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B48" w:rsidRDefault="00345B48" w:rsidP="00345B48">
      <w:pPr>
        <w:pStyle w:val="12"/>
        <w:widowControl w:val="0"/>
        <w:spacing w:before="0" w:after="0"/>
        <w:ind w:firstLine="851"/>
        <w:jc w:val="center"/>
        <w:rPr>
          <w:sz w:val="28"/>
        </w:rPr>
      </w:pPr>
      <w:r>
        <w:rPr>
          <w:sz w:val="28"/>
        </w:rPr>
        <w:t>Министерство образования и науки Российской Федерации</w:t>
      </w:r>
    </w:p>
    <w:p w:rsidR="00345B48" w:rsidRDefault="00345B48" w:rsidP="00345B48">
      <w:pPr>
        <w:pStyle w:val="12"/>
        <w:widowControl w:val="0"/>
        <w:spacing w:before="0" w:after="0"/>
        <w:ind w:firstLine="851"/>
        <w:jc w:val="center"/>
        <w:rPr>
          <w:sz w:val="28"/>
        </w:rPr>
      </w:pPr>
      <w:r>
        <w:rPr>
          <w:sz w:val="28"/>
        </w:rPr>
        <w:t>Федеральное агентство по образованию</w:t>
      </w:r>
    </w:p>
    <w:p w:rsidR="002C4E88" w:rsidRPr="002C4E88" w:rsidRDefault="00345B48" w:rsidP="00345B48">
      <w:pPr>
        <w:pStyle w:val="12"/>
        <w:widowControl w:val="0"/>
        <w:spacing w:before="0" w:after="0"/>
        <w:ind w:firstLine="851"/>
        <w:jc w:val="center"/>
        <w:rPr>
          <w:sz w:val="28"/>
        </w:rPr>
      </w:pPr>
      <w:r>
        <w:rPr>
          <w:sz w:val="28"/>
        </w:rPr>
        <w:t xml:space="preserve">Государственное образовательное учреждение </w:t>
      </w:r>
    </w:p>
    <w:p w:rsidR="00345B48" w:rsidRDefault="00345B48" w:rsidP="00345B48">
      <w:pPr>
        <w:pStyle w:val="12"/>
        <w:widowControl w:val="0"/>
        <w:spacing w:before="0" w:after="0"/>
        <w:ind w:firstLine="851"/>
        <w:jc w:val="center"/>
        <w:rPr>
          <w:sz w:val="28"/>
        </w:rPr>
      </w:pPr>
      <w:r>
        <w:rPr>
          <w:sz w:val="28"/>
        </w:rPr>
        <w:t>высшего образования</w:t>
      </w:r>
    </w:p>
    <w:p w:rsidR="00345B48" w:rsidRDefault="00DD2FED" w:rsidP="00345B48">
      <w:pPr>
        <w:pStyle w:val="12"/>
        <w:widowControl w:val="0"/>
        <w:spacing w:before="0" w:after="0"/>
        <w:ind w:firstLine="851"/>
        <w:jc w:val="center"/>
        <w:rPr>
          <w:sz w:val="28"/>
        </w:rPr>
      </w:pPr>
      <w:r>
        <w:rPr>
          <w:sz w:val="28"/>
        </w:rPr>
        <w:t>«Вятский государственный университет»</w:t>
      </w:r>
    </w:p>
    <w:p w:rsidR="00345B48" w:rsidRDefault="00345B48" w:rsidP="00345B48">
      <w:pPr>
        <w:spacing w:line="240" w:lineRule="auto"/>
        <w:jc w:val="right"/>
        <w:rPr>
          <w:rFonts w:ascii="Times New Roman" w:hAnsi="Times New Roman" w:cs="Times New Roman"/>
          <w:sz w:val="32"/>
        </w:rPr>
      </w:pPr>
    </w:p>
    <w:p w:rsidR="00345B48" w:rsidRDefault="00345B48" w:rsidP="00345B48">
      <w:pPr>
        <w:spacing w:line="240" w:lineRule="auto"/>
        <w:jc w:val="right"/>
        <w:rPr>
          <w:rFonts w:ascii="Times New Roman" w:hAnsi="Times New Roman" w:cs="Times New Roman"/>
          <w:sz w:val="32"/>
        </w:rPr>
      </w:pPr>
    </w:p>
    <w:p w:rsidR="00345B48" w:rsidRDefault="00345B48" w:rsidP="00345B48">
      <w:pPr>
        <w:spacing w:line="240" w:lineRule="auto"/>
        <w:jc w:val="right"/>
        <w:rPr>
          <w:rFonts w:ascii="Times New Roman" w:hAnsi="Times New Roman" w:cs="Times New Roman"/>
          <w:sz w:val="32"/>
        </w:rPr>
      </w:pPr>
      <w:r>
        <w:rPr>
          <w:rFonts w:ascii="Times New Roman" w:hAnsi="Times New Roman" w:cs="Times New Roman"/>
          <w:sz w:val="32"/>
        </w:rPr>
        <w:t>На правах рукописи</w:t>
      </w:r>
    </w:p>
    <w:p w:rsidR="00345B48" w:rsidRDefault="00345B48" w:rsidP="00345B48">
      <w:pPr>
        <w:spacing w:line="240" w:lineRule="auto"/>
        <w:jc w:val="center"/>
        <w:rPr>
          <w:rFonts w:ascii="Times New Roman" w:hAnsi="Times New Roman" w:cs="Times New Roman"/>
          <w:b/>
          <w:sz w:val="32"/>
        </w:rPr>
      </w:pPr>
    </w:p>
    <w:p w:rsidR="00345B48" w:rsidRPr="006B0A24" w:rsidRDefault="00345B48" w:rsidP="00345B48">
      <w:pPr>
        <w:spacing w:line="240" w:lineRule="auto"/>
        <w:jc w:val="center"/>
        <w:rPr>
          <w:rFonts w:ascii="Times New Roman" w:hAnsi="Times New Roman" w:cs="Times New Roman"/>
          <w:b/>
          <w:sz w:val="44"/>
        </w:rPr>
      </w:pPr>
      <w:r w:rsidRPr="006B0A24">
        <w:rPr>
          <w:rFonts w:ascii="Times New Roman" w:hAnsi="Times New Roman" w:cs="Times New Roman"/>
          <w:b/>
          <w:sz w:val="32"/>
        </w:rPr>
        <w:t>Ганебных Елена Викторовна</w:t>
      </w:r>
    </w:p>
    <w:p w:rsidR="00345B48" w:rsidRPr="006B0A24" w:rsidRDefault="00345B48" w:rsidP="00345B48">
      <w:pPr>
        <w:spacing w:line="240" w:lineRule="auto"/>
        <w:jc w:val="right"/>
        <w:rPr>
          <w:rFonts w:ascii="Times New Roman" w:hAnsi="Times New Roman" w:cs="Times New Roman"/>
          <w:sz w:val="32"/>
        </w:rPr>
      </w:pPr>
    </w:p>
    <w:p w:rsidR="00345B48" w:rsidRPr="005261BF" w:rsidRDefault="00345B48" w:rsidP="00345B48">
      <w:pPr>
        <w:spacing w:after="0" w:line="240" w:lineRule="auto"/>
        <w:jc w:val="center"/>
        <w:rPr>
          <w:rFonts w:ascii="Times New Roman" w:hAnsi="Times New Roman" w:cs="Times New Roman"/>
          <w:b/>
          <w:sz w:val="32"/>
          <w:szCs w:val="32"/>
        </w:rPr>
      </w:pPr>
      <w:r w:rsidRPr="005261BF">
        <w:rPr>
          <w:rFonts w:ascii="Times New Roman" w:hAnsi="Times New Roman" w:cs="Times New Roman"/>
          <w:b/>
          <w:sz w:val="32"/>
          <w:szCs w:val="32"/>
        </w:rPr>
        <w:t xml:space="preserve">Формирование и развитие системы управления франчайзингом </w:t>
      </w:r>
    </w:p>
    <w:p w:rsidR="00345B48" w:rsidRPr="005261BF" w:rsidRDefault="00345B48" w:rsidP="00345B48">
      <w:pPr>
        <w:spacing w:after="0" w:line="240" w:lineRule="auto"/>
        <w:jc w:val="center"/>
        <w:rPr>
          <w:rFonts w:ascii="Times New Roman" w:hAnsi="Times New Roman" w:cs="Times New Roman"/>
          <w:b/>
          <w:sz w:val="32"/>
          <w:szCs w:val="32"/>
        </w:rPr>
      </w:pPr>
      <w:r w:rsidRPr="005261BF">
        <w:rPr>
          <w:rFonts w:ascii="Times New Roman" w:hAnsi="Times New Roman" w:cs="Times New Roman"/>
          <w:b/>
          <w:sz w:val="32"/>
          <w:szCs w:val="32"/>
        </w:rPr>
        <w:t>на региональном рынке туристических услуг</w:t>
      </w:r>
    </w:p>
    <w:p w:rsidR="00345B48" w:rsidRPr="005261BF" w:rsidRDefault="00441302" w:rsidP="00345B4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Кировской области</w:t>
      </w:r>
    </w:p>
    <w:p w:rsidR="00345B48" w:rsidRPr="005261BF" w:rsidRDefault="00345B48" w:rsidP="00345B48">
      <w:pPr>
        <w:spacing w:line="240" w:lineRule="auto"/>
        <w:jc w:val="center"/>
        <w:rPr>
          <w:rFonts w:ascii="Times New Roman" w:hAnsi="Times New Roman" w:cs="Times New Roman"/>
          <w:sz w:val="36"/>
        </w:rPr>
      </w:pPr>
    </w:p>
    <w:p w:rsidR="009050D8" w:rsidRPr="005261BF" w:rsidRDefault="009050D8" w:rsidP="009050D8">
      <w:pPr>
        <w:spacing w:after="0" w:line="240" w:lineRule="auto"/>
        <w:jc w:val="center"/>
        <w:rPr>
          <w:rFonts w:ascii="Times New Roman" w:hAnsi="Times New Roman" w:cs="Times New Roman"/>
          <w:sz w:val="32"/>
          <w:szCs w:val="32"/>
        </w:rPr>
      </w:pPr>
      <w:r w:rsidRPr="005261BF">
        <w:rPr>
          <w:rFonts w:ascii="Times New Roman" w:hAnsi="Times New Roman" w:cs="Times New Roman"/>
          <w:sz w:val="32"/>
          <w:szCs w:val="32"/>
        </w:rPr>
        <w:t>Специальность 08.00.05 – экономика и управление</w:t>
      </w:r>
    </w:p>
    <w:p w:rsidR="009050D8" w:rsidRPr="005261BF" w:rsidRDefault="009050D8" w:rsidP="009050D8">
      <w:pPr>
        <w:pStyle w:val="Default"/>
        <w:jc w:val="center"/>
        <w:rPr>
          <w:sz w:val="32"/>
          <w:szCs w:val="32"/>
          <w:lang w:val="ru-RU"/>
        </w:rPr>
      </w:pPr>
      <w:r w:rsidRPr="005261BF">
        <w:rPr>
          <w:color w:val="auto"/>
          <w:sz w:val="32"/>
          <w:szCs w:val="32"/>
          <w:lang w:val="ru-RU"/>
        </w:rPr>
        <w:t>народным хозяйством (</w:t>
      </w:r>
      <w:r w:rsidR="00007E34">
        <w:rPr>
          <w:sz w:val="32"/>
          <w:szCs w:val="32"/>
          <w:lang w:val="ru-RU"/>
        </w:rPr>
        <w:t>рекреация и туризм</w:t>
      </w:r>
      <w:r w:rsidRPr="005261BF">
        <w:rPr>
          <w:sz w:val="32"/>
          <w:szCs w:val="32"/>
          <w:lang w:val="ru-RU"/>
        </w:rPr>
        <w:t>)</w:t>
      </w:r>
    </w:p>
    <w:p w:rsidR="00345B48" w:rsidRPr="00366A3E" w:rsidRDefault="00345B48" w:rsidP="00345B48">
      <w:pPr>
        <w:pStyle w:val="Default"/>
        <w:jc w:val="center"/>
        <w:rPr>
          <w:color w:val="auto"/>
          <w:sz w:val="32"/>
          <w:szCs w:val="32"/>
          <w:lang w:val="ru-RU"/>
        </w:rPr>
      </w:pPr>
    </w:p>
    <w:p w:rsidR="00345B48" w:rsidRDefault="00345B48" w:rsidP="00345B48">
      <w:pPr>
        <w:spacing w:line="240" w:lineRule="auto"/>
        <w:jc w:val="center"/>
        <w:rPr>
          <w:rFonts w:ascii="Times New Roman" w:hAnsi="Times New Roman" w:cs="Times New Roman"/>
          <w:sz w:val="36"/>
        </w:rPr>
      </w:pPr>
    </w:p>
    <w:p w:rsidR="00345B48" w:rsidRPr="006B0A24" w:rsidRDefault="00345B48" w:rsidP="00345B48">
      <w:pPr>
        <w:spacing w:line="240" w:lineRule="auto"/>
        <w:jc w:val="center"/>
        <w:rPr>
          <w:rFonts w:ascii="Times New Roman" w:hAnsi="Times New Roman" w:cs="Times New Roman"/>
          <w:sz w:val="36"/>
        </w:rPr>
      </w:pPr>
    </w:p>
    <w:p w:rsidR="00345B48" w:rsidRPr="005261BF" w:rsidRDefault="00345B48" w:rsidP="00345B48">
      <w:pPr>
        <w:spacing w:line="240" w:lineRule="auto"/>
        <w:jc w:val="center"/>
        <w:rPr>
          <w:rFonts w:ascii="Times New Roman" w:hAnsi="Times New Roman" w:cs="Times New Roman"/>
          <w:sz w:val="32"/>
        </w:rPr>
      </w:pPr>
      <w:r w:rsidRPr="005261BF">
        <w:rPr>
          <w:rFonts w:ascii="Times New Roman" w:hAnsi="Times New Roman" w:cs="Times New Roman"/>
          <w:sz w:val="32"/>
        </w:rPr>
        <w:t xml:space="preserve">Диссертация </w:t>
      </w:r>
    </w:p>
    <w:p w:rsidR="00345B48" w:rsidRPr="005261BF" w:rsidRDefault="00345B48" w:rsidP="00345B48">
      <w:pPr>
        <w:spacing w:line="240" w:lineRule="auto"/>
        <w:jc w:val="center"/>
        <w:rPr>
          <w:rFonts w:ascii="Times New Roman" w:hAnsi="Times New Roman" w:cs="Times New Roman"/>
          <w:sz w:val="32"/>
        </w:rPr>
      </w:pPr>
      <w:r w:rsidRPr="005261BF">
        <w:rPr>
          <w:rFonts w:ascii="Times New Roman" w:hAnsi="Times New Roman" w:cs="Times New Roman"/>
          <w:sz w:val="32"/>
        </w:rPr>
        <w:t>на соискание ученой степени</w:t>
      </w:r>
      <w:r w:rsidR="00F66E3A">
        <w:rPr>
          <w:rFonts w:ascii="Times New Roman" w:hAnsi="Times New Roman" w:cs="Times New Roman"/>
          <w:sz w:val="32"/>
        </w:rPr>
        <w:t xml:space="preserve"> </w:t>
      </w:r>
      <w:r w:rsidRPr="005261BF">
        <w:rPr>
          <w:rFonts w:ascii="Times New Roman" w:hAnsi="Times New Roman" w:cs="Times New Roman"/>
          <w:sz w:val="32"/>
        </w:rPr>
        <w:t>кандидата экономических наук</w:t>
      </w:r>
    </w:p>
    <w:p w:rsidR="00345B48" w:rsidRDefault="00345B48" w:rsidP="00345B48">
      <w:pPr>
        <w:spacing w:line="240" w:lineRule="auto"/>
        <w:jc w:val="center"/>
        <w:rPr>
          <w:rFonts w:ascii="Times New Roman" w:hAnsi="Times New Roman" w:cs="Times New Roman"/>
          <w:b/>
          <w:sz w:val="36"/>
        </w:rPr>
      </w:pPr>
    </w:p>
    <w:p w:rsidR="00345B48" w:rsidRPr="006B0A24" w:rsidRDefault="00345B48" w:rsidP="00345B48">
      <w:pPr>
        <w:shd w:val="clear" w:color="auto" w:fill="FFFFFF"/>
        <w:spacing w:after="0" w:line="240" w:lineRule="auto"/>
        <w:ind w:right="29" w:firstLine="5528"/>
        <w:rPr>
          <w:rFonts w:ascii="Times New Roman" w:hAnsi="Times New Roman" w:cs="Times New Roman"/>
          <w:color w:val="000000"/>
          <w:sz w:val="32"/>
        </w:rPr>
      </w:pPr>
      <w:r w:rsidRPr="006B0A24">
        <w:rPr>
          <w:rFonts w:ascii="Times New Roman" w:hAnsi="Times New Roman" w:cs="Times New Roman"/>
          <w:color w:val="000000"/>
          <w:spacing w:val="-12"/>
          <w:sz w:val="32"/>
          <w:szCs w:val="34"/>
        </w:rPr>
        <w:t>Н</w:t>
      </w:r>
      <w:r>
        <w:rPr>
          <w:rFonts w:ascii="Times New Roman" w:hAnsi="Times New Roman" w:cs="Times New Roman"/>
          <w:color w:val="000000"/>
          <w:spacing w:val="-12"/>
          <w:sz w:val="32"/>
          <w:szCs w:val="34"/>
        </w:rPr>
        <w:t>а</w:t>
      </w:r>
      <w:r w:rsidRPr="006B0A24">
        <w:rPr>
          <w:rFonts w:ascii="Times New Roman" w:hAnsi="Times New Roman" w:cs="Times New Roman"/>
          <w:color w:val="000000"/>
          <w:spacing w:val="-12"/>
          <w:sz w:val="32"/>
          <w:szCs w:val="34"/>
        </w:rPr>
        <w:t>учный руководитель:</w:t>
      </w:r>
    </w:p>
    <w:p w:rsidR="00345B48" w:rsidRDefault="00345B48" w:rsidP="00345B48">
      <w:pPr>
        <w:shd w:val="clear" w:color="auto" w:fill="FFFFFF"/>
        <w:spacing w:after="0" w:line="240" w:lineRule="auto"/>
        <w:ind w:right="19" w:firstLine="5528"/>
        <w:rPr>
          <w:rFonts w:ascii="Times New Roman" w:hAnsi="Times New Roman" w:cs="Times New Roman"/>
          <w:color w:val="000000"/>
          <w:spacing w:val="-20"/>
          <w:sz w:val="32"/>
          <w:szCs w:val="34"/>
        </w:rPr>
      </w:pPr>
      <w:r>
        <w:rPr>
          <w:rFonts w:ascii="Times New Roman" w:hAnsi="Times New Roman" w:cs="Times New Roman"/>
          <w:color w:val="000000"/>
          <w:spacing w:val="-20"/>
          <w:sz w:val="32"/>
          <w:szCs w:val="34"/>
        </w:rPr>
        <w:t>доктор экономических наук ,</w:t>
      </w:r>
    </w:p>
    <w:p w:rsidR="00345B48" w:rsidRPr="006B0A24" w:rsidRDefault="00345B48" w:rsidP="00345B48">
      <w:pPr>
        <w:shd w:val="clear" w:color="auto" w:fill="FFFFFF"/>
        <w:spacing w:after="0" w:line="240" w:lineRule="auto"/>
        <w:ind w:right="19" w:firstLine="5528"/>
        <w:rPr>
          <w:rFonts w:ascii="Times New Roman" w:hAnsi="Times New Roman" w:cs="Times New Roman"/>
          <w:b/>
          <w:sz w:val="36"/>
        </w:rPr>
      </w:pPr>
      <w:r>
        <w:rPr>
          <w:rFonts w:ascii="Times New Roman" w:hAnsi="Times New Roman" w:cs="Times New Roman"/>
          <w:color w:val="000000"/>
          <w:spacing w:val="-10"/>
          <w:sz w:val="32"/>
          <w:szCs w:val="34"/>
        </w:rPr>
        <w:t xml:space="preserve">профессор, </w:t>
      </w:r>
      <w:r w:rsidRPr="006B0A24">
        <w:rPr>
          <w:rFonts w:ascii="Times New Roman" w:hAnsi="Times New Roman" w:cs="Times New Roman"/>
          <w:color w:val="000000"/>
          <w:spacing w:val="-10"/>
          <w:sz w:val="32"/>
          <w:szCs w:val="34"/>
        </w:rPr>
        <w:t>Бурцева Т.А.</w:t>
      </w:r>
    </w:p>
    <w:p w:rsidR="00345B48" w:rsidRDefault="00345B48" w:rsidP="00345B48">
      <w:pPr>
        <w:spacing w:after="0" w:line="240" w:lineRule="auto"/>
        <w:jc w:val="center"/>
        <w:rPr>
          <w:rFonts w:ascii="Times New Roman" w:hAnsi="Times New Roman" w:cs="Times New Roman"/>
          <w:sz w:val="28"/>
        </w:rPr>
      </w:pPr>
    </w:p>
    <w:p w:rsidR="00345B48" w:rsidRDefault="00345B48" w:rsidP="00345B48">
      <w:pPr>
        <w:spacing w:after="0" w:line="240" w:lineRule="auto"/>
        <w:jc w:val="center"/>
        <w:rPr>
          <w:rFonts w:ascii="Times New Roman" w:hAnsi="Times New Roman" w:cs="Times New Roman"/>
          <w:sz w:val="28"/>
        </w:rPr>
      </w:pPr>
    </w:p>
    <w:p w:rsidR="00345B48" w:rsidRDefault="00345B48" w:rsidP="00345B48">
      <w:pPr>
        <w:spacing w:after="0" w:line="240" w:lineRule="auto"/>
        <w:jc w:val="center"/>
        <w:rPr>
          <w:rFonts w:ascii="Times New Roman" w:hAnsi="Times New Roman" w:cs="Times New Roman"/>
          <w:sz w:val="28"/>
        </w:rPr>
      </w:pPr>
    </w:p>
    <w:p w:rsidR="0086135E" w:rsidRDefault="0086135E" w:rsidP="00345B48">
      <w:pPr>
        <w:spacing w:after="0" w:line="240" w:lineRule="auto"/>
        <w:jc w:val="center"/>
        <w:rPr>
          <w:rFonts w:ascii="Times New Roman" w:hAnsi="Times New Roman" w:cs="Times New Roman"/>
          <w:sz w:val="28"/>
        </w:rPr>
      </w:pPr>
    </w:p>
    <w:p w:rsidR="0086135E" w:rsidRDefault="0086135E" w:rsidP="00345B48">
      <w:pPr>
        <w:spacing w:after="0" w:line="240" w:lineRule="auto"/>
        <w:jc w:val="center"/>
        <w:rPr>
          <w:rFonts w:ascii="Times New Roman" w:hAnsi="Times New Roman" w:cs="Times New Roman"/>
          <w:sz w:val="28"/>
        </w:rPr>
      </w:pPr>
    </w:p>
    <w:p w:rsidR="00345B48" w:rsidRDefault="0003610E" w:rsidP="00345B48">
      <w:pPr>
        <w:spacing w:after="0" w:line="240" w:lineRule="auto"/>
        <w:jc w:val="center"/>
        <w:rPr>
          <w:rFonts w:ascii="Times New Roman" w:hAnsi="Times New Roman" w:cs="Times New Roman"/>
          <w:sz w:val="28"/>
        </w:rPr>
      </w:pPr>
      <w:r>
        <w:rPr>
          <w:rFonts w:ascii="Times New Roman" w:hAnsi="Times New Roman" w:cs="Times New Roman"/>
          <w:sz w:val="28"/>
        </w:rPr>
        <w:t>Киров – 2015</w:t>
      </w:r>
      <w:r w:rsidR="00345B48" w:rsidRPr="006B0A24">
        <w:rPr>
          <w:rFonts w:ascii="Times New Roman" w:hAnsi="Times New Roman" w:cs="Times New Roman"/>
          <w:sz w:val="28"/>
        </w:rPr>
        <w:t xml:space="preserve"> г</w:t>
      </w:r>
      <w:r w:rsidR="00345B48">
        <w:rPr>
          <w:rFonts w:ascii="Times New Roman" w:hAnsi="Times New Roman" w:cs="Times New Roman"/>
          <w:sz w:val="28"/>
        </w:rPr>
        <w:br w:type="page"/>
      </w:r>
    </w:p>
    <w:p w:rsidR="00345B48" w:rsidRPr="006B0A24" w:rsidRDefault="00345B48" w:rsidP="00345B48">
      <w:pPr>
        <w:spacing w:after="0" w:line="240" w:lineRule="auto"/>
        <w:jc w:val="center"/>
        <w:rPr>
          <w:rFonts w:ascii="Times New Roman" w:hAnsi="Times New Roman" w:cs="Times New Roman"/>
          <w:b/>
          <w:sz w:val="28"/>
          <w:szCs w:val="28"/>
        </w:rPr>
      </w:pPr>
      <w:r w:rsidRPr="006B0A24">
        <w:rPr>
          <w:rFonts w:ascii="Times New Roman" w:hAnsi="Times New Roman" w:cs="Times New Roman"/>
          <w:b/>
          <w:sz w:val="28"/>
          <w:szCs w:val="28"/>
        </w:rPr>
        <w:lastRenderedPageBreak/>
        <w:t>Содержание.</w:t>
      </w:r>
    </w:p>
    <w:p w:rsidR="00345B48" w:rsidRPr="00547856" w:rsidRDefault="00345B48" w:rsidP="00345B48">
      <w:pPr>
        <w:spacing w:after="0" w:line="240" w:lineRule="auto"/>
        <w:jc w:val="center"/>
        <w:rPr>
          <w:rFonts w:ascii="Times New Roman" w:hAnsi="Times New Roman" w:cs="Times New Roman"/>
          <w:color w:val="FF0000"/>
          <w:sz w:val="28"/>
          <w:szCs w:val="28"/>
        </w:rPr>
      </w:pPr>
    </w:p>
    <w:tbl>
      <w:tblPr>
        <w:tblW w:w="9605" w:type="dxa"/>
        <w:tblLook w:val="04A0"/>
      </w:tblPr>
      <w:tblGrid>
        <w:gridCol w:w="8613"/>
        <w:gridCol w:w="992"/>
      </w:tblGrid>
      <w:tr w:rsidR="00345B48" w:rsidRPr="005A19E3" w:rsidTr="004C68AA">
        <w:tc>
          <w:tcPr>
            <w:tcW w:w="8613" w:type="dxa"/>
          </w:tcPr>
          <w:p w:rsidR="00345B48" w:rsidRDefault="00345B48" w:rsidP="005A19E3">
            <w:pPr>
              <w:spacing w:after="0" w:line="240" w:lineRule="auto"/>
              <w:jc w:val="both"/>
              <w:rPr>
                <w:rFonts w:ascii="Times New Roman" w:hAnsi="Times New Roman" w:cs="Times New Roman"/>
                <w:b/>
                <w:sz w:val="28"/>
                <w:szCs w:val="28"/>
              </w:rPr>
            </w:pPr>
            <w:r w:rsidRPr="005A19E3">
              <w:rPr>
                <w:rFonts w:ascii="Times New Roman" w:hAnsi="Times New Roman" w:cs="Times New Roman"/>
                <w:b/>
                <w:sz w:val="28"/>
                <w:szCs w:val="28"/>
              </w:rPr>
              <w:t>Введение</w:t>
            </w:r>
          </w:p>
          <w:p w:rsidR="005A19E3" w:rsidRPr="005A19E3" w:rsidRDefault="005A19E3" w:rsidP="005A19E3">
            <w:pPr>
              <w:spacing w:after="0" w:line="240" w:lineRule="auto"/>
              <w:ind w:firstLine="426"/>
              <w:jc w:val="both"/>
              <w:rPr>
                <w:rFonts w:ascii="Times New Roman" w:hAnsi="Times New Roman" w:cs="Times New Roman"/>
                <w:b/>
                <w:sz w:val="28"/>
                <w:szCs w:val="28"/>
              </w:rPr>
            </w:pPr>
          </w:p>
        </w:tc>
        <w:tc>
          <w:tcPr>
            <w:tcW w:w="992" w:type="dxa"/>
          </w:tcPr>
          <w:p w:rsidR="00345B48" w:rsidRPr="005A19E3" w:rsidRDefault="000C73AF" w:rsidP="005A19E3">
            <w:pPr>
              <w:spacing w:after="0" w:line="240" w:lineRule="auto"/>
              <w:jc w:val="right"/>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345B48" w:rsidRPr="005A19E3" w:rsidTr="004C68AA">
        <w:tc>
          <w:tcPr>
            <w:tcW w:w="8613" w:type="dxa"/>
          </w:tcPr>
          <w:p w:rsidR="00345B48" w:rsidRPr="005A19E3" w:rsidRDefault="00345B48" w:rsidP="00A04970">
            <w:pPr>
              <w:pStyle w:val="a3"/>
              <w:numPr>
                <w:ilvl w:val="0"/>
                <w:numId w:val="1"/>
              </w:numPr>
              <w:spacing w:after="0" w:line="240" w:lineRule="auto"/>
              <w:jc w:val="both"/>
              <w:rPr>
                <w:rFonts w:ascii="Times New Roman" w:hAnsi="Times New Roman" w:cs="Times New Roman"/>
                <w:b/>
                <w:sz w:val="28"/>
                <w:szCs w:val="28"/>
              </w:rPr>
            </w:pPr>
            <w:r w:rsidRPr="005A19E3">
              <w:rPr>
                <w:rFonts w:ascii="Times New Roman" w:hAnsi="Times New Roman" w:cs="Times New Roman"/>
                <w:b/>
                <w:sz w:val="28"/>
                <w:szCs w:val="28"/>
              </w:rPr>
              <w:t>Теоретические аспекты формирования и развития с</w:t>
            </w:r>
            <w:r w:rsidR="00157426">
              <w:rPr>
                <w:rFonts w:ascii="Times New Roman" w:hAnsi="Times New Roman" w:cs="Times New Roman"/>
                <w:b/>
                <w:sz w:val="28"/>
                <w:szCs w:val="28"/>
              </w:rPr>
              <w:t>истемы управления франчайзингом</w:t>
            </w:r>
            <w:r w:rsidR="009F15EC">
              <w:rPr>
                <w:rFonts w:ascii="Times New Roman" w:hAnsi="Times New Roman" w:cs="Times New Roman"/>
                <w:b/>
                <w:sz w:val="28"/>
                <w:szCs w:val="28"/>
              </w:rPr>
              <w:t xml:space="preserve"> в туризме</w:t>
            </w:r>
          </w:p>
        </w:tc>
        <w:tc>
          <w:tcPr>
            <w:tcW w:w="992" w:type="dxa"/>
          </w:tcPr>
          <w:p w:rsidR="000C73AF" w:rsidRPr="00547856" w:rsidRDefault="000C73AF" w:rsidP="005A19E3">
            <w:pPr>
              <w:spacing w:after="0" w:line="240" w:lineRule="auto"/>
              <w:jc w:val="right"/>
              <w:rPr>
                <w:rFonts w:ascii="Times New Roman" w:hAnsi="Times New Roman" w:cs="Times New Roman"/>
                <w:b/>
                <w:sz w:val="28"/>
                <w:szCs w:val="28"/>
              </w:rPr>
            </w:pPr>
          </w:p>
          <w:p w:rsidR="00345B48" w:rsidRPr="000C73AF" w:rsidRDefault="000C73AF" w:rsidP="005A19E3">
            <w:pPr>
              <w:spacing w:after="0" w:line="240" w:lineRule="auto"/>
              <w:jc w:val="right"/>
              <w:rPr>
                <w:rFonts w:ascii="Times New Roman" w:hAnsi="Times New Roman" w:cs="Times New Roman"/>
                <w:b/>
                <w:sz w:val="28"/>
                <w:szCs w:val="28"/>
                <w:lang w:val="en-US"/>
              </w:rPr>
            </w:pPr>
            <w:r>
              <w:rPr>
                <w:rFonts w:ascii="Times New Roman" w:hAnsi="Times New Roman" w:cs="Times New Roman"/>
                <w:b/>
                <w:sz w:val="28"/>
                <w:szCs w:val="28"/>
                <w:lang w:val="en-US"/>
              </w:rPr>
              <w:t>11</w:t>
            </w:r>
          </w:p>
        </w:tc>
      </w:tr>
      <w:tr w:rsidR="00345B48" w:rsidRPr="005A19E3" w:rsidTr="004C68AA">
        <w:tc>
          <w:tcPr>
            <w:tcW w:w="8613" w:type="dxa"/>
          </w:tcPr>
          <w:p w:rsidR="005A19E3" w:rsidRDefault="005A19E3" w:rsidP="005A19E3">
            <w:pPr>
              <w:pStyle w:val="a3"/>
              <w:numPr>
                <w:ilvl w:val="1"/>
                <w:numId w:val="1"/>
              </w:numPr>
              <w:spacing w:after="0" w:line="240" w:lineRule="auto"/>
              <w:jc w:val="both"/>
              <w:rPr>
                <w:rFonts w:ascii="Times New Roman" w:hAnsi="Times New Roman" w:cs="Times New Roman"/>
                <w:sz w:val="28"/>
                <w:szCs w:val="28"/>
              </w:rPr>
            </w:pPr>
            <w:r w:rsidRPr="005A19E3">
              <w:rPr>
                <w:rFonts w:ascii="Times New Roman" w:hAnsi="Times New Roman" w:cs="Times New Roman"/>
                <w:sz w:val="28"/>
                <w:szCs w:val="28"/>
              </w:rPr>
              <w:t xml:space="preserve">Экономическое содержание понятия </w:t>
            </w:r>
            <w:r w:rsidR="0003610E">
              <w:rPr>
                <w:rFonts w:ascii="Times New Roman" w:hAnsi="Times New Roman" w:cs="Times New Roman"/>
                <w:sz w:val="28"/>
                <w:szCs w:val="28"/>
              </w:rPr>
              <w:t>«</w:t>
            </w:r>
            <w:r w:rsidRPr="005A19E3">
              <w:rPr>
                <w:rFonts w:ascii="Times New Roman" w:hAnsi="Times New Roman" w:cs="Times New Roman"/>
                <w:sz w:val="28"/>
                <w:szCs w:val="28"/>
              </w:rPr>
              <w:t>франчайзинг</w:t>
            </w:r>
            <w:r w:rsidR="0003610E">
              <w:rPr>
                <w:rFonts w:ascii="Times New Roman" w:hAnsi="Times New Roman" w:cs="Times New Roman"/>
                <w:sz w:val="28"/>
                <w:szCs w:val="28"/>
              </w:rPr>
              <w:t>»</w:t>
            </w:r>
          </w:p>
          <w:p w:rsidR="00345B48" w:rsidRDefault="00536861" w:rsidP="005A19E3">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 управления франчайзингом в сфере туристических услуг</w:t>
            </w:r>
          </w:p>
          <w:p w:rsidR="00A04970" w:rsidRPr="00A04970" w:rsidRDefault="00A04970" w:rsidP="005A19E3">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Метод</w:t>
            </w:r>
            <w:r w:rsidR="00A113B4">
              <w:rPr>
                <w:rFonts w:ascii="Times New Roman" w:hAnsi="Times New Roman" w:cs="Times New Roman"/>
                <w:sz w:val="28"/>
                <w:szCs w:val="28"/>
              </w:rPr>
              <w:t>ики</w:t>
            </w:r>
            <w:r>
              <w:rPr>
                <w:rFonts w:ascii="Times New Roman" w:hAnsi="Times New Roman" w:cs="Times New Roman"/>
                <w:sz w:val="28"/>
                <w:szCs w:val="28"/>
              </w:rPr>
              <w:t xml:space="preserve"> оценки эффективности франчайзинговых отношений</w:t>
            </w:r>
            <w:r w:rsidR="009F15EC">
              <w:rPr>
                <w:rFonts w:ascii="Times New Roman" w:hAnsi="Times New Roman" w:cs="Times New Roman"/>
                <w:sz w:val="28"/>
                <w:szCs w:val="28"/>
              </w:rPr>
              <w:t xml:space="preserve"> в туризме</w:t>
            </w:r>
          </w:p>
          <w:p w:rsidR="00345B48" w:rsidRPr="005A19E3" w:rsidRDefault="00345B48" w:rsidP="005A19E3">
            <w:pPr>
              <w:pStyle w:val="a3"/>
              <w:spacing w:after="0" w:line="240" w:lineRule="auto"/>
              <w:ind w:left="792"/>
              <w:jc w:val="both"/>
              <w:rPr>
                <w:rFonts w:ascii="Times New Roman" w:hAnsi="Times New Roman" w:cs="Times New Roman"/>
                <w:sz w:val="28"/>
                <w:szCs w:val="28"/>
              </w:rPr>
            </w:pPr>
          </w:p>
        </w:tc>
        <w:tc>
          <w:tcPr>
            <w:tcW w:w="992" w:type="dxa"/>
          </w:tcPr>
          <w:p w:rsidR="00CB0BDA" w:rsidRDefault="000C73AF" w:rsidP="005A19E3">
            <w:pPr>
              <w:spacing w:after="0" w:line="240" w:lineRule="auto"/>
              <w:jc w:val="right"/>
              <w:rPr>
                <w:rFonts w:ascii="Times New Roman" w:hAnsi="Times New Roman" w:cs="Times New Roman"/>
                <w:b/>
                <w:sz w:val="28"/>
                <w:szCs w:val="28"/>
                <w:lang w:val="en-US"/>
              </w:rPr>
            </w:pPr>
            <w:r>
              <w:rPr>
                <w:rFonts w:ascii="Times New Roman" w:hAnsi="Times New Roman" w:cs="Times New Roman"/>
                <w:b/>
                <w:sz w:val="28"/>
                <w:szCs w:val="28"/>
                <w:lang w:val="en-US"/>
              </w:rPr>
              <w:t>11</w:t>
            </w:r>
          </w:p>
          <w:p w:rsidR="000C73AF" w:rsidRDefault="000C73AF" w:rsidP="005A19E3">
            <w:pPr>
              <w:spacing w:after="0" w:line="240" w:lineRule="auto"/>
              <w:jc w:val="right"/>
              <w:rPr>
                <w:rFonts w:ascii="Times New Roman" w:hAnsi="Times New Roman" w:cs="Times New Roman"/>
                <w:b/>
                <w:sz w:val="28"/>
                <w:szCs w:val="28"/>
                <w:lang w:val="en-US"/>
              </w:rPr>
            </w:pPr>
          </w:p>
          <w:p w:rsidR="000C73AF" w:rsidRPr="004C68AA" w:rsidRDefault="00247677" w:rsidP="005A19E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27</w:t>
            </w:r>
          </w:p>
          <w:p w:rsidR="000C73AF" w:rsidRPr="004C68AA" w:rsidRDefault="004C68AA" w:rsidP="002B7D1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4</w:t>
            </w:r>
            <w:r w:rsidR="002B7D19">
              <w:rPr>
                <w:rFonts w:ascii="Times New Roman" w:hAnsi="Times New Roman" w:cs="Times New Roman"/>
                <w:b/>
                <w:sz w:val="28"/>
                <w:szCs w:val="28"/>
              </w:rPr>
              <w:t>2</w:t>
            </w:r>
          </w:p>
        </w:tc>
      </w:tr>
      <w:tr w:rsidR="00345B48" w:rsidRPr="005A19E3" w:rsidTr="004C68AA">
        <w:tc>
          <w:tcPr>
            <w:tcW w:w="8613" w:type="dxa"/>
          </w:tcPr>
          <w:p w:rsidR="00345B48" w:rsidRPr="005A19E3" w:rsidRDefault="00345B48" w:rsidP="009F15EC">
            <w:pPr>
              <w:pStyle w:val="a3"/>
              <w:numPr>
                <w:ilvl w:val="0"/>
                <w:numId w:val="1"/>
              </w:numPr>
              <w:tabs>
                <w:tab w:val="left" w:pos="709"/>
              </w:tabs>
              <w:spacing w:after="0" w:line="240" w:lineRule="auto"/>
              <w:rPr>
                <w:rFonts w:ascii="Times New Roman" w:hAnsi="Times New Roman" w:cs="Times New Roman"/>
                <w:b/>
                <w:sz w:val="28"/>
                <w:szCs w:val="28"/>
              </w:rPr>
            </w:pPr>
            <w:r w:rsidRPr="005A19E3">
              <w:rPr>
                <w:rFonts w:ascii="Times New Roman" w:hAnsi="Times New Roman" w:cs="Times New Roman"/>
                <w:b/>
                <w:sz w:val="28"/>
                <w:szCs w:val="28"/>
              </w:rPr>
              <w:t>Оценка сос</w:t>
            </w:r>
            <w:r w:rsidR="0003610E">
              <w:rPr>
                <w:rFonts w:ascii="Times New Roman" w:hAnsi="Times New Roman" w:cs="Times New Roman"/>
                <w:b/>
                <w:sz w:val="28"/>
                <w:szCs w:val="28"/>
              </w:rPr>
              <w:t>тояния и влияния организационно</w:t>
            </w:r>
            <w:r w:rsidRPr="005A19E3">
              <w:rPr>
                <w:rFonts w:ascii="Times New Roman" w:hAnsi="Times New Roman" w:cs="Times New Roman"/>
                <w:b/>
                <w:sz w:val="28"/>
                <w:szCs w:val="28"/>
              </w:rPr>
              <w:t xml:space="preserve">–экономических факторов на формирование и развитие франчайзинга на </w:t>
            </w:r>
            <w:r w:rsidR="009F15EC">
              <w:rPr>
                <w:rFonts w:ascii="Times New Roman" w:hAnsi="Times New Roman" w:cs="Times New Roman"/>
                <w:b/>
                <w:sz w:val="28"/>
                <w:szCs w:val="28"/>
              </w:rPr>
              <w:t>туристском рынке</w:t>
            </w:r>
            <w:r w:rsidRPr="005A19E3">
              <w:rPr>
                <w:rFonts w:ascii="Times New Roman" w:hAnsi="Times New Roman" w:cs="Times New Roman"/>
                <w:b/>
                <w:sz w:val="28"/>
                <w:szCs w:val="28"/>
              </w:rPr>
              <w:t xml:space="preserve"> Кировской области</w:t>
            </w:r>
          </w:p>
        </w:tc>
        <w:tc>
          <w:tcPr>
            <w:tcW w:w="992" w:type="dxa"/>
          </w:tcPr>
          <w:p w:rsidR="00345B48" w:rsidRPr="00547856" w:rsidRDefault="00345B48" w:rsidP="005A19E3">
            <w:pPr>
              <w:spacing w:after="0" w:line="240" w:lineRule="auto"/>
              <w:jc w:val="right"/>
              <w:rPr>
                <w:rFonts w:ascii="Times New Roman" w:hAnsi="Times New Roman" w:cs="Times New Roman"/>
                <w:b/>
                <w:sz w:val="28"/>
                <w:szCs w:val="28"/>
              </w:rPr>
            </w:pPr>
          </w:p>
          <w:p w:rsidR="000C73AF" w:rsidRPr="00547856" w:rsidRDefault="000C73AF" w:rsidP="005A19E3">
            <w:pPr>
              <w:spacing w:after="0" w:line="240" w:lineRule="auto"/>
              <w:jc w:val="right"/>
              <w:rPr>
                <w:rFonts w:ascii="Times New Roman" w:hAnsi="Times New Roman" w:cs="Times New Roman"/>
                <w:b/>
                <w:sz w:val="28"/>
                <w:szCs w:val="28"/>
              </w:rPr>
            </w:pPr>
          </w:p>
          <w:p w:rsidR="000C73AF" w:rsidRPr="004C68AA" w:rsidRDefault="004C68AA" w:rsidP="002B7D1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6</w:t>
            </w:r>
            <w:r w:rsidR="002B7D19">
              <w:rPr>
                <w:rFonts w:ascii="Times New Roman" w:hAnsi="Times New Roman" w:cs="Times New Roman"/>
                <w:b/>
                <w:sz w:val="28"/>
                <w:szCs w:val="28"/>
              </w:rPr>
              <w:t>4</w:t>
            </w:r>
          </w:p>
        </w:tc>
      </w:tr>
      <w:tr w:rsidR="00345B48" w:rsidRPr="005A19E3" w:rsidTr="004C68AA">
        <w:tc>
          <w:tcPr>
            <w:tcW w:w="8613" w:type="dxa"/>
          </w:tcPr>
          <w:p w:rsidR="00345B48" w:rsidRPr="005A19E3" w:rsidRDefault="00345B48" w:rsidP="009F15EC">
            <w:pPr>
              <w:pStyle w:val="a3"/>
              <w:numPr>
                <w:ilvl w:val="1"/>
                <w:numId w:val="1"/>
              </w:numPr>
              <w:tabs>
                <w:tab w:val="left" w:pos="142"/>
                <w:tab w:val="left" w:pos="709"/>
              </w:tabs>
              <w:spacing w:after="0" w:line="240" w:lineRule="auto"/>
              <w:rPr>
                <w:rFonts w:ascii="Times New Roman" w:hAnsi="Times New Roman" w:cs="Times New Roman"/>
                <w:sz w:val="28"/>
                <w:szCs w:val="28"/>
              </w:rPr>
            </w:pPr>
            <w:r w:rsidRPr="005A19E3">
              <w:rPr>
                <w:rFonts w:ascii="Times New Roman" w:hAnsi="Times New Roman" w:cs="Times New Roman"/>
                <w:sz w:val="28"/>
                <w:szCs w:val="28"/>
              </w:rPr>
              <w:t>Организационно – экономические факторы развития франчайзинга</w:t>
            </w:r>
            <w:r w:rsidR="009F15EC">
              <w:rPr>
                <w:rFonts w:ascii="Times New Roman" w:hAnsi="Times New Roman" w:cs="Times New Roman"/>
                <w:sz w:val="28"/>
                <w:szCs w:val="28"/>
              </w:rPr>
              <w:t xml:space="preserve"> туристского рынка</w:t>
            </w:r>
          </w:p>
        </w:tc>
        <w:tc>
          <w:tcPr>
            <w:tcW w:w="992" w:type="dxa"/>
          </w:tcPr>
          <w:p w:rsidR="000C73AF" w:rsidRDefault="000C73AF" w:rsidP="004C68AA">
            <w:pPr>
              <w:spacing w:after="0" w:line="240" w:lineRule="auto"/>
              <w:jc w:val="right"/>
              <w:rPr>
                <w:rFonts w:ascii="Times New Roman" w:hAnsi="Times New Roman" w:cs="Times New Roman"/>
                <w:b/>
                <w:sz w:val="28"/>
                <w:szCs w:val="28"/>
              </w:rPr>
            </w:pPr>
          </w:p>
          <w:p w:rsidR="004C68AA" w:rsidRPr="004C68AA" w:rsidRDefault="004C68AA" w:rsidP="002B7D1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6</w:t>
            </w:r>
            <w:r w:rsidR="002B7D19">
              <w:rPr>
                <w:rFonts w:ascii="Times New Roman" w:hAnsi="Times New Roman" w:cs="Times New Roman"/>
                <w:b/>
                <w:sz w:val="28"/>
                <w:szCs w:val="28"/>
              </w:rPr>
              <w:t>4</w:t>
            </w:r>
          </w:p>
        </w:tc>
      </w:tr>
      <w:tr w:rsidR="004C68AA" w:rsidRPr="005A19E3" w:rsidTr="004C68AA">
        <w:tc>
          <w:tcPr>
            <w:tcW w:w="8613" w:type="dxa"/>
          </w:tcPr>
          <w:p w:rsidR="004C68AA" w:rsidRPr="00247677" w:rsidRDefault="004C68AA" w:rsidP="005A19E3">
            <w:pPr>
              <w:pStyle w:val="a3"/>
              <w:numPr>
                <w:ilvl w:val="1"/>
                <w:numId w:val="1"/>
              </w:numPr>
              <w:spacing w:after="0" w:line="240" w:lineRule="auto"/>
              <w:jc w:val="both"/>
              <w:rPr>
                <w:rFonts w:ascii="Times New Roman" w:hAnsi="Times New Roman" w:cs="Times New Roman"/>
                <w:sz w:val="28"/>
                <w:szCs w:val="28"/>
              </w:rPr>
            </w:pPr>
            <w:r w:rsidRPr="00247677">
              <w:rPr>
                <w:rFonts w:ascii="Times New Roman" w:hAnsi="Times New Roman" w:cs="Times New Roman"/>
                <w:sz w:val="28"/>
                <w:szCs w:val="28"/>
              </w:rPr>
              <w:t>Современное состояние франчайзинговых отношений на региональном рынке туристических услуг Кировской области</w:t>
            </w:r>
          </w:p>
        </w:tc>
        <w:tc>
          <w:tcPr>
            <w:tcW w:w="992" w:type="dxa"/>
          </w:tcPr>
          <w:p w:rsidR="004C68AA" w:rsidRPr="00547856" w:rsidRDefault="004C68AA" w:rsidP="002E62F4">
            <w:pPr>
              <w:spacing w:after="0" w:line="240" w:lineRule="auto"/>
              <w:jc w:val="right"/>
              <w:rPr>
                <w:rFonts w:ascii="Times New Roman" w:hAnsi="Times New Roman" w:cs="Times New Roman"/>
                <w:b/>
                <w:sz w:val="28"/>
                <w:szCs w:val="28"/>
              </w:rPr>
            </w:pPr>
          </w:p>
          <w:p w:rsidR="004C68AA" w:rsidRPr="00247677" w:rsidRDefault="001104DA" w:rsidP="00847AA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8</w:t>
            </w:r>
            <w:r w:rsidR="00847AA9">
              <w:rPr>
                <w:rFonts w:ascii="Times New Roman" w:hAnsi="Times New Roman" w:cs="Times New Roman"/>
                <w:b/>
                <w:sz w:val="28"/>
                <w:szCs w:val="28"/>
              </w:rPr>
              <w:t>2</w:t>
            </w:r>
          </w:p>
        </w:tc>
      </w:tr>
      <w:tr w:rsidR="004C68AA" w:rsidRPr="005A19E3" w:rsidTr="004C68AA">
        <w:tc>
          <w:tcPr>
            <w:tcW w:w="8613" w:type="dxa"/>
          </w:tcPr>
          <w:p w:rsidR="004C68AA" w:rsidRPr="008478AB" w:rsidRDefault="00247677" w:rsidP="005A19E3">
            <w:pPr>
              <w:pStyle w:val="a3"/>
              <w:numPr>
                <w:ilvl w:val="1"/>
                <w:numId w:val="1"/>
              </w:numPr>
              <w:spacing w:after="0" w:line="240" w:lineRule="auto"/>
              <w:jc w:val="both"/>
              <w:rPr>
                <w:rFonts w:ascii="Times New Roman" w:hAnsi="Times New Roman" w:cs="Times New Roman"/>
                <w:sz w:val="28"/>
                <w:szCs w:val="28"/>
              </w:rPr>
            </w:pPr>
            <w:r w:rsidRPr="008478AB">
              <w:rPr>
                <w:rFonts w:ascii="Times New Roman" w:hAnsi="Times New Roman" w:cs="Times New Roman"/>
                <w:sz w:val="28"/>
                <w:szCs w:val="28"/>
              </w:rPr>
              <w:t>Комплексная оценка конкурентной среды рынка</w:t>
            </w:r>
            <w:r w:rsidR="004C68AA" w:rsidRPr="008478AB">
              <w:rPr>
                <w:rFonts w:ascii="Times New Roman" w:hAnsi="Times New Roman" w:cs="Times New Roman"/>
                <w:sz w:val="28"/>
                <w:szCs w:val="28"/>
              </w:rPr>
              <w:t xml:space="preserve"> туристических услуг Кировской области</w:t>
            </w:r>
          </w:p>
          <w:p w:rsidR="004C68AA" w:rsidRPr="008478AB" w:rsidRDefault="004C68AA" w:rsidP="005A19E3">
            <w:pPr>
              <w:pStyle w:val="a3"/>
              <w:spacing w:after="0" w:line="240" w:lineRule="auto"/>
              <w:ind w:left="792"/>
              <w:jc w:val="both"/>
              <w:rPr>
                <w:rFonts w:ascii="Times New Roman" w:hAnsi="Times New Roman" w:cs="Times New Roman"/>
                <w:sz w:val="28"/>
                <w:szCs w:val="28"/>
              </w:rPr>
            </w:pPr>
          </w:p>
        </w:tc>
        <w:tc>
          <w:tcPr>
            <w:tcW w:w="992" w:type="dxa"/>
          </w:tcPr>
          <w:p w:rsidR="004C68AA" w:rsidRDefault="004C68AA" w:rsidP="002E62F4">
            <w:pPr>
              <w:spacing w:after="0" w:line="240" w:lineRule="auto"/>
              <w:jc w:val="right"/>
              <w:rPr>
                <w:rFonts w:ascii="Times New Roman" w:hAnsi="Times New Roman" w:cs="Times New Roman"/>
                <w:b/>
                <w:sz w:val="28"/>
                <w:szCs w:val="28"/>
              </w:rPr>
            </w:pPr>
          </w:p>
          <w:p w:rsidR="004C68AA" w:rsidRPr="005A19E3" w:rsidRDefault="001104DA" w:rsidP="00847AA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9</w:t>
            </w:r>
            <w:r w:rsidR="00847AA9">
              <w:rPr>
                <w:rFonts w:ascii="Times New Roman" w:hAnsi="Times New Roman" w:cs="Times New Roman"/>
                <w:b/>
                <w:sz w:val="28"/>
                <w:szCs w:val="28"/>
              </w:rPr>
              <w:t>2</w:t>
            </w:r>
          </w:p>
        </w:tc>
      </w:tr>
      <w:tr w:rsidR="004C68AA" w:rsidRPr="005A19E3" w:rsidTr="004C68AA">
        <w:tc>
          <w:tcPr>
            <w:tcW w:w="8613" w:type="dxa"/>
          </w:tcPr>
          <w:p w:rsidR="004C68AA" w:rsidRPr="008478AB" w:rsidRDefault="004C68AA" w:rsidP="0003610E">
            <w:pPr>
              <w:pStyle w:val="a3"/>
              <w:numPr>
                <w:ilvl w:val="0"/>
                <w:numId w:val="1"/>
              </w:numPr>
              <w:spacing w:after="0" w:line="240" w:lineRule="auto"/>
              <w:jc w:val="both"/>
              <w:rPr>
                <w:rFonts w:ascii="Times New Roman" w:hAnsi="Times New Roman" w:cs="Times New Roman"/>
                <w:b/>
                <w:sz w:val="28"/>
                <w:szCs w:val="28"/>
              </w:rPr>
            </w:pPr>
            <w:r w:rsidRPr="008478AB">
              <w:rPr>
                <w:rFonts w:ascii="Times New Roman" w:hAnsi="Times New Roman" w:cs="Times New Roman"/>
                <w:b/>
                <w:sz w:val="28"/>
                <w:szCs w:val="28"/>
              </w:rPr>
              <w:t>Формирование и развитие системы управления франчайзингом на рынке туристических услуг Кировской области</w:t>
            </w:r>
          </w:p>
        </w:tc>
        <w:tc>
          <w:tcPr>
            <w:tcW w:w="992" w:type="dxa"/>
          </w:tcPr>
          <w:p w:rsidR="004C68AA" w:rsidRDefault="004C68AA" w:rsidP="002E62F4">
            <w:pPr>
              <w:spacing w:after="0" w:line="240" w:lineRule="auto"/>
              <w:jc w:val="right"/>
              <w:rPr>
                <w:rFonts w:ascii="Times New Roman" w:hAnsi="Times New Roman" w:cs="Times New Roman"/>
                <w:b/>
                <w:sz w:val="28"/>
                <w:szCs w:val="28"/>
              </w:rPr>
            </w:pPr>
          </w:p>
          <w:p w:rsidR="0012335E" w:rsidRDefault="0012335E" w:rsidP="002E62F4">
            <w:pPr>
              <w:spacing w:after="0" w:line="240" w:lineRule="auto"/>
              <w:jc w:val="right"/>
              <w:rPr>
                <w:rFonts w:ascii="Times New Roman" w:hAnsi="Times New Roman" w:cs="Times New Roman"/>
                <w:b/>
                <w:sz w:val="28"/>
                <w:szCs w:val="28"/>
              </w:rPr>
            </w:pPr>
          </w:p>
          <w:p w:rsidR="004C68AA" w:rsidRPr="005A19E3" w:rsidRDefault="004C68AA" w:rsidP="001A76C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w:t>
            </w:r>
            <w:r w:rsidR="008478AB">
              <w:rPr>
                <w:rFonts w:ascii="Times New Roman" w:hAnsi="Times New Roman" w:cs="Times New Roman"/>
                <w:b/>
                <w:sz w:val="28"/>
                <w:szCs w:val="28"/>
              </w:rPr>
              <w:t>1</w:t>
            </w:r>
            <w:r w:rsidR="001A76C3">
              <w:rPr>
                <w:rFonts w:ascii="Times New Roman" w:hAnsi="Times New Roman" w:cs="Times New Roman"/>
                <w:b/>
                <w:sz w:val="28"/>
                <w:szCs w:val="28"/>
              </w:rPr>
              <w:t>3</w:t>
            </w:r>
          </w:p>
        </w:tc>
      </w:tr>
      <w:tr w:rsidR="004C68AA" w:rsidRPr="005A19E3" w:rsidTr="004C68AA">
        <w:tc>
          <w:tcPr>
            <w:tcW w:w="8613" w:type="dxa"/>
          </w:tcPr>
          <w:p w:rsidR="004C68AA" w:rsidRPr="008478AB" w:rsidRDefault="004C68AA" w:rsidP="003A42D0">
            <w:pPr>
              <w:pStyle w:val="a3"/>
              <w:numPr>
                <w:ilvl w:val="1"/>
                <w:numId w:val="1"/>
              </w:numPr>
              <w:spacing w:after="0" w:line="240" w:lineRule="auto"/>
              <w:jc w:val="both"/>
              <w:rPr>
                <w:rFonts w:ascii="Times New Roman" w:hAnsi="Times New Roman" w:cs="Times New Roman"/>
                <w:sz w:val="28"/>
                <w:szCs w:val="28"/>
              </w:rPr>
            </w:pPr>
            <w:r w:rsidRPr="008478AB">
              <w:rPr>
                <w:rFonts w:ascii="Times New Roman" w:hAnsi="Times New Roman" w:cs="Times New Roman"/>
                <w:sz w:val="28"/>
                <w:szCs w:val="28"/>
              </w:rPr>
              <w:t>Организационный механизм управления франчайзинговыми отношениями на рынке туристических услуг Кировской области</w:t>
            </w:r>
          </w:p>
        </w:tc>
        <w:tc>
          <w:tcPr>
            <w:tcW w:w="992" w:type="dxa"/>
          </w:tcPr>
          <w:p w:rsidR="004C68AA" w:rsidRDefault="004C68AA" w:rsidP="002E62F4">
            <w:pPr>
              <w:spacing w:after="0" w:line="240" w:lineRule="auto"/>
              <w:jc w:val="right"/>
              <w:rPr>
                <w:rFonts w:ascii="Times New Roman" w:hAnsi="Times New Roman" w:cs="Times New Roman"/>
                <w:b/>
                <w:sz w:val="28"/>
                <w:szCs w:val="28"/>
              </w:rPr>
            </w:pPr>
          </w:p>
          <w:p w:rsidR="004C68AA" w:rsidRDefault="004C68AA" w:rsidP="002E62F4">
            <w:pPr>
              <w:spacing w:after="0" w:line="240" w:lineRule="auto"/>
              <w:jc w:val="right"/>
              <w:rPr>
                <w:rFonts w:ascii="Times New Roman" w:hAnsi="Times New Roman" w:cs="Times New Roman"/>
                <w:b/>
                <w:sz w:val="28"/>
                <w:szCs w:val="28"/>
              </w:rPr>
            </w:pPr>
          </w:p>
          <w:p w:rsidR="004C68AA" w:rsidRPr="005A19E3" w:rsidRDefault="004C68AA" w:rsidP="001A76C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11</w:t>
            </w:r>
            <w:r w:rsidR="001A76C3">
              <w:rPr>
                <w:rFonts w:ascii="Times New Roman" w:hAnsi="Times New Roman" w:cs="Times New Roman"/>
                <w:b/>
                <w:sz w:val="28"/>
                <w:szCs w:val="28"/>
              </w:rPr>
              <w:t>3</w:t>
            </w:r>
          </w:p>
        </w:tc>
      </w:tr>
      <w:tr w:rsidR="004C68AA" w:rsidRPr="005A19E3" w:rsidTr="004C68AA">
        <w:tc>
          <w:tcPr>
            <w:tcW w:w="8613" w:type="dxa"/>
          </w:tcPr>
          <w:p w:rsidR="004C68AA" w:rsidRPr="008478AB" w:rsidRDefault="008478AB" w:rsidP="000D10A8">
            <w:pPr>
              <w:pStyle w:val="a3"/>
              <w:numPr>
                <w:ilvl w:val="1"/>
                <w:numId w:val="1"/>
              </w:numPr>
              <w:spacing w:after="0" w:line="240" w:lineRule="auto"/>
              <w:jc w:val="both"/>
              <w:rPr>
                <w:rFonts w:ascii="Times New Roman" w:hAnsi="Times New Roman" w:cs="Times New Roman"/>
                <w:sz w:val="28"/>
                <w:szCs w:val="28"/>
              </w:rPr>
            </w:pPr>
            <w:r w:rsidRPr="008478AB">
              <w:rPr>
                <w:rFonts w:ascii="Times New Roman" w:hAnsi="Times New Roman" w:cs="Times New Roman"/>
                <w:sz w:val="28"/>
                <w:szCs w:val="28"/>
              </w:rPr>
              <w:t>Оценка уровня развития франчайзинговых отношений с учетом специфических факторов конкурентной среды рынка туристических услуг</w:t>
            </w:r>
          </w:p>
        </w:tc>
        <w:tc>
          <w:tcPr>
            <w:tcW w:w="992" w:type="dxa"/>
          </w:tcPr>
          <w:p w:rsidR="004C68AA" w:rsidRDefault="004C68AA" w:rsidP="005A19E3">
            <w:pPr>
              <w:spacing w:after="0" w:line="240" w:lineRule="auto"/>
              <w:jc w:val="right"/>
              <w:rPr>
                <w:rFonts w:ascii="Times New Roman" w:hAnsi="Times New Roman" w:cs="Times New Roman"/>
                <w:b/>
                <w:sz w:val="28"/>
                <w:szCs w:val="28"/>
              </w:rPr>
            </w:pPr>
          </w:p>
          <w:p w:rsidR="004C68AA" w:rsidRDefault="004C68AA" w:rsidP="005A19E3">
            <w:pPr>
              <w:spacing w:after="0" w:line="240" w:lineRule="auto"/>
              <w:jc w:val="right"/>
              <w:rPr>
                <w:rFonts w:ascii="Times New Roman" w:hAnsi="Times New Roman" w:cs="Times New Roman"/>
                <w:b/>
                <w:sz w:val="28"/>
                <w:szCs w:val="28"/>
              </w:rPr>
            </w:pPr>
          </w:p>
          <w:p w:rsidR="004C68AA" w:rsidRPr="005A19E3" w:rsidRDefault="004C68AA" w:rsidP="00847AA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12</w:t>
            </w:r>
            <w:r w:rsidR="00847AA9">
              <w:rPr>
                <w:rFonts w:ascii="Times New Roman" w:hAnsi="Times New Roman" w:cs="Times New Roman"/>
                <w:b/>
                <w:sz w:val="28"/>
                <w:szCs w:val="28"/>
              </w:rPr>
              <w:t>5</w:t>
            </w:r>
          </w:p>
        </w:tc>
      </w:tr>
      <w:tr w:rsidR="004C68AA" w:rsidRPr="005A19E3" w:rsidTr="004C68AA">
        <w:tc>
          <w:tcPr>
            <w:tcW w:w="8613" w:type="dxa"/>
          </w:tcPr>
          <w:p w:rsidR="004C68AA" w:rsidRPr="008478AB" w:rsidRDefault="004C68AA" w:rsidP="003A42D0">
            <w:pPr>
              <w:pStyle w:val="a3"/>
              <w:numPr>
                <w:ilvl w:val="1"/>
                <w:numId w:val="1"/>
              </w:numPr>
              <w:spacing w:after="0" w:line="240" w:lineRule="auto"/>
              <w:jc w:val="both"/>
              <w:rPr>
                <w:rFonts w:ascii="Times New Roman" w:hAnsi="Times New Roman" w:cs="Times New Roman"/>
                <w:sz w:val="28"/>
                <w:szCs w:val="28"/>
              </w:rPr>
            </w:pPr>
            <w:r w:rsidRPr="008478AB">
              <w:rPr>
                <w:rFonts w:ascii="Times New Roman" w:hAnsi="Times New Roman" w:cs="Times New Roman"/>
                <w:sz w:val="28"/>
                <w:szCs w:val="28"/>
              </w:rPr>
              <w:t xml:space="preserve"> Оценка эффективности системы управления франчайзингом на региональном рынке туристических услуг</w:t>
            </w:r>
          </w:p>
        </w:tc>
        <w:tc>
          <w:tcPr>
            <w:tcW w:w="992" w:type="dxa"/>
          </w:tcPr>
          <w:p w:rsidR="004C68AA" w:rsidRDefault="004C68AA" w:rsidP="005A19E3">
            <w:pPr>
              <w:spacing w:after="0" w:line="240" w:lineRule="auto"/>
              <w:jc w:val="right"/>
              <w:rPr>
                <w:rFonts w:ascii="Times New Roman" w:hAnsi="Times New Roman" w:cs="Times New Roman"/>
                <w:b/>
                <w:sz w:val="28"/>
                <w:szCs w:val="28"/>
              </w:rPr>
            </w:pPr>
          </w:p>
          <w:p w:rsidR="004C68AA" w:rsidRPr="005A19E3" w:rsidRDefault="00846274" w:rsidP="001A76C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13</w:t>
            </w:r>
            <w:r w:rsidR="001A76C3">
              <w:rPr>
                <w:rFonts w:ascii="Times New Roman" w:hAnsi="Times New Roman" w:cs="Times New Roman"/>
                <w:b/>
                <w:sz w:val="28"/>
                <w:szCs w:val="28"/>
              </w:rPr>
              <w:t>5</w:t>
            </w:r>
          </w:p>
        </w:tc>
      </w:tr>
      <w:tr w:rsidR="004C68AA" w:rsidRPr="005A19E3" w:rsidTr="004C68AA">
        <w:tc>
          <w:tcPr>
            <w:tcW w:w="8613" w:type="dxa"/>
          </w:tcPr>
          <w:p w:rsidR="004C68AA" w:rsidRPr="005A19E3" w:rsidRDefault="004C68AA" w:rsidP="005A19E3">
            <w:pPr>
              <w:pStyle w:val="a3"/>
              <w:spacing w:after="0" w:line="240" w:lineRule="auto"/>
              <w:ind w:left="792"/>
              <w:jc w:val="both"/>
              <w:rPr>
                <w:rFonts w:ascii="Times New Roman" w:hAnsi="Times New Roman" w:cs="Times New Roman"/>
                <w:sz w:val="28"/>
                <w:szCs w:val="28"/>
              </w:rPr>
            </w:pPr>
          </w:p>
        </w:tc>
        <w:tc>
          <w:tcPr>
            <w:tcW w:w="992" w:type="dxa"/>
          </w:tcPr>
          <w:p w:rsidR="004C68AA" w:rsidRPr="005A19E3" w:rsidRDefault="004C68AA" w:rsidP="005A19E3">
            <w:pPr>
              <w:spacing w:after="0" w:line="240" w:lineRule="auto"/>
              <w:jc w:val="right"/>
              <w:rPr>
                <w:rFonts w:ascii="Times New Roman" w:hAnsi="Times New Roman" w:cs="Times New Roman"/>
                <w:b/>
                <w:sz w:val="28"/>
                <w:szCs w:val="28"/>
              </w:rPr>
            </w:pPr>
          </w:p>
        </w:tc>
      </w:tr>
      <w:tr w:rsidR="004C68AA" w:rsidRPr="005A19E3" w:rsidTr="004C68AA">
        <w:tc>
          <w:tcPr>
            <w:tcW w:w="8613" w:type="dxa"/>
          </w:tcPr>
          <w:p w:rsidR="004C68AA" w:rsidRPr="005A19E3" w:rsidRDefault="004C68AA" w:rsidP="005A19E3">
            <w:pPr>
              <w:spacing w:after="0" w:line="240" w:lineRule="auto"/>
              <w:jc w:val="both"/>
              <w:rPr>
                <w:rFonts w:ascii="Times New Roman" w:hAnsi="Times New Roman" w:cs="Times New Roman"/>
                <w:b/>
                <w:sz w:val="28"/>
                <w:szCs w:val="28"/>
              </w:rPr>
            </w:pPr>
            <w:r w:rsidRPr="005A19E3">
              <w:rPr>
                <w:rFonts w:ascii="Times New Roman" w:hAnsi="Times New Roman" w:cs="Times New Roman"/>
                <w:b/>
                <w:sz w:val="28"/>
                <w:szCs w:val="28"/>
              </w:rPr>
              <w:t>Заключение</w:t>
            </w:r>
          </w:p>
        </w:tc>
        <w:tc>
          <w:tcPr>
            <w:tcW w:w="992" w:type="dxa"/>
          </w:tcPr>
          <w:p w:rsidR="004C68AA" w:rsidRPr="00CE51B6" w:rsidRDefault="004C68AA" w:rsidP="002D0E51">
            <w:pPr>
              <w:spacing w:after="0" w:line="240" w:lineRule="auto"/>
              <w:jc w:val="right"/>
              <w:rPr>
                <w:rFonts w:ascii="Times New Roman" w:hAnsi="Times New Roman" w:cs="Times New Roman"/>
                <w:b/>
                <w:sz w:val="28"/>
                <w:szCs w:val="28"/>
                <w:lang w:val="en-US"/>
              </w:rPr>
            </w:pPr>
            <w:r>
              <w:rPr>
                <w:rFonts w:ascii="Times New Roman" w:hAnsi="Times New Roman" w:cs="Times New Roman"/>
                <w:b/>
                <w:sz w:val="28"/>
                <w:szCs w:val="28"/>
              </w:rPr>
              <w:t>1</w:t>
            </w:r>
            <w:r w:rsidR="00847AA9">
              <w:rPr>
                <w:rFonts w:ascii="Times New Roman" w:hAnsi="Times New Roman" w:cs="Times New Roman"/>
                <w:b/>
                <w:sz w:val="28"/>
                <w:szCs w:val="28"/>
              </w:rPr>
              <w:t>5</w:t>
            </w:r>
            <w:r w:rsidR="002D0E51">
              <w:rPr>
                <w:rFonts w:ascii="Times New Roman" w:hAnsi="Times New Roman" w:cs="Times New Roman"/>
                <w:b/>
                <w:sz w:val="28"/>
                <w:szCs w:val="28"/>
              </w:rPr>
              <w:t>1</w:t>
            </w:r>
          </w:p>
        </w:tc>
      </w:tr>
      <w:tr w:rsidR="004C68AA" w:rsidRPr="005A19E3" w:rsidTr="004C68AA">
        <w:tc>
          <w:tcPr>
            <w:tcW w:w="8613" w:type="dxa"/>
          </w:tcPr>
          <w:p w:rsidR="004C68AA" w:rsidRPr="005A19E3" w:rsidRDefault="004C68AA" w:rsidP="005A19E3">
            <w:pPr>
              <w:spacing w:after="0" w:line="240" w:lineRule="auto"/>
              <w:jc w:val="both"/>
              <w:rPr>
                <w:rFonts w:ascii="Times New Roman" w:hAnsi="Times New Roman" w:cs="Times New Roman"/>
                <w:b/>
                <w:sz w:val="28"/>
                <w:szCs w:val="28"/>
              </w:rPr>
            </w:pPr>
            <w:r w:rsidRPr="005A19E3">
              <w:rPr>
                <w:rFonts w:ascii="Times New Roman" w:hAnsi="Times New Roman" w:cs="Times New Roman"/>
                <w:b/>
                <w:sz w:val="28"/>
                <w:szCs w:val="28"/>
              </w:rPr>
              <w:t>Список литературы</w:t>
            </w:r>
          </w:p>
        </w:tc>
        <w:tc>
          <w:tcPr>
            <w:tcW w:w="992" w:type="dxa"/>
          </w:tcPr>
          <w:p w:rsidR="004C68AA" w:rsidRPr="002D0E51" w:rsidRDefault="00CE51B6" w:rsidP="002D0E5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w:t>
            </w:r>
            <w:r w:rsidR="00637BDD">
              <w:rPr>
                <w:rFonts w:ascii="Times New Roman" w:hAnsi="Times New Roman" w:cs="Times New Roman"/>
                <w:b/>
                <w:sz w:val="28"/>
                <w:szCs w:val="28"/>
                <w:lang w:val="en-US"/>
              </w:rPr>
              <w:t>5</w:t>
            </w:r>
            <w:r w:rsidR="002D0E51">
              <w:rPr>
                <w:rFonts w:ascii="Times New Roman" w:hAnsi="Times New Roman" w:cs="Times New Roman"/>
                <w:b/>
                <w:sz w:val="28"/>
                <w:szCs w:val="28"/>
              </w:rPr>
              <w:t>5</w:t>
            </w:r>
          </w:p>
        </w:tc>
      </w:tr>
      <w:tr w:rsidR="004C68AA" w:rsidRPr="005A19E3" w:rsidTr="004C68AA">
        <w:tc>
          <w:tcPr>
            <w:tcW w:w="8613" w:type="dxa"/>
          </w:tcPr>
          <w:p w:rsidR="004C68AA" w:rsidRPr="005A19E3" w:rsidRDefault="004C68AA" w:rsidP="005A19E3">
            <w:pPr>
              <w:spacing w:after="0" w:line="240" w:lineRule="auto"/>
              <w:jc w:val="both"/>
              <w:rPr>
                <w:rFonts w:ascii="Times New Roman" w:hAnsi="Times New Roman" w:cs="Times New Roman"/>
                <w:b/>
                <w:sz w:val="28"/>
                <w:szCs w:val="28"/>
              </w:rPr>
            </w:pPr>
            <w:r w:rsidRPr="005A19E3">
              <w:rPr>
                <w:rFonts w:ascii="Times New Roman" w:hAnsi="Times New Roman" w:cs="Times New Roman"/>
                <w:b/>
                <w:sz w:val="28"/>
                <w:szCs w:val="28"/>
              </w:rPr>
              <w:t>Приложения</w:t>
            </w:r>
          </w:p>
        </w:tc>
        <w:tc>
          <w:tcPr>
            <w:tcW w:w="992" w:type="dxa"/>
          </w:tcPr>
          <w:p w:rsidR="004C68AA" w:rsidRPr="00637BDD" w:rsidRDefault="00637BDD" w:rsidP="002D0E5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16</w:t>
            </w:r>
            <w:r w:rsidR="002D0E51">
              <w:rPr>
                <w:rFonts w:ascii="Times New Roman" w:hAnsi="Times New Roman" w:cs="Times New Roman"/>
                <w:b/>
                <w:sz w:val="28"/>
                <w:szCs w:val="28"/>
              </w:rPr>
              <w:t>5</w:t>
            </w:r>
          </w:p>
        </w:tc>
      </w:tr>
    </w:tbl>
    <w:p w:rsidR="00345B48" w:rsidRDefault="00345B48" w:rsidP="00345B48">
      <w:pPr>
        <w:rPr>
          <w:rFonts w:ascii="Times New Roman" w:hAnsi="Times New Roman" w:cs="Times New Roman"/>
          <w:sz w:val="28"/>
          <w:szCs w:val="28"/>
        </w:rPr>
      </w:pPr>
      <w:r>
        <w:rPr>
          <w:rFonts w:ascii="Times New Roman" w:hAnsi="Times New Roman" w:cs="Times New Roman"/>
          <w:sz w:val="28"/>
          <w:szCs w:val="28"/>
        </w:rPr>
        <w:br w:type="page"/>
      </w:r>
    </w:p>
    <w:p w:rsidR="00345B48" w:rsidRDefault="00A828DF" w:rsidP="00A828DF">
      <w:pPr>
        <w:widowControl w:val="0"/>
        <w:spacing w:after="0" w:line="360" w:lineRule="auto"/>
        <w:ind w:firstLine="709"/>
        <w:jc w:val="center"/>
        <w:rPr>
          <w:rFonts w:ascii="Times New Roman" w:hAnsi="Times New Roman" w:cs="Times New Roman"/>
          <w:b/>
          <w:iCs/>
          <w:color w:val="000000"/>
          <w:sz w:val="28"/>
          <w:szCs w:val="28"/>
          <w:lang w:eastAsia="ar-SA"/>
        </w:rPr>
      </w:pPr>
      <w:r>
        <w:rPr>
          <w:rFonts w:ascii="Times New Roman" w:hAnsi="Times New Roman" w:cs="Times New Roman"/>
          <w:b/>
          <w:iCs/>
          <w:color w:val="000000"/>
          <w:sz w:val="28"/>
          <w:szCs w:val="28"/>
          <w:lang w:eastAsia="ar-SA"/>
        </w:rPr>
        <w:lastRenderedPageBreak/>
        <w:t>Введение</w:t>
      </w:r>
    </w:p>
    <w:p w:rsidR="00165541" w:rsidRPr="00345B48" w:rsidRDefault="00165541" w:rsidP="00A828DF">
      <w:pPr>
        <w:widowControl w:val="0"/>
        <w:spacing w:after="0" w:line="360" w:lineRule="auto"/>
        <w:ind w:firstLine="709"/>
        <w:jc w:val="center"/>
        <w:rPr>
          <w:rFonts w:ascii="Times New Roman" w:hAnsi="Times New Roman" w:cs="Times New Roman"/>
          <w:b/>
          <w:iCs/>
          <w:color w:val="000000"/>
          <w:sz w:val="28"/>
          <w:szCs w:val="28"/>
          <w:lang w:eastAsia="ar-SA"/>
        </w:rPr>
      </w:pPr>
    </w:p>
    <w:p w:rsidR="009050D8" w:rsidRPr="00F02753" w:rsidRDefault="0086135E" w:rsidP="00305DD4">
      <w:pPr>
        <w:widowControl w:val="0"/>
        <w:spacing w:after="0" w:line="360" w:lineRule="auto"/>
        <w:ind w:firstLine="709"/>
        <w:jc w:val="both"/>
        <w:rPr>
          <w:rFonts w:ascii="Times New Roman" w:hAnsi="Times New Roman" w:cs="Times New Roman"/>
          <w:iCs/>
          <w:color w:val="000000"/>
          <w:sz w:val="28"/>
          <w:szCs w:val="28"/>
          <w:lang w:eastAsia="ar-SA"/>
        </w:rPr>
      </w:pPr>
      <w:r w:rsidRPr="00F02753">
        <w:rPr>
          <w:rFonts w:ascii="Times New Roman" w:hAnsi="Times New Roman" w:cs="Times New Roman"/>
          <w:b/>
          <w:bCs/>
          <w:sz w:val="28"/>
          <w:szCs w:val="28"/>
        </w:rPr>
        <w:t xml:space="preserve">Актуальность темы исследования. </w:t>
      </w:r>
      <w:r w:rsidR="009050D8" w:rsidRPr="00F02753">
        <w:rPr>
          <w:rFonts w:ascii="Times New Roman" w:hAnsi="Times New Roman" w:cs="Times New Roman"/>
          <w:iCs/>
          <w:color w:val="000000"/>
          <w:sz w:val="28"/>
          <w:szCs w:val="28"/>
          <w:lang w:eastAsia="ar-SA"/>
        </w:rPr>
        <w:t>Сегодня экономика Российской Федерации  претерпевает непростые времена: падения курса национальной валюты, снижение реальных доходов населения, общая напряженная экономическая ситуация в стране снижает  покупательскую способность и предпринимательскую уверенность, меняет структуру региональных экономик. Несмотря на то, что статические данные за 2014 год говорят об общем росте оборота розничной торговли и объема платных услуг, оказанных населению, как в абсолютных показателях, так и в расчете на душу населения [</w:t>
      </w:r>
      <w:r w:rsidR="00CB6EA6" w:rsidRPr="00CB6EA6">
        <w:rPr>
          <w:rFonts w:ascii="Times New Roman" w:hAnsi="Times New Roman" w:cs="Times New Roman"/>
          <w:iCs/>
          <w:color w:val="000000"/>
          <w:sz w:val="28"/>
          <w:szCs w:val="28"/>
          <w:lang w:eastAsia="ar-SA"/>
        </w:rPr>
        <w:t>74</w:t>
      </w:r>
      <w:r w:rsidR="009050D8" w:rsidRPr="00F02753">
        <w:rPr>
          <w:rFonts w:ascii="Times New Roman" w:hAnsi="Times New Roman" w:cs="Times New Roman"/>
          <w:iCs/>
          <w:color w:val="000000"/>
          <w:sz w:val="28"/>
          <w:szCs w:val="28"/>
          <w:lang w:eastAsia="ar-SA"/>
        </w:rPr>
        <w:t>], однако данная статистика связана с ростом цен (тарифов) на ус</w:t>
      </w:r>
      <w:r w:rsidR="00F16E68" w:rsidRPr="00F02753">
        <w:rPr>
          <w:rFonts w:ascii="Times New Roman" w:hAnsi="Times New Roman" w:cs="Times New Roman"/>
          <w:iCs/>
          <w:color w:val="000000"/>
          <w:sz w:val="28"/>
          <w:szCs w:val="28"/>
          <w:lang w:eastAsia="ar-SA"/>
        </w:rPr>
        <w:t xml:space="preserve">луги. </w:t>
      </w:r>
      <w:r w:rsidR="00305DD4" w:rsidRPr="00305DD4">
        <w:rPr>
          <w:rFonts w:ascii="Times New Roman" w:hAnsi="Times New Roman" w:cs="Times New Roman"/>
          <w:iCs/>
          <w:color w:val="000000"/>
          <w:sz w:val="28"/>
          <w:szCs w:val="28"/>
          <w:lang w:eastAsia="ar-SA"/>
        </w:rPr>
        <w:t>Реальный спрос на платные услуги упал только за прошлый год на 26% (начало 2015 года) по сравнению с 2014 годом</w:t>
      </w:r>
      <w:r w:rsidR="009050D8" w:rsidRPr="00F02753">
        <w:rPr>
          <w:rFonts w:ascii="Times New Roman" w:hAnsi="Times New Roman" w:cs="Times New Roman"/>
          <w:iCs/>
          <w:color w:val="000000"/>
          <w:sz w:val="28"/>
          <w:szCs w:val="28"/>
          <w:lang w:eastAsia="ar-SA"/>
        </w:rPr>
        <w:t>.</w:t>
      </w:r>
    </w:p>
    <w:p w:rsidR="00F16E68" w:rsidRPr="00053143" w:rsidRDefault="009050D8" w:rsidP="001C5EAD">
      <w:pPr>
        <w:widowControl w:val="0"/>
        <w:spacing w:after="0" w:line="360" w:lineRule="auto"/>
        <w:ind w:firstLine="709"/>
        <w:jc w:val="both"/>
        <w:rPr>
          <w:rFonts w:ascii="Times New Roman" w:hAnsi="Times New Roman" w:cs="Times New Roman"/>
          <w:iCs/>
          <w:color w:val="000000"/>
          <w:sz w:val="28"/>
          <w:szCs w:val="28"/>
          <w:lang w:eastAsia="ar-SA"/>
        </w:rPr>
      </w:pPr>
      <w:r w:rsidRPr="00F02753">
        <w:rPr>
          <w:rFonts w:ascii="Times New Roman" w:hAnsi="Times New Roman" w:cs="Times New Roman"/>
          <w:iCs/>
          <w:color w:val="000000"/>
          <w:sz w:val="28"/>
          <w:szCs w:val="28"/>
          <w:lang w:eastAsia="ar-SA"/>
        </w:rPr>
        <w:t>Сервисная сфера охватывает большое число видов деятельности, но современные тенденции их развития снижаются по всем отраслям, особенно заметен спад в сфер</w:t>
      </w:r>
      <w:r w:rsidR="00F16E68" w:rsidRPr="00F02753">
        <w:rPr>
          <w:rFonts w:ascii="Times New Roman" w:hAnsi="Times New Roman" w:cs="Times New Roman"/>
          <w:iCs/>
          <w:color w:val="000000"/>
          <w:sz w:val="28"/>
          <w:szCs w:val="28"/>
          <w:lang w:eastAsia="ar-SA"/>
        </w:rPr>
        <w:t>е</w:t>
      </w:r>
      <w:r w:rsidR="00E81F1F">
        <w:rPr>
          <w:rFonts w:ascii="Times New Roman" w:hAnsi="Times New Roman" w:cs="Times New Roman"/>
          <w:iCs/>
          <w:color w:val="000000"/>
          <w:sz w:val="28"/>
          <w:szCs w:val="28"/>
          <w:lang w:eastAsia="ar-SA"/>
        </w:rPr>
        <w:t xml:space="preserve"> </w:t>
      </w:r>
      <w:r w:rsidR="00F16E68" w:rsidRPr="00F02753">
        <w:rPr>
          <w:rFonts w:ascii="Times New Roman" w:hAnsi="Times New Roman" w:cs="Times New Roman"/>
          <w:iCs/>
          <w:color w:val="000000"/>
          <w:sz w:val="28"/>
          <w:szCs w:val="28"/>
          <w:lang w:eastAsia="ar-SA"/>
        </w:rPr>
        <w:t xml:space="preserve">туристических услуг. </w:t>
      </w:r>
      <w:r w:rsidR="00F02753" w:rsidRPr="00F02753">
        <w:rPr>
          <w:rFonts w:ascii="Times New Roman" w:hAnsi="Times New Roman" w:cs="Times New Roman"/>
          <w:iCs/>
          <w:color w:val="000000"/>
          <w:sz w:val="28"/>
          <w:szCs w:val="28"/>
          <w:lang w:eastAsia="ar-SA"/>
        </w:rPr>
        <w:t>По данным Ассоциации туроператоров России, с</w:t>
      </w:r>
      <w:r w:rsidR="001C5EAD" w:rsidRPr="00F02753">
        <w:rPr>
          <w:rFonts w:ascii="Times New Roman" w:hAnsi="Times New Roman" w:cs="Times New Roman"/>
          <w:iCs/>
          <w:color w:val="000000"/>
          <w:sz w:val="28"/>
          <w:szCs w:val="28"/>
          <w:lang w:eastAsia="ar-SA"/>
        </w:rPr>
        <w:t>нижение выездного турпотока в первом квартале 2015 года составило 40% по сравнению с аналогичным периодом 2014 года, одновременно с этим въездной турпоток в Россию в 2014 г. снизился на 30-40%.</w:t>
      </w:r>
    </w:p>
    <w:p w:rsidR="007926D4" w:rsidRPr="00053143" w:rsidRDefault="007926D4" w:rsidP="007926D4">
      <w:pPr>
        <w:widowControl w:val="0"/>
        <w:spacing w:after="0" w:line="360" w:lineRule="auto"/>
        <w:ind w:firstLine="709"/>
        <w:jc w:val="both"/>
        <w:rPr>
          <w:rFonts w:ascii="Times New Roman" w:hAnsi="Times New Roman" w:cs="Times New Roman"/>
          <w:iCs/>
          <w:color w:val="000000"/>
          <w:sz w:val="28"/>
          <w:szCs w:val="28"/>
          <w:lang w:eastAsia="ar-SA"/>
        </w:rPr>
      </w:pPr>
      <w:r w:rsidRPr="00053143">
        <w:rPr>
          <w:rFonts w:ascii="Times New Roman" w:hAnsi="Times New Roman" w:cs="Times New Roman"/>
          <w:iCs/>
          <w:color w:val="000000"/>
          <w:sz w:val="28"/>
          <w:szCs w:val="28"/>
          <w:lang w:eastAsia="ar-SA"/>
        </w:rPr>
        <w:t>Общая тенденция туристической отрасли характеризуется следующими показателями: перераспределение туристического потока в пользу внутреннего туризма, снижение числа дорогостоящих туров в пользу более экономичных, рост недоверия потребителей туристических услуг к туроператорам, снижение объемов приобретения туров «раннего бронирования», переход части туристов на самостоятельное бронирование в обход услуг туроператоров и турагентств, снижение доходности турагентств вплоть до закрытия (банкротств).</w:t>
      </w:r>
    </w:p>
    <w:p w:rsidR="007926D4" w:rsidRPr="00053143" w:rsidRDefault="007926D4" w:rsidP="007926D4">
      <w:pPr>
        <w:widowControl w:val="0"/>
        <w:spacing w:after="0" w:line="360" w:lineRule="auto"/>
        <w:ind w:firstLine="709"/>
        <w:jc w:val="both"/>
        <w:rPr>
          <w:rFonts w:ascii="Times New Roman" w:hAnsi="Times New Roman" w:cs="Times New Roman"/>
          <w:iCs/>
          <w:color w:val="000000"/>
          <w:sz w:val="28"/>
          <w:szCs w:val="28"/>
          <w:lang w:eastAsia="ar-SA"/>
        </w:rPr>
      </w:pPr>
      <w:r w:rsidRPr="00053143">
        <w:rPr>
          <w:rFonts w:ascii="Times New Roman" w:hAnsi="Times New Roman" w:cs="Times New Roman"/>
          <w:iCs/>
          <w:color w:val="000000"/>
          <w:sz w:val="28"/>
          <w:szCs w:val="28"/>
          <w:lang w:eastAsia="ar-SA"/>
        </w:rPr>
        <w:t>Российская туристическая отрасль нуждается в скорейшей</w:t>
      </w:r>
      <w:r w:rsidRPr="00053143">
        <w:rPr>
          <w:rFonts w:ascii="Times New Roman" w:eastAsia="Times New Roman" w:hAnsi="Times New Roman" w:cs="Times New Roman"/>
          <w:sz w:val="28"/>
          <w:szCs w:val="28"/>
          <w:lang w:eastAsia="ru-RU"/>
        </w:rPr>
        <w:t xml:space="preserve"> модернизации, которая требует новых экономических механизмов</w:t>
      </w:r>
      <w:r w:rsidRPr="00053143">
        <w:rPr>
          <w:rFonts w:ascii="Times New Roman" w:hAnsi="Times New Roman" w:cs="Times New Roman"/>
          <w:sz w:val="28"/>
          <w:szCs w:val="28"/>
        </w:rPr>
        <w:t xml:space="preserve">. Одним из </w:t>
      </w:r>
      <w:r w:rsidRPr="00053143">
        <w:rPr>
          <w:rFonts w:ascii="Times New Roman" w:hAnsi="Times New Roman" w:cs="Times New Roman"/>
          <w:sz w:val="28"/>
          <w:szCs w:val="28"/>
        </w:rPr>
        <w:lastRenderedPageBreak/>
        <w:t xml:space="preserve">таких механизмов может стать франчайзинг - </w:t>
      </w:r>
      <w:r w:rsidRPr="00053143">
        <w:rPr>
          <w:rFonts w:ascii="Times New Roman" w:hAnsi="Times New Roman" w:cs="Times New Roman"/>
          <w:iCs/>
          <w:color w:val="000000"/>
          <w:sz w:val="28"/>
          <w:szCs w:val="28"/>
          <w:lang w:eastAsia="ar-SA"/>
        </w:rPr>
        <w:t>система взаимоотношений между туристическими операторами, формирующими услугу</w:t>
      </w:r>
      <w:r w:rsidR="00E81F1F">
        <w:rPr>
          <w:rFonts w:ascii="Times New Roman" w:hAnsi="Times New Roman" w:cs="Times New Roman"/>
          <w:iCs/>
          <w:color w:val="000000"/>
          <w:sz w:val="28"/>
          <w:szCs w:val="28"/>
          <w:lang w:eastAsia="ar-SA"/>
        </w:rPr>
        <w:t>,</w:t>
      </w:r>
      <w:r w:rsidRPr="00053143">
        <w:rPr>
          <w:rFonts w:ascii="Times New Roman" w:hAnsi="Times New Roman" w:cs="Times New Roman"/>
          <w:iCs/>
          <w:color w:val="000000"/>
          <w:sz w:val="28"/>
          <w:szCs w:val="28"/>
          <w:lang w:eastAsia="ar-SA"/>
        </w:rPr>
        <w:t xml:space="preserve"> и региональными туристическими агентствами, реализующими ее на местах. </w:t>
      </w:r>
    </w:p>
    <w:p w:rsidR="007926D4" w:rsidRPr="00053143" w:rsidRDefault="007926D4" w:rsidP="00305DD4">
      <w:pPr>
        <w:spacing w:after="0" w:line="360" w:lineRule="auto"/>
        <w:ind w:firstLine="709"/>
        <w:jc w:val="both"/>
        <w:rPr>
          <w:rFonts w:ascii="Times New Roman" w:hAnsi="Times New Roman" w:cs="Times New Roman"/>
          <w:iCs/>
          <w:color w:val="000000"/>
          <w:sz w:val="28"/>
          <w:szCs w:val="28"/>
          <w:lang w:eastAsia="ar-SA"/>
        </w:rPr>
      </w:pPr>
      <w:r w:rsidRPr="00053143">
        <w:rPr>
          <w:rFonts w:ascii="Times New Roman" w:hAnsi="Times New Roman" w:cs="Times New Roman"/>
          <w:iCs/>
          <w:color w:val="000000"/>
          <w:sz w:val="28"/>
          <w:szCs w:val="28"/>
          <w:lang w:eastAsia="ar-SA"/>
        </w:rPr>
        <w:t>История развития франчайзинга уже подтвердила свою эффективность: 97% франчайзинговых предприятий преодолевают пятилетний период и продолжают успешно работать в дальнейшем, в то время как в среднем около 60% нефранчайзинговых предприятий прекращают свою деятельность в тот же период</w:t>
      </w:r>
      <w:r w:rsidR="00305DD4" w:rsidRPr="00305DD4">
        <w:rPr>
          <w:rFonts w:ascii="Times New Roman" w:hAnsi="Times New Roman" w:cs="Times New Roman"/>
          <w:iCs/>
          <w:color w:val="000000"/>
          <w:sz w:val="28"/>
          <w:szCs w:val="28"/>
          <w:lang w:eastAsia="ar-SA"/>
        </w:rPr>
        <w:t xml:space="preserve"> </w:t>
      </w:r>
      <w:r w:rsidRPr="00083613">
        <w:rPr>
          <w:rFonts w:ascii="Times New Roman" w:hAnsi="Times New Roman" w:cs="Times New Roman"/>
          <w:iCs/>
          <w:color w:val="000000"/>
          <w:sz w:val="28"/>
          <w:szCs w:val="28"/>
          <w:lang w:eastAsia="ar-SA"/>
        </w:rPr>
        <w:t>[</w:t>
      </w:r>
      <w:r w:rsidR="00CB6EA6" w:rsidRPr="00007E34">
        <w:rPr>
          <w:rFonts w:ascii="Times New Roman" w:hAnsi="Times New Roman" w:cs="Times New Roman"/>
          <w:iCs/>
          <w:color w:val="000000"/>
          <w:sz w:val="28"/>
          <w:szCs w:val="28"/>
          <w:lang w:eastAsia="ar-SA"/>
        </w:rPr>
        <w:t>72</w:t>
      </w:r>
      <w:r w:rsidRPr="00083613">
        <w:rPr>
          <w:rFonts w:ascii="Times New Roman" w:hAnsi="Times New Roman" w:cs="Times New Roman"/>
          <w:iCs/>
          <w:color w:val="000000"/>
          <w:sz w:val="28"/>
          <w:szCs w:val="28"/>
          <w:lang w:eastAsia="ar-SA"/>
        </w:rPr>
        <w:t>]</w:t>
      </w:r>
      <w:r w:rsidRPr="00345B48">
        <w:rPr>
          <w:rFonts w:ascii="Times New Roman" w:hAnsi="Times New Roman" w:cs="Times New Roman"/>
          <w:iCs/>
          <w:color w:val="000000"/>
          <w:sz w:val="28"/>
          <w:szCs w:val="28"/>
          <w:lang w:eastAsia="ar-SA"/>
        </w:rPr>
        <w:t>.</w:t>
      </w:r>
      <w:r w:rsidRPr="00053143">
        <w:rPr>
          <w:rFonts w:ascii="Times New Roman" w:hAnsi="Times New Roman" w:cs="Times New Roman"/>
          <w:iCs/>
          <w:color w:val="000000"/>
          <w:sz w:val="28"/>
          <w:szCs w:val="28"/>
          <w:lang w:eastAsia="ar-SA"/>
        </w:rPr>
        <w:t xml:space="preserve"> Франчайзинг является своеобразным инструментом мультипликации успешного бизнеса. Однако очевидно, что система франчайзинга мультиплицирует одинаково успешно как удачный опыт ведения бизнеса, так и неудачный</w:t>
      </w:r>
    </w:p>
    <w:p w:rsidR="007926D4" w:rsidRPr="00053143" w:rsidRDefault="007926D4" w:rsidP="007926D4">
      <w:pPr>
        <w:widowControl w:val="0"/>
        <w:spacing w:after="0" w:line="360" w:lineRule="auto"/>
        <w:ind w:firstLine="709"/>
        <w:jc w:val="both"/>
        <w:rPr>
          <w:rFonts w:ascii="Times New Roman" w:hAnsi="Times New Roman" w:cs="Times New Roman"/>
          <w:sz w:val="28"/>
          <w:szCs w:val="28"/>
        </w:rPr>
      </w:pPr>
      <w:r w:rsidRPr="00053143">
        <w:rPr>
          <w:rFonts w:ascii="Times New Roman" w:hAnsi="Times New Roman" w:cs="Times New Roman"/>
          <w:iCs/>
          <w:color w:val="000000"/>
          <w:sz w:val="28"/>
          <w:szCs w:val="28"/>
          <w:lang w:eastAsia="ar-SA"/>
        </w:rPr>
        <w:t>Поэтому сегодня к</w:t>
      </w:r>
      <w:r w:rsidRPr="00053143">
        <w:rPr>
          <w:rFonts w:ascii="Times New Roman" w:eastAsia="Times New Roman" w:hAnsi="Times New Roman" w:cs="Times New Roman"/>
          <w:sz w:val="28"/>
          <w:szCs w:val="28"/>
          <w:lang w:eastAsia="ru-RU"/>
        </w:rPr>
        <w:t>райне актуальны</w:t>
      </w:r>
      <w:r w:rsidRPr="00053143">
        <w:rPr>
          <w:rFonts w:ascii="Times New Roman" w:hAnsi="Times New Roman" w:cs="Times New Roman"/>
          <w:sz w:val="28"/>
          <w:szCs w:val="28"/>
        </w:rPr>
        <w:t>м</w:t>
      </w:r>
      <w:r w:rsidRPr="00053143">
        <w:rPr>
          <w:rFonts w:ascii="Times New Roman" w:eastAsia="Times New Roman" w:hAnsi="Times New Roman" w:cs="Times New Roman"/>
          <w:sz w:val="28"/>
          <w:szCs w:val="28"/>
          <w:lang w:eastAsia="ru-RU"/>
        </w:rPr>
        <w:t xml:space="preserve"> и востребован</w:t>
      </w:r>
      <w:r w:rsidRPr="00053143">
        <w:rPr>
          <w:rFonts w:ascii="Times New Roman" w:hAnsi="Times New Roman" w:cs="Times New Roman"/>
          <w:sz w:val="28"/>
          <w:szCs w:val="28"/>
        </w:rPr>
        <w:t>н</w:t>
      </w:r>
      <w:r w:rsidRPr="00053143">
        <w:rPr>
          <w:rFonts w:ascii="Times New Roman" w:eastAsia="Times New Roman" w:hAnsi="Times New Roman" w:cs="Times New Roman"/>
          <w:sz w:val="28"/>
          <w:szCs w:val="28"/>
          <w:lang w:eastAsia="ru-RU"/>
        </w:rPr>
        <w:t>ы</w:t>
      </w:r>
      <w:r w:rsidRPr="00053143">
        <w:rPr>
          <w:rFonts w:ascii="Times New Roman" w:hAnsi="Times New Roman" w:cs="Times New Roman"/>
          <w:sz w:val="28"/>
          <w:szCs w:val="28"/>
        </w:rPr>
        <w:t>м является формирование и развитие системы управления франчайзингом в туристической отрасли.</w:t>
      </w:r>
      <w:r w:rsidRPr="00053143">
        <w:rPr>
          <w:rFonts w:ascii="Times New Roman" w:eastAsia="Times New Roman" w:hAnsi="Times New Roman" w:cs="Times New Roman"/>
          <w:sz w:val="28"/>
          <w:szCs w:val="28"/>
          <w:lang w:eastAsia="ru-RU"/>
        </w:rPr>
        <w:t xml:space="preserve"> Данные исследования важны как с научно-теоретических позиций, так и с точки зрения практики коммерческой деятельности в условиях современных рыночных отношений. </w:t>
      </w:r>
    </w:p>
    <w:p w:rsidR="00305DD4" w:rsidRDefault="006073AF" w:rsidP="0044127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Состояние изученности проблемы. </w:t>
      </w:r>
      <w:r w:rsidRPr="00345B48">
        <w:rPr>
          <w:rFonts w:ascii="Times New Roman" w:eastAsia="Times New Roman" w:hAnsi="Times New Roman" w:cs="Times New Roman"/>
          <w:sz w:val="28"/>
          <w:szCs w:val="28"/>
          <w:lang w:eastAsia="ru-RU"/>
        </w:rPr>
        <w:t>Нельзя сказать, что тема франчайзинга для России новая. Однако сегодня большинство исследований в этой области сводятся к адаптации зарубежного опыта. За рубежом изучением франчайзинга занимались Дельтей Ж</w:t>
      </w:r>
      <w:r>
        <w:rPr>
          <w:rFonts w:ascii="Times New Roman" w:eastAsia="Times New Roman" w:hAnsi="Times New Roman" w:cs="Times New Roman"/>
          <w:sz w:val="28"/>
          <w:szCs w:val="28"/>
          <w:lang w:eastAsia="ru-RU"/>
        </w:rPr>
        <w:t>.</w:t>
      </w:r>
      <w:r w:rsidRPr="00345B48">
        <w:rPr>
          <w:rFonts w:ascii="Times New Roman" w:eastAsia="Times New Roman" w:hAnsi="Times New Roman" w:cs="Times New Roman"/>
          <w:sz w:val="28"/>
          <w:szCs w:val="28"/>
          <w:lang w:eastAsia="ru-RU"/>
        </w:rPr>
        <w:t>, Мейтланд Л, Меньдельсон М., Мюррей Я., Стенворт Д., Хадфилд Д., Хант Ш., Шейн С.А., Шульц А. и другие. Среди российских авторов, исследовавших теоретические аспекты франчайзинга, а также различные стороны приложения зарубежного опыта его реализации в российской экономике можно отметить Довгань В.В., Земляков Д.Н., Леонов А.Е., Макашев М.О.</w:t>
      </w:r>
    </w:p>
    <w:p w:rsidR="006073AF" w:rsidRPr="00345B48" w:rsidRDefault="006073AF" w:rsidP="007926D4">
      <w:pPr>
        <w:widowControl w:val="0"/>
        <w:spacing w:after="0" w:line="360" w:lineRule="auto"/>
        <w:ind w:firstLine="709"/>
        <w:jc w:val="both"/>
        <w:rPr>
          <w:rFonts w:ascii="Times New Roman" w:eastAsia="Times New Roman" w:hAnsi="Times New Roman" w:cs="Times New Roman"/>
          <w:sz w:val="28"/>
          <w:szCs w:val="28"/>
          <w:lang w:eastAsia="ru-RU"/>
        </w:rPr>
      </w:pPr>
      <w:r w:rsidRPr="00345B48">
        <w:rPr>
          <w:rFonts w:ascii="Times New Roman" w:eastAsia="Times New Roman" w:hAnsi="Times New Roman" w:cs="Times New Roman"/>
          <w:sz w:val="28"/>
          <w:szCs w:val="28"/>
          <w:lang w:eastAsia="ru-RU"/>
        </w:rPr>
        <w:t>Также в последние годы стала чаще звучать тема правового регулирования коммерческой концессии (российский аналог американского термина «франчайзинг», закрепленный ст.54 Гражданского Кодекса Российской Федерации). Изучением правового аспекта франчайзинга в России и за рубежом занимались такие ученые и специалисты как Бобков С.А., Васильева Е.Н.</w:t>
      </w:r>
    </w:p>
    <w:p w:rsidR="00305DD4" w:rsidRDefault="006073AF" w:rsidP="006073AF">
      <w:pPr>
        <w:widowControl w:val="0"/>
        <w:spacing w:after="0" w:line="360" w:lineRule="auto"/>
        <w:ind w:firstLine="709"/>
        <w:jc w:val="both"/>
        <w:rPr>
          <w:rFonts w:ascii="Times New Roman" w:eastAsia="Times New Roman" w:hAnsi="Times New Roman" w:cs="Times New Roman"/>
          <w:sz w:val="28"/>
          <w:szCs w:val="28"/>
          <w:lang w:eastAsia="ru-RU"/>
        </w:rPr>
      </w:pPr>
      <w:r w:rsidRPr="00345B48">
        <w:rPr>
          <w:rFonts w:ascii="Times New Roman" w:eastAsia="Times New Roman" w:hAnsi="Times New Roman" w:cs="Times New Roman"/>
          <w:sz w:val="28"/>
          <w:szCs w:val="28"/>
          <w:lang w:eastAsia="ru-RU"/>
        </w:rPr>
        <w:t>Изучением франчайзинга сферы услуг в целом занимались Куренков К.А. (франчайзинг связи), Нечитайло С.А. (франчайзинг образовательных услуг), а также Колинченко М.В., Гладкова Ю.В., Магомедов М.Д. (общие вопросы инновационного развития сферы услуг на основе франчайзинга).</w:t>
      </w:r>
    </w:p>
    <w:p w:rsidR="006073AF" w:rsidRPr="00345B48" w:rsidRDefault="006073AF" w:rsidP="006073AF">
      <w:pPr>
        <w:widowControl w:val="0"/>
        <w:spacing w:after="0" w:line="360" w:lineRule="auto"/>
        <w:ind w:firstLine="709"/>
        <w:jc w:val="both"/>
        <w:rPr>
          <w:rFonts w:ascii="Times New Roman" w:eastAsia="Times New Roman" w:hAnsi="Times New Roman" w:cs="Times New Roman"/>
          <w:sz w:val="28"/>
          <w:szCs w:val="28"/>
          <w:lang w:eastAsia="ru-RU"/>
        </w:rPr>
      </w:pPr>
      <w:r w:rsidRPr="00345B48">
        <w:rPr>
          <w:rFonts w:ascii="Times New Roman" w:eastAsia="Times New Roman" w:hAnsi="Times New Roman" w:cs="Times New Roman"/>
          <w:sz w:val="28"/>
          <w:szCs w:val="28"/>
          <w:lang w:eastAsia="ru-RU"/>
        </w:rPr>
        <w:t>Стоит также отметить, что тематика франчайзинга сферы туристических услуг поднималась в кандидатской диссертации Зеленского В.Г.</w:t>
      </w:r>
      <w:r>
        <w:rPr>
          <w:rFonts w:ascii="Times New Roman" w:eastAsia="Times New Roman" w:hAnsi="Times New Roman" w:cs="Times New Roman"/>
          <w:sz w:val="28"/>
          <w:szCs w:val="28"/>
          <w:lang w:eastAsia="ru-RU"/>
        </w:rPr>
        <w:t xml:space="preserve"> В рамках диссертации был</w:t>
      </w:r>
      <w:r w:rsidR="00305DD4" w:rsidRPr="00305D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предложен механизм</w:t>
      </w:r>
      <w:r w:rsidRPr="00345B48">
        <w:rPr>
          <w:rFonts w:ascii="Times New Roman" w:eastAsia="Times New Roman" w:hAnsi="Times New Roman" w:cs="Times New Roman"/>
          <w:sz w:val="28"/>
          <w:szCs w:val="28"/>
          <w:lang w:eastAsia="ru-RU"/>
        </w:rPr>
        <w:t xml:space="preserve"> формирования системы франчайзинго</w:t>
      </w:r>
      <w:r w:rsidR="00305DD4">
        <w:rPr>
          <w:rFonts w:ascii="Times New Roman" w:eastAsia="Times New Roman" w:hAnsi="Times New Roman" w:cs="Times New Roman"/>
          <w:sz w:val="28"/>
          <w:szCs w:val="28"/>
          <w:lang w:eastAsia="ru-RU"/>
        </w:rPr>
        <w:t xml:space="preserve">вых отношений в сфере туристических </w:t>
      </w:r>
      <w:r w:rsidRPr="00345B48">
        <w:rPr>
          <w:rFonts w:ascii="Times New Roman" w:eastAsia="Times New Roman" w:hAnsi="Times New Roman" w:cs="Times New Roman"/>
          <w:sz w:val="28"/>
          <w:szCs w:val="28"/>
          <w:lang w:eastAsia="ru-RU"/>
        </w:rPr>
        <w:t xml:space="preserve">услуг, однако данный подход ориентирован на построение франчазинговых сетей, т.е. имеет практическую значимость для туристических операторов. </w:t>
      </w:r>
    </w:p>
    <w:p w:rsidR="006073AF" w:rsidRPr="006073AF" w:rsidRDefault="00305DD4" w:rsidP="006073A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Данное</w:t>
      </w:r>
      <w:r w:rsidR="006073AF" w:rsidRPr="00345B48">
        <w:rPr>
          <w:rFonts w:ascii="Times New Roman" w:eastAsia="Times New Roman" w:hAnsi="Times New Roman" w:cs="Times New Roman"/>
          <w:sz w:val="28"/>
          <w:szCs w:val="28"/>
          <w:lang w:eastAsia="ru-RU"/>
        </w:rPr>
        <w:t xml:space="preserve"> исследование направлено на</w:t>
      </w:r>
      <w:r>
        <w:rPr>
          <w:rFonts w:ascii="Times New Roman" w:eastAsia="Times New Roman" w:hAnsi="Times New Roman" w:cs="Times New Roman"/>
          <w:sz w:val="28"/>
          <w:szCs w:val="28"/>
          <w:lang w:eastAsia="ru-RU"/>
        </w:rPr>
        <w:t xml:space="preserve"> </w:t>
      </w:r>
      <w:r w:rsidR="006073AF" w:rsidRPr="00345B48">
        <w:rPr>
          <w:rFonts w:ascii="Times New Roman" w:eastAsia="Times New Roman" w:hAnsi="Times New Roman" w:cs="Times New Roman"/>
          <w:sz w:val="28"/>
          <w:szCs w:val="28"/>
          <w:lang w:eastAsia="ru-RU"/>
        </w:rPr>
        <w:t>субъектов туристического рынка - турфирмы и потребителей туристических услуг. В связи с тем, что актуальность франчайзинга растет год от года, помимо теоретических исследований крайне необходимы практические методики и системы оц</w:t>
      </w:r>
      <w:r w:rsidR="00025227">
        <w:rPr>
          <w:rFonts w:ascii="Times New Roman" w:eastAsia="Times New Roman" w:hAnsi="Times New Roman" w:cs="Times New Roman"/>
          <w:sz w:val="28"/>
          <w:szCs w:val="28"/>
          <w:lang w:eastAsia="ru-RU"/>
        </w:rPr>
        <w:t>енки работы этой формы предпринимательской деятельности</w:t>
      </w:r>
      <w:r w:rsidR="006073AF" w:rsidRPr="00345B48">
        <w:rPr>
          <w:rFonts w:ascii="Times New Roman" w:eastAsia="Times New Roman" w:hAnsi="Times New Roman" w:cs="Times New Roman"/>
          <w:sz w:val="28"/>
          <w:szCs w:val="28"/>
          <w:lang w:eastAsia="ru-RU"/>
        </w:rPr>
        <w:t xml:space="preserve">. Наше комплексное исследование даст </w:t>
      </w:r>
      <w:r w:rsidR="006073AF" w:rsidRPr="006073AF">
        <w:rPr>
          <w:rFonts w:ascii="Times New Roman" w:eastAsia="Times New Roman" w:hAnsi="Times New Roman" w:cs="Times New Roman"/>
          <w:sz w:val="28"/>
          <w:szCs w:val="28"/>
          <w:lang w:eastAsia="ru-RU"/>
        </w:rPr>
        <w:t>экономике реальные инструменты управления системой франчайзинга туристической отрасли через оценку эффективности франшизных отношений.</w:t>
      </w:r>
    </w:p>
    <w:p w:rsidR="00345B48" w:rsidRPr="00692F97" w:rsidRDefault="006073AF" w:rsidP="00345B4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92F97">
        <w:rPr>
          <w:rFonts w:ascii="Times New Roman" w:hAnsi="Times New Roman" w:cs="Times New Roman"/>
          <w:b/>
          <w:bCs/>
          <w:sz w:val="28"/>
          <w:szCs w:val="28"/>
        </w:rPr>
        <w:t>Целью</w:t>
      </w:r>
      <w:r w:rsidRPr="00692F97">
        <w:rPr>
          <w:rFonts w:ascii="Times New Roman" w:eastAsia="Times New Roman" w:hAnsi="Times New Roman" w:cs="Times New Roman"/>
          <w:b/>
          <w:bCs/>
          <w:sz w:val="28"/>
          <w:szCs w:val="28"/>
        </w:rPr>
        <w:t xml:space="preserve"> диссертационного исследования</w:t>
      </w:r>
      <w:r w:rsidR="00345B48" w:rsidRPr="00692F97">
        <w:rPr>
          <w:rFonts w:ascii="Times New Roman" w:eastAsia="Times New Roman" w:hAnsi="Times New Roman" w:cs="Times New Roman"/>
          <w:sz w:val="28"/>
          <w:szCs w:val="28"/>
          <w:lang w:eastAsia="ru-RU"/>
        </w:rPr>
        <w:t xml:space="preserve"> является формирование и развитие системы управлен</w:t>
      </w:r>
      <w:r w:rsidR="009E3F43" w:rsidRPr="00692F97">
        <w:rPr>
          <w:rFonts w:ascii="Times New Roman" w:eastAsia="Times New Roman" w:hAnsi="Times New Roman" w:cs="Times New Roman"/>
          <w:sz w:val="28"/>
          <w:szCs w:val="28"/>
          <w:lang w:eastAsia="ru-RU"/>
        </w:rPr>
        <w:t>ия франчайзингом на региональном</w:t>
      </w:r>
      <w:r w:rsidR="00345B48" w:rsidRPr="00692F97">
        <w:rPr>
          <w:rFonts w:ascii="Times New Roman" w:eastAsia="Times New Roman" w:hAnsi="Times New Roman" w:cs="Times New Roman"/>
          <w:sz w:val="28"/>
          <w:szCs w:val="28"/>
          <w:lang w:eastAsia="ru-RU"/>
        </w:rPr>
        <w:t xml:space="preserve"> рынк</w:t>
      </w:r>
      <w:r w:rsidR="009E3F43" w:rsidRPr="00692F97">
        <w:rPr>
          <w:rFonts w:ascii="Times New Roman" w:eastAsia="Times New Roman" w:hAnsi="Times New Roman" w:cs="Times New Roman"/>
          <w:sz w:val="28"/>
          <w:szCs w:val="28"/>
          <w:lang w:eastAsia="ru-RU"/>
        </w:rPr>
        <w:t>е туристических услуг</w:t>
      </w:r>
      <w:r w:rsidR="00345B48" w:rsidRPr="00692F97">
        <w:rPr>
          <w:rFonts w:ascii="Times New Roman" w:eastAsia="Times New Roman" w:hAnsi="Times New Roman" w:cs="Times New Roman"/>
          <w:sz w:val="28"/>
          <w:szCs w:val="28"/>
          <w:lang w:eastAsia="ru-RU"/>
        </w:rPr>
        <w:t xml:space="preserve">. </w:t>
      </w:r>
      <w:r w:rsidR="00345B48" w:rsidRPr="00692F97">
        <w:rPr>
          <w:rFonts w:ascii="Times New Roman" w:hAnsi="Times New Roman" w:cs="Times New Roman"/>
          <w:sz w:val="28"/>
          <w:szCs w:val="28"/>
        </w:rPr>
        <w:t>В соответствии с указанной целью были определены  основные задачи исследования:</w:t>
      </w:r>
    </w:p>
    <w:p w:rsidR="00345B48" w:rsidRPr="006B148F" w:rsidRDefault="00345B48" w:rsidP="00345B48">
      <w:pPr>
        <w:widowControl w:val="0"/>
        <w:spacing w:after="0" w:line="360" w:lineRule="auto"/>
        <w:ind w:firstLine="709"/>
        <w:jc w:val="both"/>
        <w:rPr>
          <w:rFonts w:ascii="Times New Roman" w:hAnsi="Times New Roman" w:cs="Times New Roman"/>
          <w:sz w:val="28"/>
          <w:szCs w:val="28"/>
        </w:rPr>
      </w:pPr>
      <w:r w:rsidRPr="006B148F">
        <w:rPr>
          <w:rFonts w:ascii="Times New Roman" w:eastAsia="Times New Roman" w:hAnsi="Times New Roman" w:cs="Times New Roman"/>
          <w:sz w:val="28"/>
          <w:szCs w:val="28"/>
          <w:lang w:eastAsia="ru-RU"/>
        </w:rPr>
        <w:t xml:space="preserve">- </w:t>
      </w:r>
      <w:r w:rsidRPr="006B148F">
        <w:rPr>
          <w:rFonts w:ascii="Times New Roman" w:hAnsi="Times New Roman" w:cs="Times New Roman"/>
          <w:sz w:val="28"/>
          <w:szCs w:val="28"/>
        </w:rPr>
        <w:t xml:space="preserve">определить экономическое содержание понятия </w:t>
      </w:r>
      <w:r w:rsidR="009E3F43" w:rsidRPr="006B148F">
        <w:rPr>
          <w:rFonts w:ascii="Times New Roman" w:hAnsi="Times New Roman" w:cs="Times New Roman"/>
          <w:sz w:val="28"/>
          <w:szCs w:val="28"/>
        </w:rPr>
        <w:t>«</w:t>
      </w:r>
      <w:r w:rsidRPr="006B148F">
        <w:rPr>
          <w:rFonts w:ascii="Times New Roman" w:hAnsi="Times New Roman" w:cs="Times New Roman"/>
          <w:sz w:val="28"/>
          <w:szCs w:val="28"/>
        </w:rPr>
        <w:t>франчайзинг</w:t>
      </w:r>
      <w:r w:rsidR="009E3F43" w:rsidRPr="006B148F">
        <w:rPr>
          <w:rFonts w:ascii="Times New Roman" w:hAnsi="Times New Roman" w:cs="Times New Roman"/>
          <w:sz w:val="28"/>
          <w:szCs w:val="28"/>
        </w:rPr>
        <w:t>»</w:t>
      </w:r>
      <w:r w:rsidRPr="006B148F">
        <w:rPr>
          <w:rFonts w:ascii="Times New Roman" w:hAnsi="Times New Roman" w:cs="Times New Roman"/>
          <w:sz w:val="28"/>
          <w:szCs w:val="28"/>
        </w:rPr>
        <w:t>, выявить определяющие его факторы</w:t>
      </w:r>
      <w:r w:rsidR="00FC1FA9" w:rsidRPr="006B148F">
        <w:rPr>
          <w:rFonts w:ascii="Times New Roman" w:hAnsi="Times New Roman" w:cs="Times New Roman"/>
          <w:sz w:val="28"/>
          <w:szCs w:val="28"/>
        </w:rPr>
        <w:t xml:space="preserve">, специфику франчайзинга </w:t>
      </w:r>
      <w:r w:rsidR="006B148F" w:rsidRPr="006B148F">
        <w:rPr>
          <w:rFonts w:ascii="Times New Roman" w:hAnsi="Times New Roman" w:cs="Times New Roman"/>
          <w:sz w:val="28"/>
          <w:szCs w:val="28"/>
        </w:rPr>
        <w:t xml:space="preserve">как рыночного инструмента </w:t>
      </w:r>
      <w:r w:rsidR="00FC1FA9" w:rsidRPr="006B148F">
        <w:rPr>
          <w:rFonts w:ascii="Times New Roman" w:hAnsi="Times New Roman" w:cs="Times New Roman"/>
          <w:sz w:val="28"/>
          <w:szCs w:val="28"/>
        </w:rPr>
        <w:t>в сфере туризма</w:t>
      </w:r>
      <w:r w:rsidRPr="006B148F">
        <w:rPr>
          <w:rFonts w:ascii="Times New Roman" w:hAnsi="Times New Roman" w:cs="Times New Roman"/>
          <w:sz w:val="28"/>
          <w:szCs w:val="28"/>
        </w:rPr>
        <w:t xml:space="preserve"> и возможности управления </w:t>
      </w:r>
      <w:r w:rsidR="006B148F">
        <w:rPr>
          <w:rFonts w:ascii="Times New Roman" w:hAnsi="Times New Roman" w:cs="Times New Roman"/>
          <w:sz w:val="28"/>
          <w:szCs w:val="28"/>
        </w:rPr>
        <w:t>им</w:t>
      </w:r>
      <w:r w:rsidRPr="006B148F">
        <w:rPr>
          <w:rFonts w:ascii="Times New Roman" w:hAnsi="Times New Roman" w:cs="Times New Roman"/>
          <w:sz w:val="28"/>
          <w:szCs w:val="28"/>
        </w:rPr>
        <w:t xml:space="preserve"> в условиях региональных рынков;</w:t>
      </w:r>
    </w:p>
    <w:p w:rsidR="00345B48" w:rsidRPr="006B148F" w:rsidRDefault="00345B48" w:rsidP="00345B48">
      <w:pPr>
        <w:widowControl w:val="0"/>
        <w:spacing w:after="0" w:line="360" w:lineRule="auto"/>
        <w:ind w:firstLine="709"/>
        <w:jc w:val="both"/>
        <w:rPr>
          <w:rFonts w:ascii="Times New Roman" w:hAnsi="Times New Roman" w:cs="Times New Roman"/>
          <w:sz w:val="28"/>
          <w:szCs w:val="28"/>
        </w:rPr>
      </w:pPr>
      <w:r w:rsidRPr="006B148F">
        <w:rPr>
          <w:rFonts w:ascii="Times New Roman" w:eastAsia="Times New Roman" w:hAnsi="Times New Roman" w:cs="Times New Roman"/>
          <w:sz w:val="28"/>
          <w:szCs w:val="28"/>
          <w:lang w:eastAsia="ru-RU"/>
        </w:rPr>
        <w:t>- разработать методику оценки эффективности франшизных предложений, которая позволит предпринимателю, будущему франчайзи, еще на этапе выбора бизнеса не только оценить</w:t>
      </w:r>
      <w:r w:rsidR="009E3F43" w:rsidRPr="006B148F">
        <w:rPr>
          <w:rFonts w:ascii="Times New Roman" w:eastAsia="Times New Roman" w:hAnsi="Times New Roman" w:cs="Times New Roman"/>
          <w:sz w:val="28"/>
          <w:szCs w:val="28"/>
          <w:lang w:eastAsia="ru-RU"/>
        </w:rPr>
        <w:t xml:space="preserve"> франшизное предложение</w:t>
      </w:r>
      <w:r w:rsidRPr="006B148F">
        <w:rPr>
          <w:rFonts w:ascii="Times New Roman" w:eastAsia="Times New Roman" w:hAnsi="Times New Roman" w:cs="Times New Roman"/>
          <w:sz w:val="28"/>
          <w:szCs w:val="28"/>
          <w:lang w:eastAsia="ru-RU"/>
        </w:rPr>
        <w:t>, но и проанализировать все показатели, которые могут повлиять на реализацию проекта;</w:t>
      </w:r>
    </w:p>
    <w:p w:rsidR="00E81F1F" w:rsidRPr="00E81F1F" w:rsidRDefault="00345B48" w:rsidP="00E81F1F">
      <w:pPr>
        <w:widowControl w:val="0"/>
        <w:spacing w:after="0" w:line="360" w:lineRule="auto"/>
        <w:ind w:firstLine="709"/>
        <w:jc w:val="both"/>
        <w:rPr>
          <w:rFonts w:ascii="Times New Roman" w:hAnsi="Times New Roman" w:cs="Times New Roman"/>
          <w:sz w:val="28"/>
          <w:szCs w:val="28"/>
        </w:rPr>
      </w:pPr>
      <w:r w:rsidRPr="006B148F">
        <w:rPr>
          <w:rFonts w:ascii="Times New Roman" w:hAnsi="Times New Roman" w:cs="Times New Roman"/>
          <w:sz w:val="28"/>
          <w:szCs w:val="28"/>
        </w:rPr>
        <w:t xml:space="preserve">- </w:t>
      </w:r>
      <w:r w:rsidR="00E81F1F" w:rsidRPr="006B148F">
        <w:rPr>
          <w:rFonts w:ascii="Times New Roman" w:hAnsi="Times New Roman" w:cs="Times New Roman"/>
          <w:sz w:val="28"/>
          <w:szCs w:val="28"/>
        </w:rPr>
        <w:t xml:space="preserve">оценить уровень конкурентоспособности </w:t>
      </w:r>
      <w:r w:rsidR="00E81F1F" w:rsidRPr="00E81F1F">
        <w:rPr>
          <w:rFonts w:ascii="Times New Roman" w:hAnsi="Times New Roman" w:cs="Times New Roman"/>
          <w:sz w:val="28"/>
          <w:szCs w:val="28"/>
        </w:rPr>
        <w:t xml:space="preserve">организаций </w:t>
      </w:r>
      <w:r w:rsidR="00E81F1F" w:rsidRPr="006B148F">
        <w:rPr>
          <w:rFonts w:ascii="Times New Roman" w:hAnsi="Times New Roman" w:cs="Times New Roman"/>
          <w:sz w:val="28"/>
          <w:szCs w:val="28"/>
        </w:rPr>
        <w:t>на региональном  рынке туристических услуг Кировской области;</w:t>
      </w:r>
      <w:r w:rsidR="00E81F1F" w:rsidRPr="00E81F1F">
        <w:rPr>
          <w:rFonts w:ascii="Times New Roman" w:hAnsi="Times New Roman" w:cs="Times New Roman"/>
          <w:sz w:val="28"/>
          <w:szCs w:val="28"/>
        </w:rPr>
        <w:t xml:space="preserve"> разработать рекомендации по формированию и развитию системы управления франчайзингом на туристском рынке Кировской области;</w:t>
      </w:r>
    </w:p>
    <w:p w:rsidR="00345B48" w:rsidRPr="006B148F" w:rsidRDefault="00345B48" w:rsidP="006073AF">
      <w:pPr>
        <w:widowControl w:val="0"/>
        <w:spacing w:after="0" w:line="360" w:lineRule="auto"/>
        <w:ind w:firstLine="709"/>
        <w:jc w:val="both"/>
        <w:rPr>
          <w:rFonts w:ascii="Times New Roman" w:eastAsia="Times New Roman" w:hAnsi="Times New Roman" w:cs="Times New Roman"/>
          <w:sz w:val="28"/>
          <w:szCs w:val="28"/>
          <w:lang w:eastAsia="ru-RU"/>
        </w:rPr>
      </w:pPr>
      <w:r w:rsidRPr="006B148F">
        <w:rPr>
          <w:rFonts w:ascii="Times New Roman" w:eastAsia="Times New Roman" w:hAnsi="Times New Roman" w:cs="Times New Roman"/>
          <w:sz w:val="28"/>
          <w:szCs w:val="28"/>
          <w:lang w:eastAsia="ru-RU"/>
        </w:rPr>
        <w:t>- сформировать систему сбалансированных показателей оценки эффективности франчайзинговых отношений</w:t>
      </w:r>
      <w:r w:rsidR="00692F97" w:rsidRPr="006B148F">
        <w:rPr>
          <w:rFonts w:ascii="Times New Roman" w:eastAsia="Times New Roman" w:hAnsi="Times New Roman" w:cs="Times New Roman"/>
          <w:sz w:val="28"/>
          <w:szCs w:val="28"/>
          <w:lang w:eastAsia="ru-RU"/>
        </w:rPr>
        <w:t xml:space="preserve"> в туристической отрасли</w:t>
      </w:r>
      <w:r w:rsidRPr="006B148F">
        <w:rPr>
          <w:rFonts w:ascii="Times New Roman" w:eastAsia="Times New Roman" w:hAnsi="Times New Roman" w:cs="Times New Roman"/>
          <w:sz w:val="28"/>
          <w:szCs w:val="28"/>
          <w:lang w:eastAsia="ru-RU"/>
        </w:rPr>
        <w:t>, которая даст возможность регулярного мониторинга процесса работы по франшизе с целью</w:t>
      </w:r>
      <w:r w:rsidR="00692F97" w:rsidRPr="006B148F">
        <w:rPr>
          <w:rFonts w:ascii="Times New Roman" w:eastAsia="Times New Roman" w:hAnsi="Times New Roman" w:cs="Times New Roman"/>
          <w:sz w:val="28"/>
          <w:szCs w:val="28"/>
          <w:lang w:eastAsia="ru-RU"/>
        </w:rPr>
        <w:t xml:space="preserve"> повышения конкурент</w:t>
      </w:r>
      <w:r w:rsidR="00305DD4">
        <w:rPr>
          <w:rFonts w:ascii="Times New Roman" w:eastAsia="Times New Roman" w:hAnsi="Times New Roman" w:cs="Times New Roman"/>
          <w:sz w:val="28"/>
          <w:szCs w:val="28"/>
          <w:lang w:eastAsia="ru-RU"/>
        </w:rPr>
        <w:t>оспособности предприятий туристичес</w:t>
      </w:r>
      <w:r w:rsidR="00692F97" w:rsidRPr="006B148F">
        <w:rPr>
          <w:rFonts w:ascii="Times New Roman" w:eastAsia="Times New Roman" w:hAnsi="Times New Roman" w:cs="Times New Roman"/>
          <w:sz w:val="28"/>
          <w:szCs w:val="28"/>
          <w:lang w:eastAsia="ru-RU"/>
        </w:rPr>
        <w:t>кой сферы</w:t>
      </w:r>
      <w:r w:rsidRPr="006B148F">
        <w:rPr>
          <w:rFonts w:ascii="Times New Roman" w:eastAsia="Times New Roman" w:hAnsi="Times New Roman" w:cs="Times New Roman"/>
          <w:sz w:val="28"/>
          <w:szCs w:val="28"/>
          <w:lang w:eastAsia="ru-RU"/>
        </w:rPr>
        <w:t>;</w:t>
      </w:r>
    </w:p>
    <w:p w:rsidR="00345B48" w:rsidRPr="006B148F" w:rsidRDefault="00345B48" w:rsidP="006073AF">
      <w:pPr>
        <w:widowControl w:val="0"/>
        <w:spacing w:after="0" w:line="360" w:lineRule="auto"/>
        <w:ind w:firstLine="709"/>
        <w:jc w:val="both"/>
        <w:rPr>
          <w:rFonts w:ascii="Times New Roman" w:eastAsia="Times New Roman" w:hAnsi="Times New Roman" w:cs="Times New Roman"/>
          <w:sz w:val="28"/>
          <w:szCs w:val="28"/>
          <w:lang w:eastAsia="ru-RU"/>
        </w:rPr>
      </w:pPr>
      <w:r w:rsidRPr="006B148F">
        <w:rPr>
          <w:rFonts w:ascii="Times New Roman" w:eastAsia="Times New Roman" w:hAnsi="Times New Roman" w:cs="Times New Roman"/>
          <w:sz w:val="28"/>
          <w:szCs w:val="28"/>
          <w:lang w:eastAsia="ru-RU"/>
        </w:rPr>
        <w:t xml:space="preserve">- на основе разработанных методик оценить эффективность франчайзинговых отношений </w:t>
      </w:r>
      <w:r w:rsidR="009E3F43" w:rsidRPr="006B148F">
        <w:rPr>
          <w:rFonts w:ascii="Times New Roman" w:eastAsia="Times New Roman" w:hAnsi="Times New Roman" w:cs="Times New Roman"/>
          <w:sz w:val="28"/>
          <w:szCs w:val="28"/>
          <w:lang w:eastAsia="ru-RU"/>
        </w:rPr>
        <w:t xml:space="preserve">предприятий рынка туристических </w:t>
      </w:r>
      <w:r w:rsidR="00305DD4">
        <w:rPr>
          <w:rFonts w:ascii="Times New Roman" w:eastAsia="Times New Roman" w:hAnsi="Times New Roman" w:cs="Times New Roman"/>
          <w:sz w:val="28"/>
          <w:szCs w:val="28"/>
          <w:lang w:eastAsia="ru-RU"/>
        </w:rPr>
        <w:t xml:space="preserve">услуг </w:t>
      </w:r>
      <w:r w:rsidR="009E3F43" w:rsidRPr="006B148F">
        <w:rPr>
          <w:rFonts w:ascii="Times New Roman" w:eastAsia="Times New Roman" w:hAnsi="Times New Roman" w:cs="Times New Roman"/>
          <w:sz w:val="28"/>
          <w:szCs w:val="28"/>
          <w:lang w:eastAsia="ru-RU"/>
        </w:rPr>
        <w:t>Кировской области.</w:t>
      </w:r>
    </w:p>
    <w:p w:rsidR="009E3F43" w:rsidRPr="006B148F" w:rsidRDefault="009E3F43" w:rsidP="006073AF">
      <w:pPr>
        <w:pStyle w:val="31"/>
        <w:spacing w:line="360" w:lineRule="auto"/>
        <w:ind w:firstLine="709"/>
        <w:rPr>
          <w:szCs w:val="28"/>
        </w:rPr>
      </w:pPr>
      <w:r w:rsidRPr="006B148F">
        <w:rPr>
          <w:b/>
          <w:szCs w:val="28"/>
        </w:rPr>
        <w:t>Объектом исследования</w:t>
      </w:r>
      <w:r w:rsidRPr="006B148F">
        <w:rPr>
          <w:szCs w:val="28"/>
        </w:rPr>
        <w:t xml:space="preserve"> являются экономические отношения участников системы франчайзинга на рынке туристических услуг, связанные с формированием и развитием системы его управления. </w:t>
      </w:r>
    </w:p>
    <w:p w:rsidR="00345B48" w:rsidRPr="006073AF" w:rsidRDefault="00345B48" w:rsidP="006073AF">
      <w:pPr>
        <w:pStyle w:val="31"/>
        <w:spacing w:line="360" w:lineRule="auto"/>
        <w:ind w:firstLine="709"/>
        <w:rPr>
          <w:szCs w:val="28"/>
        </w:rPr>
      </w:pPr>
      <w:r w:rsidRPr="006B148F">
        <w:rPr>
          <w:b/>
          <w:szCs w:val="28"/>
        </w:rPr>
        <w:t>Предметом исследования</w:t>
      </w:r>
      <w:r w:rsidRPr="006B148F">
        <w:rPr>
          <w:szCs w:val="28"/>
        </w:rPr>
        <w:t xml:space="preserve"> являются процессы и механизмы управления франчайзинговыми отношениями</w:t>
      </w:r>
      <w:r w:rsidR="009E3F43" w:rsidRPr="006B148F">
        <w:rPr>
          <w:szCs w:val="28"/>
        </w:rPr>
        <w:t xml:space="preserve"> на рынке туристических услуг</w:t>
      </w:r>
      <w:r w:rsidRPr="006B148F">
        <w:rPr>
          <w:szCs w:val="28"/>
        </w:rPr>
        <w:t>.</w:t>
      </w:r>
    </w:p>
    <w:p w:rsidR="0049551C" w:rsidRPr="0049551C" w:rsidRDefault="006073AF" w:rsidP="00366A3E">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073AF">
        <w:rPr>
          <w:rFonts w:ascii="Times New Roman" w:eastAsia="Times New Roman" w:hAnsi="Times New Roman" w:cs="Times New Roman"/>
          <w:b/>
          <w:sz w:val="28"/>
          <w:szCs w:val="28"/>
        </w:rPr>
        <w:t xml:space="preserve">Область исследования </w:t>
      </w:r>
      <w:r w:rsidRPr="006073AF">
        <w:rPr>
          <w:rFonts w:ascii="Times New Roman" w:eastAsia="Times New Roman" w:hAnsi="Times New Roman" w:cs="Times New Roman"/>
          <w:sz w:val="28"/>
          <w:szCs w:val="28"/>
        </w:rPr>
        <w:t>соответствует требован</w:t>
      </w:r>
      <w:r w:rsidR="00007E34">
        <w:rPr>
          <w:rFonts w:ascii="Times New Roman" w:eastAsia="Times New Roman" w:hAnsi="Times New Roman" w:cs="Times New Roman"/>
          <w:sz w:val="28"/>
          <w:szCs w:val="28"/>
        </w:rPr>
        <w:t xml:space="preserve">иям паспорта специальностей </w:t>
      </w:r>
      <w:r w:rsidR="00007E34" w:rsidRPr="000E66BA">
        <w:rPr>
          <w:rFonts w:ascii="Times New Roman" w:hAnsi="Times New Roman"/>
          <w:sz w:val="28"/>
          <w:szCs w:val="28"/>
        </w:rPr>
        <w:t xml:space="preserve">ВАК 08.00.05 – «Экономика и управление народным хозяйством» по специализации: </w:t>
      </w:r>
      <w:r w:rsidR="00007E34" w:rsidRPr="00007E34">
        <w:rPr>
          <w:rFonts w:ascii="Times New Roman" w:hAnsi="Times New Roman"/>
          <w:sz w:val="28"/>
          <w:szCs w:val="28"/>
        </w:rPr>
        <w:t>«Рекреация и туризм»:</w:t>
      </w:r>
      <w:r w:rsidR="00FC4BC1" w:rsidRPr="00FC4BC1">
        <w:rPr>
          <w:rFonts w:ascii="Times New Roman" w:hAnsi="Times New Roman"/>
          <w:sz w:val="28"/>
          <w:szCs w:val="28"/>
        </w:rPr>
        <w:t xml:space="preserve"> </w:t>
      </w:r>
      <w:r w:rsidR="00007E34">
        <w:rPr>
          <w:rFonts w:ascii="Times New Roman" w:hAnsi="Times New Roman"/>
          <w:sz w:val="28"/>
          <w:szCs w:val="28"/>
        </w:rPr>
        <w:t>п. 15.19. Обеспечение конкурентоспособности предприятий т</w:t>
      </w:r>
      <w:r w:rsidR="00FC1FA9">
        <w:rPr>
          <w:rFonts w:ascii="Times New Roman" w:hAnsi="Times New Roman"/>
          <w:sz w:val="28"/>
          <w:szCs w:val="28"/>
        </w:rPr>
        <w:t>уристско - рекреационной сферы</w:t>
      </w:r>
      <w:r w:rsidR="00FC1FA9">
        <w:rPr>
          <w:rFonts w:ascii="Times New Roman" w:eastAsia="Times New Roman" w:hAnsi="Times New Roman" w:cs="Times New Roman"/>
          <w:sz w:val="28"/>
          <w:szCs w:val="28"/>
        </w:rPr>
        <w:t xml:space="preserve">; </w:t>
      </w:r>
      <w:r w:rsidR="00FC1FA9" w:rsidRPr="000E66BA">
        <w:rPr>
          <w:rFonts w:ascii="Times New Roman" w:hAnsi="Times New Roman"/>
          <w:sz w:val="28"/>
          <w:szCs w:val="28"/>
        </w:rPr>
        <w:t>п. 15.20. Повышение эффективности использования рыночных инструментов в сфере рекреации и туризма</w:t>
      </w:r>
      <w:r w:rsidR="002B7D19">
        <w:rPr>
          <w:rFonts w:ascii="Times New Roman" w:hAnsi="Times New Roman"/>
          <w:sz w:val="28"/>
          <w:szCs w:val="28"/>
        </w:rPr>
        <w:t>.</w:t>
      </w:r>
    </w:p>
    <w:p w:rsidR="00345B48" w:rsidRPr="00345B48" w:rsidRDefault="006073AF" w:rsidP="00FC4BC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rPr>
      </w:pPr>
      <w:r w:rsidRPr="006073AF">
        <w:rPr>
          <w:rFonts w:ascii="Times New Roman" w:hAnsi="Times New Roman" w:cs="Times New Roman"/>
          <w:b/>
          <w:sz w:val="28"/>
          <w:szCs w:val="28"/>
        </w:rPr>
        <w:t>Теоретическ</w:t>
      </w:r>
      <w:r w:rsidR="0005740A">
        <w:rPr>
          <w:rFonts w:ascii="Times New Roman" w:hAnsi="Times New Roman" w:cs="Times New Roman"/>
          <w:b/>
          <w:sz w:val="28"/>
          <w:szCs w:val="28"/>
        </w:rPr>
        <w:t>ую</w:t>
      </w:r>
      <w:r w:rsidRPr="006073AF">
        <w:rPr>
          <w:rFonts w:ascii="Times New Roman" w:hAnsi="Times New Roman" w:cs="Times New Roman"/>
          <w:b/>
          <w:sz w:val="28"/>
          <w:szCs w:val="28"/>
        </w:rPr>
        <w:t xml:space="preserve"> и методологическ</w:t>
      </w:r>
      <w:r w:rsidR="0005740A">
        <w:rPr>
          <w:rFonts w:ascii="Times New Roman" w:hAnsi="Times New Roman" w:cs="Times New Roman"/>
          <w:b/>
          <w:sz w:val="28"/>
          <w:szCs w:val="28"/>
        </w:rPr>
        <w:t>ую</w:t>
      </w:r>
      <w:r w:rsidRPr="006073AF">
        <w:rPr>
          <w:rFonts w:ascii="Times New Roman" w:eastAsia="Times New Roman" w:hAnsi="Times New Roman" w:cs="Times New Roman"/>
          <w:b/>
          <w:sz w:val="28"/>
          <w:szCs w:val="28"/>
        </w:rPr>
        <w:t xml:space="preserve"> основ</w:t>
      </w:r>
      <w:r w:rsidR="0005740A">
        <w:rPr>
          <w:rFonts w:ascii="Times New Roman" w:eastAsia="Times New Roman" w:hAnsi="Times New Roman" w:cs="Times New Roman"/>
          <w:b/>
          <w:sz w:val="28"/>
          <w:szCs w:val="28"/>
        </w:rPr>
        <w:t>у</w:t>
      </w:r>
      <w:r w:rsidR="00FC4BC1" w:rsidRPr="00FC4BC1">
        <w:rPr>
          <w:rFonts w:ascii="Times New Roman" w:eastAsia="Times New Roman" w:hAnsi="Times New Roman" w:cs="Times New Roman"/>
          <w:b/>
          <w:sz w:val="28"/>
          <w:szCs w:val="28"/>
        </w:rPr>
        <w:t xml:space="preserve"> </w:t>
      </w:r>
      <w:r w:rsidR="00345B48" w:rsidRPr="006073AF">
        <w:rPr>
          <w:rFonts w:ascii="Times New Roman" w:hAnsi="Times New Roman" w:cs="Times New Roman"/>
          <w:sz w:val="28"/>
        </w:rPr>
        <w:t xml:space="preserve">исследования </w:t>
      </w:r>
      <w:r w:rsidR="003B2339">
        <w:rPr>
          <w:rFonts w:ascii="Times New Roman" w:hAnsi="Times New Roman" w:cs="Times New Roman"/>
          <w:sz w:val="28"/>
        </w:rPr>
        <w:t>составили</w:t>
      </w:r>
      <w:r w:rsidR="00345B48" w:rsidRPr="006073AF">
        <w:rPr>
          <w:rFonts w:ascii="Times New Roman" w:hAnsi="Times New Roman" w:cs="Times New Roman"/>
          <w:sz w:val="28"/>
        </w:rPr>
        <w:t xml:space="preserve"> труды классиков экономической науки, работы отечественных и зарубежных ученых-экономистов </w:t>
      </w:r>
      <w:r w:rsidR="00345B48" w:rsidRPr="006073AF">
        <w:rPr>
          <w:rFonts w:ascii="Times New Roman" w:hAnsi="Times New Roman" w:cs="Times New Roman"/>
          <w:color w:val="000000"/>
          <w:sz w:val="28"/>
          <w:szCs w:val="28"/>
        </w:rPr>
        <w:t xml:space="preserve"> по проблемам</w:t>
      </w:r>
      <w:r w:rsidR="00FC4BC1" w:rsidRPr="00FC4BC1">
        <w:rPr>
          <w:rFonts w:ascii="Times New Roman" w:hAnsi="Times New Roman" w:cs="Times New Roman"/>
          <w:color w:val="000000"/>
          <w:sz w:val="28"/>
          <w:szCs w:val="28"/>
        </w:rPr>
        <w:t xml:space="preserve"> </w:t>
      </w:r>
      <w:r w:rsidR="00345B48" w:rsidRPr="006073AF">
        <w:rPr>
          <w:rFonts w:ascii="Times New Roman" w:hAnsi="Times New Roman" w:cs="Times New Roman"/>
          <w:color w:val="000000"/>
          <w:sz w:val="28"/>
          <w:szCs w:val="28"/>
        </w:rPr>
        <w:t>франчайзинга, менеджмента, экономики предприяти</w:t>
      </w:r>
      <w:r w:rsidR="00950910">
        <w:rPr>
          <w:rFonts w:ascii="Times New Roman" w:hAnsi="Times New Roman" w:cs="Times New Roman"/>
          <w:color w:val="000000"/>
          <w:sz w:val="28"/>
          <w:szCs w:val="28"/>
        </w:rPr>
        <w:t>й сферы услуг</w:t>
      </w:r>
      <w:r w:rsidR="00345B48" w:rsidRPr="006073AF">
        <w:rPr>
          <w:rFonts w:ascii="Times New Roman" w:hAnsi="Times New Roman" w:cs="Times New Roman"/>
          <w:color w:val="000000"/>
          <w:sz w:val="28"/>
          <w:szCs w:val="28"/>
        </w:rPr>
        <w:t xml:space="preserve">, маркетинга, микроэкономического анализа, </w:t>
      </w:r>
      <w:r w:rsidR="00345B48" w:rsidRPr="006073AF">
        <w:rPr>
          <w:rFonts w:ascii="Times New Roman" w:hAnsi="Times New Roman" w:cs="Times New Roman"/>
          <w:sz w:val="28"/>
        </w:rPr>
        <w:t xml:space="preserve">а также законодательные акты </w:t>
      </w:r>
      <w:r w:rsidR="00950910">
        <w:rPr>
          <w:rFonts w:ascii="Times New Roman" w:hAnsi="Times New Roman" w:cs="Times New Roman"/>
          <w:sz w:val="28"/>
        </w:rPr>
        <w:t>Российской Федерации</w:t>
      </w:r>
      <w:r w:rsidR="00345B48" w:rsidRPr="006073AF">
        <w:rPr>
          <w:rFonts w:ascii="Times New Roman" w:hAnsi="Times New Roman" w:cs="Times New Roman"/>
          <w:sz w:val="28"/>
        </w:rPr>
        <w:t xml:space="preserve">. </w:t>
      </w:r>
      <w:r w:rsidR="00950910">
        <w:rPr>
          <w:rFonts w:ascii="Times New Roman" w:hAnsi="Times New Roman" w:cs="Times New Roman"/>
          <w:sz w:val="28"/>
        </w:rPr>
        <w:t>В качестве и</w:t>
      </w:r>
      <w:r w:rsidR="00345B48" w:rsidRPr="006073AF">
        <w:rPr>
          <w:rFonts w:ascii="Times New Roman" w:hAnsi="Times New Roman" w:cs="Times New Roman"/>
          <w:sz w:val="28"/>
        </w:rPr>
        <w:t>сточник</w:t>
      </w:r>
      <w:r w:rsidR="00950910">
        <w:rPr>
          <w:rFonts w:ascii="Times New Roman" w:hAnsi="Times New Roman" w:cs="Times New Roman"/>
          <w:sz w:val="28"/>
        </w:rPr>
        <w:t>а</w:t>
      </w:r>
      <w:r w:rsidR="00345B48" w:rsidRPr="006073AF">
        <w:rPr>
          <w:rFonts w:ascii="Times New Roman" w:hAnsi="Times New Roman" w:cs="Times New Roman"/>
          <w:sz w:val="28"/>
        </w:rPr>
        <w:t xml:space="preserve"> информации </w:t>
      </w:r>
      <w:r w:rsidR="00950910">
        <w:rPr>
          <w:rFonts w:ascii="Times New Roman" w:hAnsi="Times New Roman" w:cs="Times New Roman"/>
          <w:sz w:val="28"/>
        </w:rPr>
        <w:t>в ходе исследования были использованы</w:t>
      </w:r>
      <w:r w:rsidR="00345B48" w:rsidRPr="006073AF">
        <w:rPr>
          <w:rFonts w:ascii="Times New Roman" w:hAnsi="Times New Roman" w:cs="Times New Roman"/>
          <w:sz w:val="28"/>
        </w:rPr>
        <w:t xml:space="preserve"> материалы </w:t>
      </w:r>
      <w:r w:rsidR="00950910">
        <w:rPr>
          <w:rFonts w:ascii="Times New Roman" w:hAnsi="Times New Roman" w:cs="Times New Roman"/>
          <w:sz w:val="28"/>
        </w:rPr>
        <w:t>Федеральной службы государственной статистики</w:t>
      </w:r>
      <w:r w:rsidR="00345B48" w:rsidRPr="006073AF">
        <w:rPr>
          <w:rFonts w:ascii="Times New Roman" w:hAnsi="Times New Roman" w:cs="Times New Roman"/>
          <w:sz w:val="28"/>
        </w:rPr>
        <w:t xml:space="preserve"> РФ и Кировской</w:t>
      </w:r>
      <w:r w:rsidR="00345B48" w:rsidRPr="00345B48">
        <w:rPr>
          <w:rFonts w:ascii="Times New Roman" w:hAnsi="Times New Roman" w:cs="Times New Roman"/>
          <w:sz w:val="28"/>
        </w:rPr>
        <w:t xml:space="preserve"> области, данные </w:t>
      </w:r>
      <w:r w:rsidR="00F34470">
        <w:rPr>
          <w:rFonts w:ascii="Times New Roman" w:hAnsi="Times New Roman" w:cs="Times New Roman"/>
          <w:sz w:val="28"/>
        </w:rPr>
        <w:t>финансовой отчетности организаций</w:t>
      </w:r>
      <w:r w:rsidR="00FC4BC1" w:rsidRPr="00FC4BC1">
        <w:rPr>
          <w:rFonts w:ascii="Times New Roman" w:hAnsi="Times New Roman" w:cs="Times New Roman"/>
          <w:sz w:val="28"/>
        </w:rPr>
        <w:t xml:space="preserve"> </w:t>
      </w:r>
      <w:r w:rsidR="00F34470">
        <w:rPr>
          <w:rFonts w:ascii="Times New Roman" w:hAnsi="Times New Roman" w:cs="Times New Roman"/>
          <w:sz w:val="28"/>
        </w:rPr>
        <w:t>сферы туристических услуг</w:t>
      </w:r>
      <w:r w:rsidR="00345B48" w:rsidRPr="00345B48">
        <w:rPr>
          <w:rFonts w:ascii="Times New Roman" w:hAnsi="Times New Roman" w:cs="Times New Roman"/>
          <w:sz w:val="28"/>
        </w:rPr>
        <w:t>, справочная и нормативная литература.</w:t>
      </w:r>
    </w:p>
    <w:p w:rsidR="00345B48" w:rsidRPr="006073AF" w:rsidRDefault="00A05A32" w:rsidP="006073AF">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w:t>
      </w:r>
      <w:r w:rsidR="00345B48" w:rsidRPr="00345B48">
        <w:rPr>
          <w:rFonts w:ascii="Times New Roman" w:hAnsi="Times New Roman" w:cs="Times New Roman"/>
          <w:sz w:val="28"/>
        </w:rPr>
        <w:t>решения задач диссертационного исследования использова</w:t>
      </w:r>
      <w:r>
        <w:rPr>
          <w:rFonts w:ascii="Times New Roman" w:hAnsi="Times New Roman" w:cs="Times New Roman"/>
          <w:sz w:val="28"/>
        </w:rPr>
        <w:t>лись</w:t>
      </w:r>
      <w:r w:rsidR="00345B48" w:rsidRPr="00345B48">
        <w:rPr>
          <w:rFonts w:ascii="Times New Roman" w:hAnsi="Times New Roman" w:cs="Times New Roman"/>
          <w:sz w:val="28"/>
        </w:rPr>
        <w:t xml:space="preserve"> методы системного анализа, экономико-статистические и аналитические методы, экономико-математическое моделирование, методы прогнозирования, метод экспертных оценок, методы индукции и дедукции, а также методы и модели </w:t>
      </w:r>
      <w:r w:rsidR="00345B48" w:rsidRPr="006073AF">
        <w:rPr>
          <w:rFonts w:ascii="Times New Roman" w:hAnsi="Times New Roman" w:cs="Times New Roman"/>
          <w:sz w:val="28"/>
        </w:rPr>
        <w:t>современных информацион</w:t>
      </w:r>
      <w:r w:rsidR="00345B48" w:rsidRPr="006073AF">
        <w:rPr>
          <w:rFonts w:ascii="Times New Roman" w:hAnsi="Times New Roman" w:cs="Times New Roman"/>
          <w:sz w:val="28"/>
        </w:rPr>
        <w:softHyphen/>
        <w:t xml:space="preserve">ных технологий. </w:t>
      </w:r>
    </w:p>
    <w:p w:rsidR="006073AF" w:rsidRPr="006073AF" w:rsidRDefault="006073AF" w:rsidP="006073AF">
      <w:pPr>
        <w:spacing w:after="0" w:line="360" w:lineRule="auto"/>
        <w:ind w:right="-83" w:firstLine="567"/>
        <w:jc w:val="both"/>
        <w:rPr>
          <w:rFonts w:ascii="Times New Roman" w:eastAsia="Times New Roman" w:hAnsi="Times New Roman" w:cs="Times New Roman"/>
          <w:b/>
          <w:sz w:val="28"/>
          <w:szCs w:val="28"/>
        </w:rPr>
      </w:pPr>
      <w:r w:rsidRPr="006073AF">
        <w:rPr>
          <w:rFonts w:ascii="Times New Roman" w:eastAsia="Times New Roman" w:hAnsi="Times New Roman" w:cs="Times New Roman"/>
          <w:b/>
          <w:sz w:val="28"/>
          <w:szCs w:val="28"/>
        </w:rPr>
        <w:t>Информационной базой исследования</w:t>
      </w:r>
      <w:r w:rsidRPr="006073AF">
        <w:rPr>
          <w:rFonts w:ascii="Times New Roman" w:eastAsia="SimSun" w:hAnsi="Times New Roman" w:cs="Times New Roman"/>
          <w:sz w:val="28"/>
          <w:szCs w:val="28"/>
        </w:rPr>
        <w:t xml:space="preserve"> послужили </w:t>
      </w:r>
      <w:r w:rsidRPr="006073AF">
        <w:rPr>
          <w:rFonts w:ascii="Times New Roman" w:eastAsia="Times New Roman" w:hAnsi="Times New Roman" w:cs="Times New Roman"/>
          <w:sz w:val="28"/>
          <w:szCs w:val="28"/>
          <w:shd w:val="clear" w:color="auto" w:fill="FFFFFF"/>
        </w:rPr>
        <w:t xml:space="preserve">официальные данные </w:t>
      </w:r>
      <w:r w:rsidRPr="006073AF">
        <w:rPr>
          <w:rFonts w:ascii="Times New Roman" w:eastAsia="Times New Roman" w:hAnsi="Times New Roman" w:cs="Times New Roman"/>
          <w:spacing w:val="-6"/>
          <w:sz w:val="28"/>
          <w:szCs w:val="28"/>
        </w:rPr>
        <w:t>Федеральной службы государственной статистики и  её территориальных орга</w:t>
      </w:r>
      <w:r w:rsidRPr="006073AF">
        <w:rPr>
          <w:rFonts w:ascii="Times New Roman" w:eastAsia="Times New Roman" w:hAnsi="Times New Roman" w:cs="Times New Roman"/>
          <w:spacing w:val="-6"/>
          <w:sz w:val="28"/>
          <w:szCs w:val="28"/>
        </w:rPr>
        <w:softHyphen/>
        <w:t>нов</w:t>
      </w:r>
      <w:r>
        <w:rPr>
          <w:rFonts w:ascii="Times New Roman" w:eastAsia="SimSun" w:hAnsi="Times New Roman" w:cs="Times New Roman"/>
          <w:sz w:val="28"/>
          <w:szCs w:val="28"/>
        </w:rPr>
        <w:t xml:space="preserve">, </w:t>
      </w:r>
      <w:r w:rsidRPr="006073AF">
        <w:rPr>
          <w:rFonts w:ascii="Times New Roman" w:eastAsia="SimSun" w:hAnsi="Times New Roman" w:cs="Times New Roman"/>
          <w:sz w:val="28"/>
          <w:szCs w:val="28"/>
        </w:rPr>
        <w:t xml:space="preserve">Департамента </w:t>
      </w:r>
      <w:r>
        <w:rPr>
          <w:rFonts w:ascii="Times New Roman" w:eastAsia="SimSun" w:hAnsi="Times New Roman" w:cs="Times New Roman"/>
          <w:sz w:val="28"/>
          <w:szCs w:val="28"/>
        </w:rPr>
        <w:t>предпринимательства и торговли</w:t>
      </w:r>
      <w:r w:rsidRPr="006073AF">
        <w:rPr>
          <w:rFonts w:ascii="Times New Roman" w:eastAsia="SimSun" w:hAnsi="Times New Roman" w:cs="Times New Roman"/>
          <w:sz w:val="28"/>
          <w:szCs w:val="28"/>
        </w:rPr>
        <w:t xml:space="preserve"> по Кировской области, данные годовых отчетов и документации о деятельности предприятий рынка </w:t>
      </w:r>
      <w:r>
        <w:rPr>
          <w:rFonts w:ascii="Times New Roman" w:eastAsia="SimSun" w:hAnsi="Times New Roman" w:cs="Times New Roman"/>
          <w:sz w:val="28"/>
          <w:szCs w:val="28"/>
        </w:rPr>
        <w:t>туристических услуг</w:t>
      </w:r>
      <w:r w:rsidRPr="006073AF">
        <w:rPr>
          <w:rFonts w:ascii="Times New Roman" w:eastAsia="SimSun" w:hAnsi="Times New Roman" w:cs="Times New Roman"/>
          <w:sz w:val="28"/>
          <w:szCs w:val="28"/>
        </w:rPr>
        <w:t xml:space="preserve">  Кировской области, </w:t>
      </w:r>
      <w:r w:rsidRPr="006073AF">
        <w:rPr>
          <w:rFonts w:ascii="Times New Roman" w:eastAsia="Times New Roman" w:hAnsi="Times New Roman" w:cs="Times New Roman"/>
          <w:sz w:val="28"/>
          <w:szCs w:val="28"/>
          <w:shd w:val="clear" w:color="auto" w:fill="FFFFFF"/>
        </w:rPr>
        <w:t>монографии, научные и аналитические статьи, справочные материалы, периодические издания,материалы научных и научно-практических конференций,</w:t>
      </w:r>
      <w:r w:rsidRPr="006073AF">
        <w:rPr>
          <w:rFonts w:ascii="Times New Roman" w:eastAsia="SimSun" w:hAnsi="Times New Roman" w:cs="Times New Roman"/>
          <w:sz w:val="28"/>
          <w:szCs w:val="28"/>
        </w:rPr>
        <w:t xml:space="preserve"> справочная и нормативная литература.</w:t>
      </w:r>
    </w:p>
    <w:p w:rsidR="00345B48" w:rsidRPr="006073AF" w:rsidRDefault="00345B48" w:rsidP="001309E6">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073AF">
        <w:rPr>
          <w:rFonts w:ascii="Times New Roman" w:hAnsi="Times New Roman" w:cs="Times New Roman"/>
          <w:sz w:val="28"/>
        </w:rPr>
        <w:t>Представленные в диссертации научные положения, рекомендации и</w:t>
      </w:r>
      <w:r w:rsidRPr="006073AF">
        <w:rPr>
          <w:rFonts w:ascii="Times New Roman" w:hAnsi="Times New Roman" w:cs="Times New Roman"/>
          <w:sz w:val="28"/>
          <w:szCs w:val="28"/>
        </w:rPr>
        <w:t xml:space="preserve"> выводы, основанные на использовании этих методов, средств и методологи</w:t>
      </w:r>
      <w:r w:rsidRPr="006073AF">
        <w:rPr>
          <w:rFonts w:ascii="Times New Roman" w:hAnsi="Times New Roman" w:cs="Times New Roman"/>
          <w:sz w:val="28"/>
          <w:szCs w:val="28"/>
        </w:rPr>
        <w:softHyphen/>
        <w:t>ческих положений,  работ отечественных и зарубежных авторов, вносят вклад в развитие теории франчайзинга в части конкрет</w:t>
      </w:r>
      <w:r w:rsidRPr="006073AF">
        <w:rPr>
          <w:rFonts w:ascii="Times New Roman" w:hAnsi="Times New Roman" w:cs="Times New Roman"/>
          <w:sz w:val="28"/>
          <w:szCs w:val="28"/>
        </w:rPr>
        <w:softHyphen/>
        <w:t xml:space="preserve">ных экономических исследований по формированию и развитию системы его управления через оценку эффективности отношений субъектов франчайзинговой системы. </w:t>
      </w:r>
    </w:p>
    <w:p w:rsidR="00345B48" w:rsidRPr="00CB7672" w:rsidRDefault="00345B48" w:rsidP="001309E6">
      <w:pPr>
        <w:widowControl w:val="0"/>
        <w:spacing w:after="0" w:line="360" w:lineRule="auto"/>
        <w:ind w:firstLine="709"/>
        <w:jc w:val="both"/>
        <w:rPr>
          <w:rFonts w:ascii="Times New Roman" w:hAnsi="Times New Roman" w:cs="Times New Roman"/>
          <w:sz w:val="28"/>
          <w:szCs w:val="28"/>
        </w:rPr>
      </w:pPr>
      <w:r w:rsidRPr="006073AF">
        <w:rPr>
          <w:rFonts w:ascii="Times New Roman" w:hAnsi="Times New Roman" w:cs="Times New Roman"/>
          <w:sz w:val="28"/>
          <w:szCs w:val="28"/>
        </w:rPr>
        <w:t xml:space="preserve">В связи с тем, что российский франчайзинг, несмотря на обилие зарубежного опыта, крайне мало изучен, и, одновременно, вызывает </w:t>
      </w:r>
      <w:r w:rsidRPr="00CB7672">
        <w:rPr>
          <w:rFonts w:ascii="Times New Roman" w:hAnsi="Times New Roman" w:cs="Times New Roman"/>
          <w:sz w:val="28"/>
          <w:szCs w:val="28"/>
        </w:rPr>
        <w:t>колоссальный интерес со стороны экономически активных субъектов, остро встает проблема необходимости изучения данной бизнес-модели в целом и глубокого анализа ее процессов в частности. Научная новизна работы</w:t>
      </w:r>
      <w:r w:rsidR="00FC4BC1" w:rsidRPr="00FC4BC1">
        <w:rPr>
          <w:rFonts w:ascii="Times New Roman" w:hAnsi="Times New Roman" w:cs="Times New Roman"/>
          <w:sz w:val="28"/>
          <w:szCs w:val="28"/>
        </w:rPr>
        <w:t xml:space="preserve"> </w:t>
      </w:r>
      <w:r w:rsidRPr="00CB7672">
        <w:rPr>
          <w:rFonts w:ascii="Times New Roman" w:hAnsi="Times New Roman" w:cs="Times New Roman"/>
          <w:sz w:val="28"/>
          <w:szCs w:val="28"/>
        </w:rPr>
        <w:t>заключается в формировании системы управления франчайзингом путем разработки адаптированной системы сбалансированных показателей, позволяющих оценить эффективность франчайзинговых отношений и дать возможность регулярного мониторинга и корректировки бизнес-процессов.</w:t>
      </w:r>
    </w:p>
    <w:p w:rsidR="00345B48" w:rsidRPr="00C20ADC" w:rsidRDefault="00C20ADC" w:rsidP="00C20ADC">
      <w:pPr>
        <w:widowControl w:val="0"/>
        <w:shd w:val="clear" w:color="auto" w:fill="FFFFFF"/>
        <w:tabs>
          <w:tab w:val="left" w:pos="540"/>
        </w:tabs>
        <w:spacing w:after="0" w:line="36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ab/>
      </w:r>
      <w:r w:rsidR="00C318C0" w:rsidRPr="00C20ADC">
        <w:rPr>
          <w:rFonts w:ascii="Times New Roman" w:eastAsia="Times New Roman" w:hAnsi="Times New Roman" w:cs="Times New Roman"/>
          <w:b/>
          <w:bCs/>
          <w:sz w:val="28"/>
          <w:szCs w:val="28"/>
        </w:rPr>
        <w:t xml:space="preserve">Научная новизна </w:t>
      </w:r>
      <w:r w:rsidR="00C318C0" w:rsidRPr="00C20ADC">
        <w:rPr>
          <w:rFonts w:ascii="Times New Roman" w:eastAsia="Times New Roman" w:hAnsi="Times New Roman" w:cs="Times New Roman"/>
          <w:bCs/>
          <w:sz w:val="28"/>
          <w:szCs w:val="28"/>
        </w:rPr>
        <w:t>исследования</w:t>
      </w:r>
      <w:r w:rsidR="00FC4BC1" w:rsidRPr="00FC4BC1">
        <w:rPr>
          <w:rFonts w:ascii="Times New Roman" w:eastAsia="Times New Roman" w:hAnsi="Times New Roman" w:cs="Times New Roman"/>
          <w:bCs/>
          <w:sz w:val="28"/>
          <w:szCs w:val="28"/>
        </w:rPr>
        <w:t xml:space="preserve"> </w:t>
      </w:r>
      <w:r w:rsidR="00C318C0" w:rsidRPr="00C20ADC">
        <w:rPr>
          <w:rFonts w:ascii="Times New Roman" w:eastAsia="Times New Roman" w:hAnsi="Times New Roman" w:cs="Times New Roman"/>
          <w:sz w:val="28"/>
          <w:szCs w:val="28"/>
        </w:rPr>
        <w:t xml:space="preserve">заключается в разработке эффективной технологии </w:t>
      </w:r>
      <w:r w:rsidR="00C318C0" w:rsidRPr="00C20ADC">
        <w:rPr>
          <w:rFonts w:ascii="Times New Roman" w:eastAsia="Times New Roman" w:hAnsi="Times New Roman" w:cs="Times New Roman"/>
          <w:sz w:val="28"/>
          <w:szCs w:val="28"/>
          <w:lang w:eastAsia="ru-RU"/>
        </w:rPr>
        <w:t>управления франчайзингом на региональном рынке туристических услуг</w:t>
      </w:r>
      <w:r w:rsidR="00FC4BC1" w:rsidRPr="00FC4BC1">
        <w:rPr>
          <w:rFonts w:ascii="Times New Roman" w:eastAsia="Times New Roman" w:hAnsi="Times New Roman" w:cs="Times New Roman"/>
          <w:sz w:val="28"/>
          <w:szCs w:val="28"/>
          <w:lang w:eastAsia="ru-RU"/>
        </w:rPr>
        <w:t xml:space="preserve"> </w:t>
      </w:r>
      <w:r w:rsidR="00C318C0" w:rsidRPr="00C20ADC">
        <w:rPr>
          <w:rFonts w:ascii="Times New Roman" w:eastAsia="Times New Roman" w:hAnsi="Times New Roman" w:cs="Times New Roman"/>
          <w:sz w:val="28"/>
          <w:szCs w:val="28"/>
        </w:rPr>
        <w:t xml:space="preserve">с учетом современных требований функционирования и развития </w:t>
      </w:r>
      <w:r w:rsidR="00C318C0" w:rsidRPr="00C20ADC">
        <w:rPr>
          <w:rFonts w:ascii="Times New Roman" w:hAnsi="Times New Roman" w:cs="Times New Roman"/>
          <w:sz w:val="28"/>
          <w:szCs w:val="28"/>
        </w:rPr>
        <w:t>конкурентного</w:t>
      </w:r>
      <w:r w:rsidR="00C318C0" w:rsidRPr="00C20ADC">
        <w:rPr>
          <w:rFonts w:ascii="Times New Roman" w:eastAsia="Times New Roman" w:hAnsi="Times New Roman" w:cs="Times New Roman"/>
          <w:sz w:val="28"/>
          <w:szCs w:val="28"/>
        </w:rPr>
        <w:t xml:space="preserve"> рынка.</w:t>
      </w:r>
      <w:r w:rsidR="00C318C0" w:rsidRPr="00C20ADC">
        <w:rPr>
          <w:rFonts w:ascii="Times New Roman" w:hAnsi="Times New Roman" w:cs="Times New Roman"/>
          <w:sz w:val="28"/>
          <w:szCs w:val="28"/>
        </w:rPr>
        <w:t xml:space="preserve"> Основные научные результаты диссертационного исследования:</w:t>
      </w:r>
    </w:p>
    <w:p w:rsidR="00CB7672" w:rsidRPr="00C20ADC" w:rsidRDefault="00C20ADC" w:rsidP="00C20ADC">
      <w:pPr>
        <w:pStyle w:val="a3"/>
        <w:widowControl w:val="0"/>
        <w:numPr>
          <w:ilvl w:val="0"/>
          <w:numId w:val="2"/>
        </w:numPr>
        <w:shd w:val="clear" w:color="auto" w:fill="FFFFFF"/>
        <w:tabs>
          <w:tab w:val="left" w:pos="2179"/>
        </w:tabs>
        <w:autoSpaceDE w:val="0"/>
        <w:autoSpaceDN w:val="0"/>
        <w:adjustRightInd w:val="0"/>
        <w:spacing w:after="0" w:line="360" w:lineRule="auto"/>
        <w:ind w:left="0" w:firstLine="0"/>
        <w:jc w:val="both"/>
        <w:rPr>
          <w:rFonts w:ascii="Times New Roman" w:hAnsi="Times New Roman" w:cs="Times New Roman"/>
          <w:sz w:val="28"/>
          <w:szCs w:val="28"/>
        </w:rPr>
      </w:pPr>
      <w:r w:rsidRPr="00C20ADC">
        <w:rPr>
          <w:rFonts w:ascii="Times New Roman" w:hAnsi="Times New Roman" w:cs="Times New Roman"/>
          <w:sz w:val="28"/>
          <w:szCs w:val="28"/>
        </w:rPr>
        <w:t>Представлена группировка основных подходов к определению понятия «франчайзинг». На основе систематизации основных этапов эволюции франчайзинга и с учетом специфических особенностей рынка услуг  д</w:t>
      </w:r>
      <w:r w:rsidR="00CB7672" w:rsidRPr="00C20ADC">
        <w:rPr>
          <w:rFonts w:ascii="Times New Roman" w:hAnsi="Times New Roman" w:cs="Times New Roman"/>
          <w:sz w:val="28"/>
          <w:szCs w:val="28"/>
        </w:rPr>
        <w:t>ано авторское определение понятия «</w:t>
      </w:r>
      <w:r w:rsidRPr="00C20ADC">
        <w:rPr>
          <w:rFonts w:ascii="Times New Roman" w:hAnsi="Times New Roman" w:cs="Times New Roman"/>
          <w:sz w:val="28"/>
          <w:szCs w:val="28"/>
        </w:rPr>
        <w:t xml:space="preserve">франчайзинг». </w:t>
      </w:r>
      <w:r w:rsidR="00CB7672" w:rsidRPr="00C20ADC">
        <w:rPr>
          <w:rFonts w:ascii="Times New Roman" w:hAnsi="Times New Roman" w:cs="Times New Roman"/>
          <w:sz w:val="28"/>
          <w:szCs w:val="28"/>
        </w:rPr>
        <w:t>Предлагаемое определен</w:t>
      </w:r>
      <w:r w:rsidRPr="00C20ADC">
        <w:rPr>
          <w:rFonts w:ascii="Times New Roman" w:hAnsi="Times New Roman" w:cs="Times New Roman"/>
          <w:sz w:val="28"/>
          <w:szCs w:val="28"/>
        </w:rPr>
        <w:t>ие   формирует наиболее полное и</w:t>
      </w:r>
      <w:r>
        <w:rPr>
          <w:rFonts w:ascii="Times New Roman" w:hAnsi="Times New Roman" w:cs="Times New Roman"/>
          <w:sz w:val="28"/>
          <w:szCs w:val="28"/>
        </w:rPr>
        <w:t xml:space="preserve"> четкое представление о</w:t>
      </w:r>
      <w:r w:rsidRPr="00C20ADC">
        <w:rPr>
          <w:rFonts w:ascii="Times New Roman" w:hAnsi="Times New Roman" w:cs="Times New Roman"/>
          <w:sz w:val="28"/>
          <w:szCs w:val="28"/>
        </w:rPr>
        <w:t xml:space="preserve"> франчайзинг</w:t>
      </w:r>
      <w:r>
        <w:rPr>
          <w:rFonts w:ascii="Times New Roman" w:hAnsi="Times New Roman" w:cs="Times New Roman"/>
          <w:sz w:val="28"/>
          <w:szCs w:val="28"/>
        </w:rPr>
        <w:t>е</w:t>
      </w:r>
      <w:r w:rsidR="00CB7672" w:rsidRPr="00C20ADC">
        <w:rPr>
          <w:rFonts w:ascii="Times New Roman" w:hAnsi="Times New Roman" w:cs="Times New Roman"/>
          <w:sz w:val="28"/>
          <w:szCs w:val="28"/>
        </w:rPr>
        <w:t xml:space="preserve">, что способствует более эффективному управлению </w:t>
      </w:r>
      <w:r w:rsidRPr="00C20ADC">
        <w:rPr>
          <w:rFonts w:ascii="Times New Roman" w:hAnsi="Times New Roman" w:cs="Times New Roman"/>
          <w:sz w:val="28"/>
          <w:szCs w:val="28"/>
        </w:rPr>
        <w:t>франчайзинговыми отношениями в сфере туристических услуг</w:t>
      </w:r>
      <w:r w:rsidR="00CB7672" w:rsidRPr="00C20ADC">
        <w:rPr>
          <w:rFonts w:ascii="Times New Roman" w:hAnsi="Times New Roman" w:cs="Times New Roman"/>
          <w:sz w:val="28"/>
          <w:szCs w:val="28"/>
        </w:rPr>
        <w:t>. Уточненные автором дефиниции позволят расширить  и уг</w:t>
      </w:r>
      <w:r>
        <w:rPr>
          <w:rFonts w:ascii="Times New Roman" w:hAnsi="Times New Roman" w:cs="Times New Roman"/>
          <w:sz w:val="28"/>
          <w:szCs w:val="28"/>
        </w:rPr>
        <w:t>лубить понятийный аппарат данной категории</w:t>
      </w:r>
      <w:r w:rsidR="00CB7672" w:rsidRPr="00C20ADC">
        <w:rPr>
          <w:rFonts w:ascii="Times New Roman" w:hAnsi="Times New Roman" w:cs="Times New Roman"/>
          <w:sz w:val="28"/>
          <w:szCs w:val="28"/>
        </w:rPr>
        <w:t>.</w:t>
      </w:r>
    </w:p>
    <w:p w:rsidR="00D30D67" w:rsidRPr="00D30D67" w:rsidRDefault="00E81F1F" w:rsidP="00D30D67">
      <w:pPr>
        <w:widowControl w:val="0"/>
        <w:numPr>
          <w:ilvl w:val="0"/>
          <w:numId w:val="2"/>
        </w:numPr>
        <w:shd w:val="clear" w:color="auto" w:fill="FFFFFF"/>
        <w:tabs>
          <w:tab w:val="clear" w:pos="720"/>
          <w:tab w:val="num" w:pos="0"/>
        </w:tabs>
        <w:autoSpaceDE w:val="0"/>
        <w:autoSpaceDN w:val="0"/>
        <w:adjustRightInd w:val="0"/>
        <w:spacing w:after="0" w:line="360" w:lineRule="auto"/>
        <w:ind w:left="0" w:firstLine="0"/>
        <w:jc w:val="both"/>
        <w:rPr>
          <w:rFonts w:ascii="Times New Roman" w:hAnsi="Times New Roman" w:cs="Times New Roman"/>
          <w:sz w:val="28"/>
          <w:szCs w:val="28"/>
        </w:rPr>
      </w:pPr>
      <w:r w:rsidRPr="00D21248">
        <w:rPr>
          <w:rFonts w:ascii="Times New Roman" w:hAnsi="Times New Roman" w:cs="Times New Roman"/>
          <w:sz w:val="28"/>
          <w:szCs w:val="28"/>
        </w:rPr>
        <w:t>Проведена классификация существующих способов и методов оценки эффективности франшизных предложений, а также путей влияния на изменения франчайзинговых отношений.</w:t>
      </w:r>
      <w:r>
        <w:rPr>
          <w:rFonts w:ascii="Times New Roman" w:hAnsi="Times New Roman" w:cs="Times New Roman"/>
          <w:sz w:val="28"/>
          <w:szCs w:val="28"/>
        </w:rPr>
        <w:t xml:space="preserve"> </w:t>
      </w:r>
      <w:r w:rsidRPr="00D21248">
        <w:rPr>
          <w:rFonts w:ascii="Times New Roman" w:hAnsi="Times New Roman" w:cs="Times New Roman"/>
          <w:sz w:val="28"/>
          <w:szCs w:val="28"/>
        </w:rPr>
        <w:t xml:space="preserve">Разработана методика оценки эффективности с учетом факторов, определяющих эффективность франшизных отношений: </w:t>
      </w:r>
      <w:r>
        <w:rPr>
          <w:rFonts w:ascii="Times New Roman" w:hAnsi="Times New Roman" w:cs="Times New Roman"/>
          <w:sz w:val="28"/>
          <w:szCs w:val="28"/>
          <w:lang w:eastAsia="ar-SA"/>
        </w:rPr>
        <w:t>факторов, характеризующих</w:t>
      </w:r>
      <w:r w:rsidRPr="00D21248">
        <w:rPr>
          <w:rFonts w:ascii="Times New Roman" w:hAnsi="Times New Roman" w:cs="Times New Roman"/>
          <w:sz w:val="28"/>
          <w:szCs w:val="28"/>
          <w:lang w:eastAsia="ar-SA"/>
        </w:rPr>
        <w:t xml:space="preserve"> опыт </w:t>
      </w:r>
      <w:r w:rsidRPr="004D11F3">
        <w:rPr>
          <w:rFonts w:ascii="Times New Roman" w:hAnsi="Times New Roman" w:cs="Times New Roman"/>
          <w:sz w:val="28"/>
          <w:szCs w:val="28"/>
          <w:lang w:eastAsia="ar-SA"/>
        </w:rPr>
        <w:t>франчайзинговых отношений, специфику франшизы и факторов, характеризующие финансовые составляющие франшизы.</w:t>
      </w:r>
    </w:p>
    <w:p w:rsidR="00D21248" w:rsidRPr="004D11F3" w:rsidRDefault="00D21248" w:rsidP="00D21248">
      <w:pPr>
        <w:widowControl w:val="0"/>
        <w:shd w:val="clear" w:color="auto" w:fill="FFFFFF"/>
        <w:tabs>
          <w:tab w:val="left" w:pos="2179"/>
        </w:tabs>
        <w:autoSpaceDE w:val="0"/>
        <w:autoSpaceDN w:val="0"/>
        <w:adjustRightInd w:val="0"/>
        <w:spacing w:after="0" w:line="360" w:lineRule="auto"/>
        <w:jc w:val="both"/>
        <w:rPr>
          <w:rFonts w:ascii="Times New Roman" w:hAnsi="Times New Roman" w:cs="Times New Roman"/>
          <w:sz w:val="28"/>
          <w:szCs w:val="28"/>
          <w:lang w:eastAsia="ar-SA"/>
        </w:rPr>
      </w:pPr>
      <w:r>
        <w:rPr>
          <w:rFonts w:ascii="Times New Roman" w:hAnsi="Times New Roman" w:cs="Times New Roman"/>
          <w:sz w:val="28"/>
          <w:szCs w:val="28"/>
        </w:rPr>
        <w:t xml:space="preserve">3. </w:t>
      </w:r>
      <w:r w:rsidR="00E81F1F" w:rsidRPr="00E81F1F">
        <w:rPr>
          <w:rFonts w:ascii="Times New Roman" w:hAnsi="Times New Roman" w:cs="Times New Roman"/>
          <w:sz w:val="28"/>
          <w:szCs w:val="28"/>
        </w:rPr>
        <w:t xml:space="preserve">Оценен уровень конкурентоспособности организаций </w:t>
      </w:r>
      <w:r w:rsidR="00E81F1F" w:rsidRPr="006B148F">
        <w:rPr>
          <w:rFonts w:ascii="Times New Roman" w:hAnsi="Times New Roman" w:cs="Times New Roman"/>
          <w:sz w:val="28"/>
          <w:szCs w:val="28"/>
        </w:rPr>
        <w:t>на региональном  рынке туристических услуг Кировской области</w:t>
      </w:r>
      <w:r w:rsidR="00E81F1F">
        <w:rPr>
          <w:sz w:val="28"/>
          <w:szCs w:val="28"/>
        </w:rPr>
        <w:t xml:space="preserve">. </w:t>
      </w:r>
      <w:r w:rsidR="00E81F1F">
        <w:rPr>
          <w:rFonts w:ascii="Times New Roman" w:hAnsi="Times New Roman" w:cs="Times New Roman"/>
          <w:sz w:val="28"/>
          <w:szCs w:val="28"/>
        </w:rPr>
        <w:t>Разработана технология</w:t>
      </w:r>
      <w:r w:rsidR="00E81F1F" w:rsidRPr="00D30D67">
        <w:rPr>
          <w:rFonts w:ascii="Times New Roman" w:hAnsi="Times New Roman" w:cs="Times New Roman"/>
          <w:sz w:val="28"/>
          <w:szCs w:val="28"/>
        </w:rPr>
        <w:t xml:space="preserve"> управления фран</w:t>
      </w:r>
      <w:r w:rsidR="00E81F1F">
        <w:rPr>
          <w:rFonts w:ascii="Times New Roman" w:hAnsi="Times New Roman" w:cs="Times New Roman"/>
          <w:sz w:val="28"/>
          <w:szCs w:val="28"/>
        </w:rPr>
        <w:t>чайзинговыми</w:t>
      </w:r>
      <w:r w:rsidR="00E81F1F" w:rsidRPr="00D30D67">
        <w:rPr>
          <w:rFonts w:ascii="Times New Roman" w:hAnsi="Times New Roman" w:cs="Times New Roman"/>
          <w:sz w:val="28"/>
          <w:szCs w:val="28"/>
        </w:rPr>
        <w:t xml:space="preserve"> отношениями с учетом специфических особенностей рынка туристических услуг: </w:t>
      </w:r>
      <w:r w:rsidR="00E81F1F">
        <w:rPr>
          <w:rFonts w:ascii="Times New Roman" w:hAnsi="Times New Roman" w:cs="Times New Roman"/>
          <w:sz w:val="28"/>
          <w:szCs w:val="28"/>
        </w:rPr>
        <w:t>организации и планирования франчайзинговых отношений, особенностей договора коммерческой концессии, мотивирующих факторов, структуры контроля франшизных отношений.</w:t>
      </w:r>
    </w:p>
    <w:p w:rsidR="009C0DEC" w:rsidRPr="004D11F3" w:rsidRDefault="009C0DEC" w:rsidP="009C0DEC">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sidRPr="004D11F3">
        <w:rPr>
          <w:rFonts w:ascii="Times New Roman" w:hAnsi="Times New Roman" w:cs="Times New Roman"/>
          <w:sz w:val="28"/>
          <w:szCs w:val="28"/>
        </w:rPr>
        <w:t xml:space="preserve">4. Разработана система сбалансированных показателей для оценки эффективности франчайзинговых отношений. На основе </w:t>
      </w:r>
      <w:r w:rsidR="0095787C">
        <w:rPr>
          <w:rFonts w:ascii="Times New Roman" w:hAnsi="Times New Roman" w:cs="Times New Roman"/>
          <w:sz w:val="28"/>
          <w:szCs w:val="28"/>
        </w:rPr>
        <w:t>разработанных</w:t>
      </w:r>
      <w:r w:rsidRPr="004D11F3">
        <w:rPr>
          <w:rFonts w:ascii="Times New Roman" w:hAnsi="Times New Roman" w:cs="Times New Roman"/>
          <w:sz w:val="28"/>
          <w:szCs w:val="28"/>
        </w:rPr>
        <w:t xml:space="preserve"> KPI-показателей </w:t>
      </w:r>
      <w:r w:rsidR="00F1202A">
        <w:rPr>
          <w:rFonts w:ascii="Times New Roman" w:hAnsi="Times New Roman" w:cs="Times New Roman"/>
          <w:sz w:val="28"/>
          <w:szCs w:val="28"/>
        </w:rPr>
        <w:t>выделены показатели, необходимые</w:t>
      </w:r>
      <w:r w:rsidRPr="004D11F3">
        <w:rPr>
          <w:rFonts w:ascii="Times New Roman" w:hAnsi="Times New Roman" w:cs="Times New Roman"/>
          <w:sz w:val="28"/>
          <w:szCs w:val="28"/>
        </w:rPr>
        <w:t xml:space="preserve"> для стратегического управления деятельностью всех сторон франчайзинговых отношений.</w:t>
      </w:r>
    </w:p>
    <w:p w:rsidR="00345B48" w:rsidRPr="0095787C" w:rsidRDefault="00097150" w:rsidP="00097150">
      <w:pPr>
        <w:widowControl w:val="0"/>
        <w:shd w:val="clear" w:color="auto" w:fill="FFFFFF"/>
        <w:tabs>
          <w:tab w:val="left" w:pos="2179"/>
        </w:tabs>
        <w:autoSpaceDE w:val="0"/>
        <w:autoSpaceDN w:val="0"/>
        <w:adjustRightInd w:val="0"/>
        <w:spacing w:after="0" w:line="360" w:lineRule="auto"/>
        <w:jc w:val="both"/>
        <w:rPr>
          <w:rFonts w:ascii="Times New Roman" w:hAnsi="Times New Roman" w:cs="Times New Roman"/>
          <w:sz w:val="28"/>
          <w:szCs w:val="28"/>
        </w:rPr>
      </w:pPr>
      <w:r w:rsidRPr="0095787C">
        <w:rPr>
          <w:rFonts w:ascii="Times New Roman" w:hAnsi="Times New Roman" w:cs="Times New Roman"/>
          <w:sz w:val="28"/>
          <w:szCs w:val="28"/>
        </w:rPr>
        <w:t xml:space="preserve">5. </w:t>
      </w:r>
      <w:r w:rsidR="00345B48" w:rsidRPr="0095787C">
        <w:rPr>
          <w:rFonts w:ascii="Times New Roman" w:hAnsi="Times New Roman" w:cs="Times New Roman"/>
          <w:sz w:val="28"/>
          <w:szCs w:val="28"/>
        </w:rPr>
        <w:t>Определены основные направления повышения эффектив</w:t>
      </w:r>
      <w:r w:rsidR="0095787C">
        <w:rPr>
          <w:rFonts w:ascii="Times New Roman" w:hAnsi="Times New Roman" w:cs="Times New Roman"/>
          <w:sz w:val="28"/>
          <w:szCs w:val="28"/>
        </w:rPr>
        <w:t>ности франчайзинговых отношений, оценена экономическая эффективность от реализации предложенных мероприятий.</w:t>
      </w:r>
    </w:p>
    <w:p w:rsidR="00345B48" w:rsidRPr="004D11F3" w:rsidRDefault="00345B48" w:rsidP="00C318C0">
      <w:pPr>
        <w:widowControl w:val="0"/>
        <w:spacing w:after="0" w:line="360" w:lineRule="auto"/>
        <w:ind w:firstLine="709"/>
        <w:jc w:val="both"/>
        <w:rPr>
          <w:rFonts w:ascii="Times New Roman" w:hAnsi="Times New Roman" w:cs="Times New Roman"/>
          <w:spacing w:val="-10"/>
          <w:sz w:val="28"/>
          <w:szCs w:val="28"/>
        </w:rPr>
      </w:pPr>
      <w:r w:rsidRPr="004D11F3">
        <w:rPr>
          <w:rFonts w:ascii="Times New Roman" w:hAnsi="Times New Roman" w:cs="Times New Roman"/>
          <w:b/>
          <w:spacing w:val="-8"/>
          <w:sz w:val="28"/>
          <w:szCs w:val="28"/>
        </w:rPr>
        <w:t>Теоретическая значимость</w:t>
      </w:r>
      <w:r w:rsidRPr="004D11F3">
        <w:rPr>
          <w:rFonts w:ascii="Times New Roman" w:hAnsi="Times New Roman" w:cs="Times New Roman"/>
          <w:spacing w:val="-8"/>
          <w:sz w:val="28"/>
          <w:szCs w:val="28"/>
        </w:rPr>
        <w:t xml:space="preserve"> диссертационного исследования состоит в разработке системы управления франчайзингом на региональных рынках. Разработанные, </w:t>
      </w:r>
      <w:r w:rsidRPr="004D11F3">
        <w:rPr>
          <w:rFonts w:ascii="Times New Roman" w:hAnsi="Times New Roman" w:cs="Times New Roman"/>
          <w:sz w:val="28"/>
          <w:szCs w:val="28"/>
        </w:rPr>
        <w:t>теоретически обоснованные и апробированные элементы системы сбалансированных показателей углубляют научный подход к оценке эффективности франшизных отношений. Р</w:t>
      </w:r>
      <w:r w:rsidRPr="004D11F3">
        <w:rPr>
          <w:rFonts w:ascii="Times New Roman" w:hAnsi="Times New Roman" w:cs="Times New Roman"/>
          <w:spacing w:val="-8"/>
          <w:sz w:val="28"/>
          <w:szCs w:val="28"/>
        </w:rPr>
        <w:t xml:space="preserve">азработанная методика оценки эффективности франшизных предложений </w:t>
      </w:r>
      <w:r w:rsidRPr="004D11F3">
        <w:rPr>
          <w:rFonts w:ascii="Times New Roman" w:hAnsi="Times New Roman" w:cs="Times New Roman"/>
          <w:spacing w:val="-7"/>
          <w:sz w:val="28"/>
          <w:szCs w:val="28"/>
        </w:rPr>
        <w:t>дополняет теоретические по</w:t>
      </w:r>
      <w:r w:rsidR="00537826" w:rsidRPr="004D11F3">
        <w:rPr>
          <w:rFonts w:ascii="Times New Roman" w:hAnsi="Times New Roman" w:cs="Times New Roman"/>
          <w:spacing w:val="-7"/>
          <w:sz w:val="28"/>
          <w:szCs w:val="28"/>
        </w:rPr>
        <w:t>ложения  менеджмента в сфере услуг</w:t>
      </w:r>
      <w:r w:rsidRPr="004D11F3">
        <w:rPr>
          <w:rFonts w:ascii="Times New Roman" w:hAnsi="Times New Roman" w:cs="Times New Roman"/>
          <w:spacing w:val="-7"/>
          <w:sz w:val="28"/>
          <w:szCs w:val="28"/>
        </w:rPr>
        <w:t>, коммуникационного менеджмента, экономики предприятия, мар</w:t>
      </w:r>
      <w:r w:rsidRPr="004D11F3">
        <w:rPr>
          <w:rFonts w:ascii="Times New Roman" w:hAnsi="Times New Roman" w:cs="Times New Roman"/>
          <w:spacing w:val="-7"/>
          <w:sz w:val="28"/>
          <w:szCs w:val="28"/>
        </w:rPr>
        <w:softHyphen/>
      </w:r>
      <w:r w:rsidRPr="004D11F3">
        <w:rPr>
          <w:rFonts w:ascii="Times New Roman" w:hAnsi="Times New Roman" w:cs="Times New Roman"/>
          <w:spacing w:val="-10"/>
          <w:sz w:val="28"/>
          <w:szCs w:val="28"/>
        </w:rPr>
        <w:t>кетинга</w:t>
      </w:r>
      <w:r w:rsidR="00537826" w:rsidRPr="004D11F3">
        <w:rPr>
          <w:rFonts w:ascii="Times New Roman" w:hAnsi="Times New Roman" w:cs="Times New Roman"/>
          <w:spacing w:val="-10"/>
          <w:sz w:val="28"/>
          <w:szCs w:val="28"/>
        </w:rPr>
        <w:t xml:space="preserve"> услуг</w:t>
      </w:r>
      <w:r w:rsidRPr="004D11F3">
        <w:rPr>
          <w:rFonts w:ascii="Times New Roman" w:hAnsi="Times New Roman" w:cs="Times New Roman"/>
          <w:spacing w:val="-10"/>
          <w:sz w:val="28"/>
          <w:szCs w:val="28"/>
        </w:rPr>
        <w:t>.</w:t>
      </w:r>
    </w:p>
    <w:p w:rsidR="007D4062" w:rsidRPr="004D11F3" w:rsidRDefault="00345B48" w:rsidP="008124ED">
      <w:pPr>
        <w:autoSpaceDE w:val="0"/>
        <w:autoSpaceDN w:val="0"/>
        <w:adjustRightInd w:val="0"/>
        <w:spacing w:after="0" w:line="360" w:lineRule="auto"/>
        <w:ind w:firstLine="709"/>
        <w:jc w:val="both"/>
        <w:rPr>
          <w:rFonts w:ascii="Times New Roman" w:hAnsi="Times New Roman" w:cs="Times New Roman"/>
          <w:sz w:val="28"/>
          <w:szCs w:val="28"/>
        </w:rPr>
      </w:pPr>
      <w:r w:rsidRPr="004D11F3">
        <w:rPr>
          <w:rFonts w:ascii="Times New Roman" w:hAnsi="Times New Roman" w:cs="Times New Roman"/>
          <w:b/>
          <w:sz w:val="28"/>
          <w:szCs w:val="28"/>
        </w:rPr>
        <w:t>Практическая значимость</w:t>
      </w:r>
      <w:r w:rsidRPr="004D11F3">
        <w:rPr>
          <w:rFonts w:ascii="Times New Roman" w:hAnsi="Times New Roman" w:cs="Times New Roman"/>
          <w:sz w:val="28"/>
          <w:szCs w:val="28"/>
        </w:rPr>
        <w:t xml:space="preserve"> работы состоит в том, что разработанные в диссертации положения и полученные результаты создают технологическую основу по управлению франчайзинговыми отношениями организации, повышению ее конкурентоспособности и эффективности деятельности. Кроме того, результаты исследований могут быть использованы в рамках различных программ помощи и поддержки малого и среднего предпринимательства совместно с бизнес-инкубаторами, государственными департаментами и общественными фондами поддержки предпринимательства, организаторами рынков и выставок франшизных предложений. </w:t>
      </w:r>
    </w:p>
    <w:p w:rsidR="00702F6D" w:rsidRPr="004D11F3" w:rsidRDefault="007D4062" w:rsidP="00C318C0">
      <w:pPr>
        <w:autoSpaceDE w:val="0"/>
        <w:autoSpaceDN w:val="0"/>
        <w:adjustRightInd w:val="0"/>
        <w:spacing w:after="0" w:line="360" w:lineRule="auto"/>
        <w:ind w:firstLine="709"/>
        <w:jc w:val="both"/>
        <w:rPr>
          <w:rFonts w:ascii="Times New Roman" w:hAnsi="Times New Roman" w:cs="Times New Roman"/>
          <w:sz w:val="28"/>
          <w:szCs w:val="28"/>
        </w:rPr>
      </w:pPr>
      <w:r w:rsidRPr="008124ED">
        <w:rPr>
          <w:rFonts w:ascii="Times New Roman" w:hAnsi="Times New Roman" w:cs="Times New Roman"/>
          <w:sz w:val="28"/>
          <w:szCs w:val="28"/>
        </w:rPr>
        <w:t>Апробация результатов исследования.</w:t>
      </w:r>
      <w:r w:rsidRPr="004D11F3">
        <w:rPr>
          <w:rFonts w:ascii="Times New Roman" w:hAnsi="Times New Roman" w:cs="Times New Roman"/>
          <w:sz w:val="28"/>
          <w:szCs w:val="28"/>
        </w:rPr>
        <w:t xml:space="preserve"> Положения исследования обсуждались на международных, всероссийских и региональных научно-практических конференциях. Среди них: 6-я международная научно-практическая конференция</w:t>
      </w:r>
      <w:r w:rsidR="00702F6D" w:rsidRPr="004D11F3">
        <w:rPr>
          <w:rFonts w:ascii="Times New Roman" w:hAnsi="Times New Roman" w:cs="Times New Roman"/>
          <w:sz w:val="28"/>
          <w:szCs w:val="28"/>
        </w:rPr>
        <w:t xml:space="preserve"> «</w:t>
      </w:r>
      <w:r w:rsidR="00702F6D" w:rsidRPr="008124ED">
        <w:rPr>
          <w:rFonts w:ascii="Times New Roman" w:hAnsi="Times New Roman" w:cs="Times New Roman"/>
          <w:sz w:val="28"/>
          <w:szCs w:val="28"/>
        </w:rPr>
        <w:t>International</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Conference</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on</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European</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Science</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and</w:t>
      </w:r>
      <w:r w:rsidR="00397842">
        <w:rPr>
          <w:rFonts w:ascii="Times New Roman" w:hAnsi="Times New Roman" w:cs="Times New Roman"/>
          <w:sz w:val="28"/>
          <w:szCs w:val="28"/>
        </w:rPr>
        <w:t xml:space="preserve"> </w:t>
      </w:r>
      <w:r w:rsidR="00702F6D" w:rsidRPr="008124ED">
        <w:rPr>
          <w:rFonts w:ascii="Times New Roman" w:hAnsi="Times New Roman" w:cs="Times New Roman"/>
          <w:sz w:val="28"/>
          <w:szCs w:val="28"/>
        </w:rPr>
        <w:t>Technology</w:t>
      </w:r>
      <w:r w:rsidR="00702F6D" w:rsidRPr="004D11F3">
        <w:rPr>
          <w:rFonts w:ascii="Times New Roman" w:hAnsi="Times New Roman" w:cs="Times New Roman"/>
          <w:sz w:val="28"/>
          <w:szCs w:val="28"/>
        </w:rPr>
        <w:t>»</w:t>
      </w:r>
      <w:r w:rsidRPr="004D11F3">
        <w:rPr>
          <w:rFonts w:ascii="Times New Roman" w:hAnsi="Times New Roman" w:cs="Times New Roman"/>
          <w:sz w:val="28"/>
          <w:szCs w:val="28"/>
        </w:rPr>
        <w:t xml:space="preserve"> (Мюнхен, </w:t>
      </w:r>
      <w:r w:rsidR="00702F6D" w:rsidRPr="004D11F3">
        <w:rPr>
          <w:rFonts w:ascii="Times New Roman" w:hAnsi="Times New Roman" w:cs="Times New Roman"/>
          <w:sz w:val="28"/>
          <w:szCs w:val="28"/>
        </w:rPr>
        <w:t>2013), 7-я  межвузовская  студенческая  научно-практическ</w:t>
      </w:r>
      <w:r w:rsidR="00E0032F" w:rsidRPr="004D11F3">
        <w:rPr>
          <w:rFonts w:ascii="Times New Roman" w:hAnsi="Times New Roman" w:cs="Times New Roman"/>
          <w:sz w:val="28"/>
          <w:szCs w:val="28"/>
        </w:rPr>
        <w:t>ая конференция (Киров, 2014),  В</w:t>
      </w:r>
      <w:r w:rsidR="00702F6D" w:rsidRPr="004D11F3">
        <w:rPr>
          <w:rFonts w:ascii="Times New Roman" w:hAnsi="Times New Roman" w:cs="Times New Roman"/>
          <w:sz w:val="28"/>
          <w:szCs w:val="28"/>
        </w:rPr>
        <w:t>сероссийская ежегодная научно-практическая конференция «Общество, наука, инновации» (Киров, 2015)</w:t>
      </w:r>
    </w:p>
    <w:p w:rsidR="00861B3A" w:rsidRPr="004D11F3" w:rsidRDefault="007D4062" w:rsidP="008124ED">
      <w:pPr>
        <w:autoSpaceDE w:val="0"/>
        <w:autoSpaceDN w:val="0"/>
        <w:adjustRightInd w:val="0"/>
        <w:spacing w:after="0" w:line="360" w:lineRule="auto"/>
        <w:ind w:firstLine="709"/>
        <w:jc w:val="both"/>
        <w:rPr>
          <w:rFonts w:ascii="Times New Roman" w:hAnsi="Times New Roman" w:cs="Times New Roman"/>
          <w:color w:val="000000"/>
          <w:sz w:val="28"/>
          <w:szCs w:val="28"/>
          <w:lang w:eastAsia="ar-SA"/>
        </w:rPr>
      </w:pPr>
      <w:r w:rsidRPr="004D11F3">
        <w:rPr>
          <w:rFonts w:ascii="Times New Roman" w:hAnsi="Times New Roman" w:cs="Times New Roman"/>
          <w:sz w:val="28"/>
          <w:szCs w:val="28"/>
        </w:rPr>
        <w:t xml:space="preserve">Методические разработки по теме диссертационной работы вошли </w:t>
      </w:r>
      <w:r w:rsidR="00702F6D" w:rsidRPr="004D11F3">
        <w:rPr>
          <w:rFonts w:ascii="Times New Roman" w:hAnsi="Times New Roman" w:cs="Times New Roman"/>
          <w:sz w:val="28"/>
          <w:szCs w:val="28"/>
        </w:rPr>
        <w:t xml:space="preserve">в </w:t>
      </w:r>
      <w:r w:rsidRPr="004D11F3">
        <w:rPr>
          <w:rFonts w:ascii="Times New Roman" w:hAnsi="Times New Roman" w:cs="Times New Roman"/>
          <w:sz w:val="28"/>
          <w:szCs w:val="28"/>
        </w:rPr>
        <w:t>состав</w:t>
      </w:r>
      <w:r w:rsidR="00702F6D" w:rsidRPr="004D11F3">
        <w:rPr>
          <w:rFonts w:ascii="Times New Roman" w:hAnsi="Times New Roman" w:cs="Times New Roman"/>
          <w:sz w:val="28"/>
          <w:szCs w:val="28"/>
        </w:rPr>
        <w:t xml:space="preserve"> исследовательских работ «</w:t>
      </w:r>
      <w:r w:rsidR="00702F6D" w:rsidRPr="008124ED">
        <w:rPr>
          <w:rFonts w:ascii="Times New Roman" w:hAnsi="Times New Roman" w:cs="Times New Roman"/>
          <w:sz w:val="28"/>
          <w:szCs w:val="28"/>
        </w:rPr>
        <w:t>Разработка методики оценки эффективности франшизного предложения» (Киров, 2013) и «Формирование системы сбалансированных показателей для оценки эффективности франшизных отношений» (Киров, 2014)</w:t>
      </w:r>
      <w:r w:rsidR="00537826" w:rsidRPr="008124ED">
        <w:rPr>
          <w:rFonts w:ascii="Times New Roman" w:hAnsi="Times New Roman" w:cs="Times New Roman"/>
          <w:sz w:val="28"/>
          <w:szCs w:val="28"/>
        </w:rPr>
        <w:t>. И</w:t>
      </w:r>
      <w:r w:rsidR="00702F6D" w:rsidRPr="008124ED">
        <w:rPr>
          <w:rFonts w:ascii="Times New Roman" w:hAnsi="Times New Roman" w:cs="Times New Roman"/>
          <w:sz w:val="28"/>
          <w:szCs w:val="28"/>
        </w:rPr>
        <w:t>сследования б</w:t>
      </w:r>
      <w:r w:rsidR="00441273">
        <w:rPr>
          <w:rFonts w:ascii="Times New Roman" w:hAnsi="Times New Roman" w:cs="Times New Roman"/>
          <w:sz w:val="28"/>
          <w:szCs w:val="28"/>
        </w:rPr>
        <w:t>ыли поддержаны грантами ФГБОУ В</w:t>
      </w:r>
      <w:r w:rsidR="00702F6D" w:rsidRPr="008124ED">
        <w:rPr>
          <w:rFonts w:ascii="Times New Roman" w:hAnsi="Times New Roman" w:cs="Times New Roman"/>
          <w:sz w:val="28"/>
          <w:szCs w:val="28"/>
        </w:rPr>
        <w:t>О «ВятГУ».</w:t>
      </w:r>
      <w:r w:rsidR="008124ED">
        <w:rPr>
          <w:rFonts w:ascii="Times New Roman" w:hAnsi="Times New Roman" w:cs="Times New Roman"/>
          <w:sz w:val="28"/>
          <w:szCs w:val="28"/>
        </w:rPr>
        <w:t>В 2015 году ведется научно-исследовательская работа на тему «</w:t>
      </w:r>
      <w:r w:rsidR="008124ED" w:rsidRPr="008124ED">
        <w:rPr>
          <w:rFonts w:ascii="Times New Roman" w:hAnsi="Times New Roman" w:cs="Times New Roman"/>
          <w:sz w:val="28"/>
          <w:szCs w:val="28"/>
        </w:rPr>
        <w:t>Разработка методики оценки эффективности франчайзинговых отношений в сфере</w:t>
      </w:r>
      <w:r w:rsidR="00F66E3A">
        <w:rPr>
          <w:rFonts w:ascii="Times New Roman" w:hAnsi="Times New Roman" w:cs="Times New Roman"/>
          <w:sz w:val="28"/>
          <w:szCs w:val="28"/>
        </w:rPr>
        <w:t xml:space="preserve"> </w:t>
      </w:r>
      <w:r w:rsidR="008124ED" w:rsidRPr="008124ED">
        <w:rPr>
          <w:rFonts w:ascii="Times New Roman" w:hAnsi="Times New Roman" w:cs="Times New Roman"/>
          <w:sz w:val="28"/>
          <w:szCs w:val="28"/>
        </w:rPr>
        <w:t>туристических услуг Кировской области</w:t>
      </w:r>
      <w:r w:rsidR="008124ED">
        <w:rPr>
          <w:rFonts w:ascii="Times New Roman" w:hAnsi="Times New Roman" w:cs="Times New Roman"/>
          <w:sz w:val="28"/>
          <w:szCs w:val="28"/>
        </w:rPr>
        <w:t>», которая была поддержана Российским Гуманитарным Научным Фондом, г. Москва.</w:t>
      </w:r>
      <w:r w:rsidR="00441273" w:rsidRPr="00441273">
        <w:rPr>
          <w:rFonts w:ascii="Times New Roman" w:hAnsi="Times New Roman" w:cs="Times New Roman"/>
          <w:sz w:val="28"/>
          <w:szCs w:val="28"/>
        </w:rPr>
        <w:t xml:space="preserve"> </w:t>
      </w:r>
      <w:r w:rsidR="00861B3A" w:rsidRPr="008124ED">
        <w:rPr>
          <w:rFonts w:ascii="Times New Roman" w:hAnsi="Times New Roman" w:cs="Times New Roman"/>
          <w:sz w:val="28"/>
          <w:szCs w:val="28"/>
        </w:rPr>
        <w:t xml:space="preserve">Научные результаты исследования используются в учебном процессе </w:t>
      </w:r>
      <w:r w:rsidR="00441273">
        <w:rPr>
          <w:rFonts w:ascii="Times New Roman" w:hAnsi="Times New Roman" w:cs="Times New Roman"/>
          <w:sz w:val="28"/>
          <w:szCs w:val="28"/>
        </w:rPr>
        <w:t>ФГБОУ В</w:t>
      </w:r>
      <w:r w:rsidR="00537826" w:rsidRPr="008124ED">
        <w:rPr>
          <w:rFonts w:ascii="Times New Roman" w:hAnsi="Times New Roman" w:cs="Times New Roman"/>
          <w:sz w:val="28"/>
          <w:szCs w:val="28"/>
        </w:rPr>
        <w:t>О «ВятГУ»</w:t>
      </w:r>
      <w:r w:rsidR="00861B3A" w:rsidRPr="008124ED">
        <w:rPr>
          <w:rFonts w:ascii="Times New Roman" w:hAnsi="Times New Roman" w:cs="Times New Roman"/>
          <w:sz w:val="28"/>
          <w:szCs w:val="28"/>
        </w:rPr>
        <w:t xml:space="preserve"> при чтении курсов</w:t>
      </w:r>
      <w:r w:rsidR="00861B3A" w:rsidRPr="004D11F3">
        <w:rPr>
          <w:rFonts w:ascii="Times New Roman" w:eastAsia="TimesNewRomanPSMT" w:hAnsi="Times New Roman" w:cs="Times New Roman"/>
          <w:sz w:val="28"/>
          <w:szCs w:val="28"/>
          <w:lang w:eastAsia="en-US"/>
        </w:rPr>
        <w:t xml:space="preserve"> «Менеджмент в туристической и</w:t>
      </w:r>
      <w:r w:rsidR="00537826" w:rsidRPr="004D11F3">
        <w:rPr>
          <w:rFonts w:ascii="Times New Roman" w:eastAsia="TimesNewRomanPSMT" w:hAnsi="Times New Roman" w:cs="Times New Roman"/>
          <w:sz w:val="28"/>
          <w:szCs w:val="28"/>
          <w:lang w:eastAsia="en-US"/>
        </w:rPr>
        <w:t>ндустрии», «Маркетинг в туризме</w:t>
      </w:r>
      <w:r w:rsidR="00861B3A" w:rsidRPr="004D11F3">
        <w:rPr>
          <w:rFonts w:ascii="Times New Roman" w:eastAsia="TimesNewRomanPSMT" w:hAnsi="Times New Roman" w:cs="Times New Roman"/>
          <w:sz w:val="28"/>
          <w:szCs w:val="28"/>
          <w:lang w:eastAsia="en-US"/>
        </w:rPr>
        <w:t>».</w:t>
      </w:r>
    </w:p>
    <w:p w:rsidR="007D4062" w:rsidRPr="004D11F3" w:rsidRDefault="00861B3A" w:rsidP="009C0DEC">
      <w:pPr>
        <w:autoSpaceDE w:val="0"/>
        <w:autoSpaceDN w:val="0"/>
        <w:adjustRightInd w:val="0"/>
        <w:spacing w:after="0" w:line="360" w:lineRule="auto"/>
        <w:ind w:firstLine="709"/>
        <w:jc w:val="both"/>
        <w:rPr>
          <w:rFonts w:ascii="Times New Roman" w:hAnsi="Times New Roman" w:cs="Times New Roman"/>
          <w:sz w:val="28"/>
          <w:szCs w:val="28"/>
        </w:rPr>
      </w:pPr>
      <w:r w:rsidRPr="004D11F3">
        <w:rPr>
          <w:rFonts w:ascii="Times New Roman" w:eastAsia="TimesNewRomanPSMT" w:hAnsi="Times New Roman" w:cs="Times New Roman"/>
          <w:sz w:val="28"/>
          <w:szCs w:val="28"/>
          <w:lang w:eastAsia="en-US"/>
        </w:rPr>
        <w:t xml:space="preserve">Эффективность рекомендаций по совершенствованию системы управления франчайзинговыми отношениями апробирована на </w:t>
      </w:r>
      <w:r w:rsidR="00DE18A9" w:rsidRPr="004D11F3">
        <w:rPr>
          <w:rFonts w:ascii="Times New Roman" w:eastAsia="TimesNewRomanPSMT" w:hAnsi="Times New Roman" w:cs="Times New Roman"/>
          <w:sz w:val="28"/>
          <w:szCs w:val="28"/>
          <w:lang w:eastAsia="en-US"/>
        </w:rPr>
        <w:t>туристическом рынке Кировской области.</w:t>
      </w:r>
      <w:r w:rsidR="00397842">
        <w:rPr>
          <w:rFonts w:ascii="Times New Roman" w:eastAsia="TimesNewRomanPSMT" w:hAnsi="Times New Roman" w:cs="Times New Roman"/>
          <w:sz w:val="28"/>
          <w:szCs w:val="28"/>
          <w:lang w:eastAsia="en-US"/>
        </w:rPr>
        <w:t xml:space="preserve"> </w:t>
      </w:r>
      <w:r w:rsidR="00345B48" w:rsidRPr="004D11F3">
        <w:rPr>
          <w:rFonts w:ascii="Times New Roman" w:hAnsi="Times New Roman" w:cs="Times New Roman"/>
          <w:sz w:val="28"/>
          <w:szCs w:val="28"/>
        </w:rPr>
        <w:t>Результаты исследования рассмотрены,</w:t>
      </w:r>
      <w:r w:rsidR="00537826" w:rsidRPr="004D11F3">
        <w:rPr>
          <w:rFonts w:ascii="Times New Roman" w:hAnsi="Times New Roman" w:cs="Times New Roman"/>
          <w:sz w:val="28"/>
          <w:szCs w:val="28"/>
        </w:rPr>
        <w:t xml:space="preserve"> одобрены и приняты к внедрению </w:t>
      </w:r>
      <w:r w:rsidR="007D4062" w:rsidRPr="004D11F3">
        <w:rPr>
          <w:rFonts w:ascii="Times New Roman" w:hAnsi="Times New Roman" w:cs="Times New Roman"/>
          <w:sz w:val="28"/>
          <w:szCs w:val="28"/>
        </w:rPr>
        <w:t>Кировским областным фондом поддержки малого и среднего предпринимательства;</w:t>
      </w:r>
      <w:r w:rsidR="00397842">
        <w:rPr>
          <w:rFonts w:ascii="Times New Roman" w:hAnsi="Times New Roman" w:cs="Times New Roman"/>
          <w:sz w:val="28"/>
          <w:szCs w:val="28"/>
        </w:rPr>
        <w:t xml:space="preserve"> </w:t>
      </w:r>
      <w:r w:rsidR="007D4062" w:rsidRPr="004D11F3">
        <w:rPr>
          <w:rFonts w:ascii="Times New Roman" w:hAnsi="Times New Roman" w:cs="Times New Roman"/>
          <w:sz w:val="28"/>
          <w:szCs w:val="28"/>
        </w:rPr>
        <w:t>Молодежным центром инновационного предпринимательства «Бизнес-инкубатор», г. Киров;</w:t>
      </w:r>
      <w:r w:rsidR="00397842">
        <w:rPr>
          <w:rFonts w:ascii="Times New Roman" w:hAnsi="Times New Roman" w:cs="Times New Roman"/>
          <w:sz w:val="28"/>
          <w:szCs w:val="28"/>
        </w:rPr>
        <w:t xml:space="preserve"> </w:t>
      </w:r>
      <w:r w:rsidR="007D4062" w:rsidRPr="004D11F3">
        <w:rPr>
          <w:rFonts w:ascii="Times New Roman" w:hAnsi="Times New Roman" w:cs="Times New Roman"/>
          <w:sz w:val="28"/>
          <w:szCs w:val="28"/>
        </w:rPr>
        <w:t>ООО «Франчайзинг – Интеллект», г. Пермь.</w:t>
      </w:r>
    </w:p>
    <w:p w:rsidR="00861B3A" w:rsidRPr="004D11F3" w:rsidRDefault="00861B3A" w:rsidP="00537826">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en-US"/>
        </w:rPr>
      </w:pPr>
      <w:r w:rsidRPr="004D11F3">
        <w:rPr>
          <w:rFonts w:ascii="Times New Roman" w:eastAsiaTheme="minorHAnsi" w:hAnsi="Times New Roman" w:cs="Times New Roman"/>
          <w:b/>
          <w:bCs/>
          <w:sz w:val="28"/>
          <w:szCs w:val="28"/>
          <w:lang w:eastAsia="en-US"/>
        </w:rPr>
        <w:t xml:space="preserve">Публикации. </w:t>
      </w:r>
      <w:r w:rsidRPr="004D11F3">
        <w:rPr>
          <w:rFonts w:ascii="Times New Roman" w:eastAsia="TimesNewRomanPSMT" w:hAnsi="Times New Roman" w:cs="Times New Roman"/>
          <w:sz w:val="28"/>
          <w:szCs w:val="28"/>
          <w:lang w:eastAsia="en-US"/>
        </w:rPr>
        <w:t xml:space="preserve">Теоретические положения и практические рекомендации по теме исследования опубликованы в </w:t>
      </w:r>
      <w:r w:rsidR="008124ED">
        <w:rPr>
          <w:rFonts w:ascii="Times New Roman" w:eastAsia="TimesNewRomanPSMT" w:hAnsi="Times New Roman" w:cs="Times New Roman"/>
          <w:sz w:val="28"/>
          <w:szCs w:val="28"/>
          <w:lang w:eastAsia="en-US"/>
        </w:rPr>
        <w:t>монографии, научных статьях, докладах конференций</w:t>
      </w:r>
      <w:r w:rsidRPr="004D11F3">
        <w:rPr>
          <w:rFonts w:ascii="Times New Roman" w:eastAsia="TimesNewRomanPSMT" w:hAnsi="Times New Roman" w:cs="Times New Roman"/>
          <w:sz w:val="28"/>
          <w:szCs w:val="28"/>
          <w:lang w:eastAsia="en-US"/>
        </w:rPr>
        <w:t xml:space="preserve"> общим объемом</w:t>
      </w:r>
      <w:r w:rsidR="00441273" w:rsidRPr="00441273">
        <w:rPr>
          <w:rFonts w:ascii="Times New Roman" w:eastAsia="TimesNewRomanPSMT" w:hAnsi="Times New Roman" w:cs="Times New Roman"/>
          <w:sz w:val="28"/>
          <w:szCs w:val="28"/>
          <w:lang w:eastAsia="en-US"/>
        </w:rPr>
        <w:t xml:space="preserve"> </w:t>
      </w:r>
      <w:r w:rsidR="008124ED">
        <w:rPr>
          <w:rFonts w:ascii="Times New Roman" w:eastAsia="TimesNewRomanPSMT" w:hAnsi="Times New Roman" w:cs="Times New Roman"/>
          <w:sz w:val="28"/>
          <w:szCs w:val="28"/>
          <w:lang w:eastAsia="en-US"/>
        </w:rPr>
        <w:t>10,8</w:t>
      </w:r>
      <w:r w:rsidR="00441273" w:rsidRPr="00441273">
        <w:rPr>
          <w:rFonts w:ascii="Times New Roman" w:eastAsia="TimesNewRomanPSMT" w:hAnsi="Times New Roman" w:cs="Times New Roman"/>
          <w:sz w:val="28"/>
          <w:szCs w:val="28"/>
          <w:lang w:eastAsia="en-US"/>
        </w:rPr>
        <w:t xml:space="preserve"> </w:t>
      </w:r>
      <w:r w:rsidR="00097150" w:rsidRPr="00097150">
        <w:rPr>
          <w:rFonts w:ascii="Times New Roman" w:eastAsia="TimesNewRomanPSMT" w:hAnsi="Times New Roman" w:cs="Times New Roman"/>
          <w:sz w:val="28"/>
          <w:szCs w:val="28"/>
          <w:lang w:eastAsia="en-US"/>
        </w:rPr>
        <w:t>п.л.</w:t>
      </w:r>
      <w:r w:rsidR="00441273">
        <w:rPr>
          <w:rFonts w:ascii="Times New Roman" w:eastAsia="TimesNewRomanPSMT" w:hAnsi="Times New Roman" w:cs="Times New Roman"/>
          <w:sz w:val="28"/>
          <w:szCs w:val="28"/>
          <w:lang w:eastAsia="en-US"/>
        </w:rPr>
        <w:t xml:space="preserve">, </w:t>
      </w:r>
      <w:r w:rsidRPr="004D11F3">
        <w:rPr>
          <w:rFonts w:ascii="Times New Roman" w:eastAsia="TimesNewRomanPSMT" w:hAnsi="Times New Roman" w:cs="Times New Roman"/>
          <w:sz w:val="28"/>
          <w:szCs w:val="28"/>
          <w:lang w:eastAsia="en-US"/>
        </w:rPr>
        <w:t xml:space="preserve">в том числе в </w:t>
      </w:r>
      <w:r w:rsidR="008124ED">
        <w:rPr>
          <w:rFonts w:ascii="Times New Roman" w:eastAsia="TimesNewRomanPSMT" w:hAnsi="Times New Roman" w:cs="Times New Roman"/>
          <w:sz w:val="28"/>
          <w:szCs w:val="28"/>
          <w:lang w:eastAsia="en-US"/>
        </w:rPr>
        <w:t>6</w:t>
      </w:r>
      <w:r w:rsidRPr="004D11F3">
        <w:rPr>
          <w:rFonts w:ascii="Times New Roman" w:eastAsia="TimesNewRomanPSMT" w:hAnsi="Times New Roman" w:cs="Times New Roman"/>
          <w:sz w:val="28"/>
          <w:szCs w:val="28"/>
          <w:lang w:eastAsia="en-US"/>
        </w:rPr>
        <w:t xml:space="preserve"> работах, входящих в перечень рецензируемых научных изданий, рекомендованных ВАК.</w:t>
      </w:r>
    </w:p>
    <w:p w:rsidR="00165541" w:rsidRDefault="00861B3A" w:rsidP="002D0E51">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en-US"/>
        </w:rPr>
      </w:pPr>
      <w:r w:rsidRPr="004D11F3">
        <w:rPr>
          <w:rFonts w:ascii="Times New Roman" w:eastAsiaTheme="minorHAnsi" w:hAnsi="Times New Roman" w:cs="Times New Roman"/>
          <w:b/>
          <w:bCs/>
          <w:sz w:val="28"/>
          <w:szCs w:val="28"/>
          <w:lang w:eastAsia="en-US"/>
        </w:rPr>
        <w:t xml:space="preserve">Объем и структура диссертации. </w:t>
      </w:r>
      <w:r w:rsidRPr="004D11F3">
        <w:rPr>
          <w:rFonts w:ascii="Times New Roman" w:eastAsia="TimesNewRomanPSMT" w:hAnsi="Times New Roman" w:cs="Times New Roman"/>
          <w:sz w:val="28"/>
          <w:szCs w:val="28"/>
          <w:lang w:eastAsia="en-US"/>
        </w:rPr>
        <w:t>Работа состоит из введения, трех глав,</w:t>
      </w:r>
      <w:r w:rsidR="00441273">
        <w:rPr>
          <w:rFonts w:ascii="Times New Roman" w:eastAsia="TimesNewRomanPSMT" w:hAnsi="Times New Roman" w:cs="Times New Roman"/>
          <w:sz w:val="28"/>
          <w:szCs w:val="28"/>
          <w:lang w:eastAsia="en-US"/>
        </w:rPr>
        <w:t xml:space="preserve"> </w:t>
      </w:r>
      <w:r w:rsidRPr="004D11F3">
        <w:rPr>
          <w:rFonts w:ascii="Times New Roman" w:eastAsia="TimesNewRomanPSMT" w:hAnsi="Times New Roman" w:cs="Times New Roman"/>
          <w:sz w:val="28"/>
          <w:szCs w:val="28"/>
          <w:lang w:eastAsia="en-US"/>
        </w:rPr>
        <w:t xml:space="preserve">заключения, библиографического списка из </w:t>
      </w:r>
      <w:r w:rsidR="00E94B8D">
        <w:rPr>
          <w:rFonts w:ascii="Times New Roman" w:eastAsia="TimesNewRomanPSMT" w:hAnsi="Times New Roman" w:cs="Times New Roman"/>
          <w:sz w:val="28"/>
          <w:szCs w:val="28"/>
          <w:lang w:eastAsia="en-US"/>
        </w:rPr>
        <w:t>121</w:t>
      </w:r>
      <w:r w:rsidRPr="004D11F3">
        <w:rPr>
          <w:rFonts w:ascii="Times New Roman" w:eastAsia="TimesNewRomanPSMT" w:hAnsi="Times New Roman" w:cs="Times New Roman"/>
          <w:sz w:val="28"/>
          <w:szCs w:val="28"/>
          <w:lang w:eastAsia="en-US"/>
        </w:rPr>
        <w:t xml:space="preserve"> наименований, </w:t>
      </w:r>
      <w:r w:rsidR="00097150">
        <w:rPr>
          <w:rFonts w:ascii="Times New Roman" w:eastAsia="TimesNewRomanPSMT" w:hAnsi="Times New Roman" w:cs="Times New Roman"/>
          <w:sz w:val="28"/>
          <w:szCs w:val="28"/>
          <w:lang w:eastAsia="en-US"/>
        </w:rPr>
        <w:t>8</w:t>
      </w:r>
      <w:r w:rsidRPr="004D11F3">
        <w:rPr>
          <w:rFonts w:ascii="Times New Roman" w:eastAsia="TimesNewRomanPSMT" w:hAnsi="Times New Roman" w:cs="Times New Roman"/>
          <w:sz w:val="28"/>
          <w:szCs w:val="28"/>
          <w:lang w:eastAsia="en-US"/>
        </w:rPr>
        <w:t xml:space="preserve"> приложений.</w:t>
      </w:r>
      <w:r w:rsidR="00165541">
        <w:rPr>
          <w:rFonts w:ascii="Times New Roman" w:eastAsia="TimesNewRomanPSMT" w:hAnsi="Times New Roman" w:cs="Times New Roman"/>
          <w:sz w:val="28"/>
          <w:szCs w:val="28"/>
          <w:lang w:eastAsia="en-US"/>
        </w:rPr>
        <w:t xml:space="preserve"> </w:t>
      </w:r>
      <w:r w:rsidRPr="004D11F3">
        <w:rPr>
          <w:rFonts w:ascii="Times New Roman" w:eastAsia="TimesNewRomanPSMT" w:hAnsi="Times New Roman" w:cs="Times New Roman"/>
          <w:sz w:val="28"/>
          <w:szCs w:val="28"/>
          <w:lang w:eastAsia="en-US"/>
        </w:rPr>
        <w:t>Общий объем работы –</w:t>
      </w:r>
      <w:r w:rsidR="00E94B8D">
        <w:rPr>
          <w:rFonts w:ascii="Times New Roman" w:eastAsia="TimesNewRomanPSMT" w:hAnsi="Times New Roman" w:cs="Times New Roman"/>
          <w:sz w:val="28"/>
          <w:szCs w:val="28"/>
          <w:lang w:eastAsia="en-US"/>
        </w:rPr>
        <w:t xml:space="preserve"> 16</w:t>
      </w:r>
      <w:r w:rsidR="002D0E51">
        <w:rPr>
          <w:rFonts w:ascii="Times New Roman" w:eastAsia="TimesNewRomanPSMT" w:hAnsi="Times New Roman" w:cs="Times New Roman"/>
          <w:sz w:val="28"/>
          <w:szCs w:val="28"/>
          <w:lang w:eastAsia="en-US"/>
        </w:rPr>
        <w:t>4</w:t>
      </w:r>
      <w:r w:rsidRPr="004D11F3">
        <w:rPr>
          <w:rFonts w:ascii="Times New Roman" w:eastAsia="TimesNewRomanPSMT" w:hAnsi="Times New Roman" w:cs="Times New Roman"/>
          <w:sz w:val="28"/>
          <w:szCs w:val="28"/>
          <w:lang w:eastAsia="en-US"/>
        </w:rPr>
        <w:t xml:space="preserve"> страниц</w:t>
      </w:r>
      <w:r w:rsidR="00847AA9">
        <w:rPr>
          <w:rFonts w:ascii="Times New Roman" w:eastAsia="TimesNewRomanPSMT" w:hAnsi="Times New Roman" w:cs="Times New Roman"/>
          <w:sz w:val="28"/>
          <w:szCs w:val="28"/>
          <w:lang w:eastAsia="en-US"/>
        </w:rPr>
        <w:t>ы</w:t>
      </w:r>
      <w:r w:rsidRPr="004D11F3">
        <w:rPr>
          <w:rFonts w:ascii="Times New Roman" w:eastAsia="TimesNewRomanPSMT" w:hAnsi="Times New Roman" w:cs="Times New Roman"/>
          <w:sz w:val="28"/>
          <w:szCs w:val="28"/>
          <w:lang w:eastAsia="en-US"/>
        </w:rPr>
        <w:t xml:space="preserve">, включая </w:t>
      </w:r>
      <w:r w:rsidR="0086120F">
        <w:rPr>
          <w:rFonts w:ascii="Times New Roman" w:eastAsia="TimesNewRomanPSMT" w:hAnsi="Times New Roman" w:cs="Times New Roman"/>
          <w:sz w:val="28"/>
          <w:szCs w:val="28"/>
          <w:lang w:eastAsia="en-US"/>
        </w:rPr>
        <w:t>5</w:t>
      </w:r>
      <w:r w:rsidR="001E5145">
        <w:rPr>
          <w:rFonts w:ascii="Times New Roman" w:eastAsia="TimesNewRomanPSMT" w:hAnsi="Times New Roman" w:cs="Times New Roman"/>
          <w:sz w:val="28"/>
          <w:szCs w:val="28"/>
          <w:lang w:eastAsia="en-US"/>
        </w:rPr>
        <w:t>4</w:t>
      </w:r>
      <w:r w:rsidRPr="004D11F3">
        <w:rPr>
          <w:rFonts w:ascii="Times New Roman" w:eastAsia="TimesNewRomanPSMT" w:hAnsi="Times New Roman" w:cs="Times New Roman"/>
          <w:sz w:val="28"/>
          <w:szCs w:val="28"/>
          <w:lang w:eastAsia="en-US"/>
        </w:rPr>
        <w:t xml:space="preserve"> таблицы и </w:t>
      </w:r>
      <w:r w:rsidR="0086120F">
        <w:rPr>
          <w:rFonts w:ascii="Times New Roman" w:eastAsia="TimesNewRomanPSMT" w:hAnsi="Times New Roman" w:cs="Times New Roman"/>
          <w:sz w:val="28"/>
          <w:szCs w:val="28"/>
          <w:lang w:eastAsia="en-US"/>
        </w:rPr>
        <w:t>3</w:t>
      </w:r>
      <w:r w:rsidR="001E5145">
        <w:rPr>
          <w:rFonts w:ascii="Times New Roman" w:eastAsia="TimesNewRomanPSMT" w:hAnsi="Times New Roman" w:cs="Times New Roman"/>
          <w:sz w:val="28"/>
          <w:szCs w:val="28"/>
          <w:lang w:eastAsia="en-US"/>
        </w:rPr>
        <w:t>1</w:t>
      </w:r>
      <w:r w:rsidRPr="004D11F3">
        <w:rPr>
          <w:rFonts w:ascii="Times New Roman" w:eastAsia="TimesNewRomanPSMT" w:hAnsi="Times New Roman" w:cs="Times New Roman"/>
          <w:sz w:val="28"/>
          <w:szCs w:val="28"/>
          <w:lang w:eastAsia="en-US"/>
        </w:rPr>
        <w:t xml:space="preserve"> рисун</w:t>
      </w:r>
      <w:r w:rsidR="004913AE">
        <w:rPr>
          <w:rFonts w:ascii="Times New Roman" w:eastAsia="TimesNewRomanPSMT" w:hAnsi="Times New Roman" w:cs="Times New Roman"/>
          <w:sz w:val="28"/>
          <w:szCs w:val="28"/>
          <w:lang w:eastAsia="en-US"/>
        </w:rPr>
        <w:t>о</w:t>
      </w:r>
      <w:r w:rsidRPr="004D11F3">
        <w:rPr>
          <w:rFonts w:ascii="Times New Roman" w:eastAsia="TimesNewRomanPSMT" w:hAnsi="Times New Roman" w:cs="Times New Roman"/>
          <w:sz w:val="28"/>
          <w:szCs w:val="28"/>
          <w:lang w:eastAsia="en-US"/>
        </w:rPr>
        <w:t>к.</w:t>
      </w:r>
    </w:p>
    <w:p w:rsidR="0002098A" w:rsidRPr="001A08E5" w:rsidRDefault="0002098A" w:rsidP="00165541">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1. </w:t>
      </w:r>
      <w:r w:rsidRPr="001A08E5">
        <w:rPr>
          <w:rFonts w:ascii="Times New Roman" w:hAnsi="Times New Roman" w:cs="Times New Roman"/>
          <w:b/>
          <w:sz w:val="28"/>
          <w:szCs w:val="28"/>
        </w:rPr>
        <w:t>Теоретические аспекты формирования и развития си</w:t>
      </w:r>
      <w:r w:rsidR="00441273">
        <w:rPr>
          <w:rFonts w:ascii="Times New Roman" w:hAnsi="Times New Roman" w:cs="Times New Roman"/>
          <w:b/>
          <w:sz w:val="28"/>
          <w:szCs w:val="28"/>
        </w:rPr>
        <w:t>стемы управления франчайзингом</w:t>
      </w:r>
    </w:p>
    <w:p w:rsidR="0002098A" w:rsidRPr="001A08E5" w:rsidRDefault="0002098A" w:rsidP="00441273">
      <w:pPr>
        <w:pStyle w:val="a3"/>
        <w:numPr>
          <w:ilvl w:val="1"/>
          <w:numId w:val="3"/>
        </w:numPr>
        <w:spacing w:line="360" w:lineRule="auto"/>
        <w:jc w:val="center"/>
        <w:rPr>
          <w:rFonts w:ascii="Times New Roman" w:hAnsi="Times New Roman" w:cs="Times New Roman"/>
          <w:b/>
          <w:sz w:val="28"/>
          <w:szCs w:val="28"/>
        </w:rPr>
      </w:pPr>
      <w:r w:rsidRPr="00912E9C">
        <w:rPr>
          <w:rFonts w:ascii="Times New Roman" w:hAnsi="Times New Roman" w:cs="Times New Roman"/>
          <w:b/>
          <w:sz w:val="28"/>
          <w:szCs w:val="28"/>
        </w:rPr>
        <w:t>Экономическое с</w:t>
      </w:r>
      <w:r>
        <w:rPr>
          <w:rFonts w:ascii="Times New Roman" w:hAnsi="Times New Roman" w:cs="Times New Roman"/>
          <w:b/>
          <w:sz w:val="28"/>
          <w:szCs w:val="28"/>
        </w:rPr>
        <w:t>одержание понятия «франчайзинг»</w:t>
      </w:r>
    </w:p>
    <w:p w:rsidR="0002098A" w:rsidRPr="001A08E5" w:rsidRDefault="00771480" w:rsidP="0002098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Отечественные и зарубежные экономисты сходятся во мнении, что процесс глобализации экономики являет собой мегатренд</w:t>
      </w:r>
      <w:r w:rsidR="00F66E3A">
        <w:rPr>
          <w:rFonts w:ascii="Times New Roman" w:hAnsi="Times New Roman" w:cs="Times New Roman"/>
          <w:sz w:val="28"/>
          <w:szCs w:val="28"/>
        </w:rPr>
        <w:t xml:space="preserve"> </w:t>
      </w:r>
      <w:r>
        <w:rPr>
          <w:rFonts w:ascii="Times New Roman" w:hAnsi="Times New Roman" w:cs="Times New Roman"/>
          <w:sz w:val="28"/>
          <w:szCs w:val="28"/>
        </w:rPr>
        <w:t>в современный период времени.</w:t>
      </w:r>
      <w:r w:rsidR="0002098A" w:rsidRPr="001A08E5">
        <w:rPr>
          <w:rFonts w:ascii="Times New Roman" w:hAnsi="Times New Roman" w:cs="Times New Roman"/>
          <w:sz w:val="28"/>
          <w:szCs w:val="28"/>
        </w:rPr>
        <w:t xml:space="preserve"> В результате интегрирования экономических систем в глобальную экономику увеличивается интенсивность и глубина проникновения потоков товаров, услуг, информации, обменов людьми и идеями. Глоба</w:t>
      </w:r>
      <w:r w:rsidR="00E54961">
        <w:rPr>
          <w:rFonts w:ascii="Times New Roman" w:hAnsi="Times New Roman" w:cs="Times New Roman"/>
          <w:sz w:val="28"/>
          <w:szCs w:val="28"/>
        </w:rPr>
        <w:t xml:space="preserve">лизация в экономическом смысле </w:t>
      </w:r>
      <w:r w:rsidR="00E54961" w:rsidRPr="00E54961">
        <w:rPr>
          <w:rFonts w:ascii="Times New Roman" w:hAnsi="Times New Roman" w:cs="Times New Roman"/>
          <w:sz w:val="28"/>
          <w:szCs w:val="28"/>
        </w:rPr>
        <w:t>-</w:t>
      </w:r>
      <w:r w:rsidR="0002098A" w:rsidRPr="001A08E5">
        <w:rPr>
          <w:rFonts w:ascii="Times New Roman" w:hAnsi="Times New Roman" w:cs="Times New Roman"/>
          <w:sz w:val="28"/>
          <w:szCs w:val="28"/>
        </w:rPr>
        <w:t xml:space="preserve"> это процесс всемирной экономической интеграции и унификации.</w:t>
      </w:r>
    </w:p>
    <w:p w:rsidR="0002098A" w:rsidRPr="001A08E5" w:rsidRDefault="0002098A" w:rsidP="0002098A">
      <w:pPr>
        <w:spacing w:after="0" w:line="360" w:lineRule="auto"/>
        <w:ind w:firstLine="567"/>
        <w:jc w:val="both"/>
        <w:rPr>
          <w:rFonts w:ascii="Times New Roman" w:eastAsia="Times New Roman" w:hAnsi="Times New Roman"/>
          <w:sz w:val="28"/>
          <w:szCs w:val="28"/>
          <w:lang w:eastAsia="ru-RU"/>
        </w:rPr>
      </w:pPr>
      <w:r w:rsidRPr="001A08E5">
        <w:rPr>
          <w:rFonts w:ascii="Times New Roman" w:hAnsi="Times New Roman" w:cs="Times New Roman"/>
          <w:sz w:val="28"/>
          <w:szCs w:val="28"/>
        </w:rPr>
        <w:t>Поскольку экономический прогресс определяется инновациями, богатеют богатые страны. Последние десятилетия мы видим отчетливую тенденцию к концентрации богатства, знания, технологий, человеческого капитала на весьма небольших территориях, население которых составляет относительно малую долю общего населения.</w:t>
      </w:r>
      <w:r w:rsidR="00441273">
        <w:rPr>
          <w:rFonts w:ascii="Times New Roman" w:hAnsi="Times New Roman" w:cs="Times New Roman"/>
          <w:sz w:val="28"/>
          <w:szCs w:val="28"/>
        </w:rPr>
        <w:t xml:space="preserve"> </w:t>
      </w:r>
      <w:r w:rsidRPr="001A08E5">
        <w:rPr>
          <w:rFonts w:ascii="Times New Roman" w:eastAsia="Times New Roman" w:hAnsi="Times New Roman"/>
          <w:sz w:val="28"/>
          <w:szCs w:val="28"/>
          <w:lang w:eastAsia="ru-RU"/>
        </w:rPr>
        <w:t xml:space="preserve">В условиях размытости границ экономики менее развитых стран неспособны вести конкурентную борьбу с экономиками развитых стран, обладающих огромными денежными и интеллектуальными ресурсами. </w:t>
      </w:r>
      <w:r>
        <w:rPr>
          <w:rFonts w:ascii="Times New Roman" w:eastAsia="Times New Roman" w:hAnsi="Times New Roman"/>
          <w:sz w:val="28"/>
          <w:szCs w:val="28"/>
          <w:lang w:eastAsia="ru-RU"/>
        </w:rPr>
        <w:t>О</w:t>
      </w:r>
      <w:r w:rsidRPr="001A08E5">
        <w:rPr>
          <w:rFonts w:ascii="Times New Roman" w:eastAsia="Times New Roman" w:hAnsi="Times New Roman"/>
          <w:sz w:val="28"/>
          <w:szCs w:val="28"/>
          <w:lang w:eastAsia="ru-RU"/>
        </w:rPr>
        <w:t>течественная экономика неизбежно столкнется с жесткой конкуренцией со стороны иностранных компаний.</w:t>
      </w:r>
    </w:p>
    <w:p w:rsidR="003F2CD1" w:rsidRDefault="0002098A" w:rsidP="0002098A">
      <w:pPr>
        <w:spacing w:after="0" w:line="360" w:lineRule="auto"/>
        <w:ind w:firstLine="567"/>
        <w:jc w:val="both"/>
        <w:rPr>
          <w:rFonts w:ascii="Times New Roman" w:hAnsi="Times New Roman" w:cs="Times New Roman"/>
          <w:color w:val="FF0000"/>
        </w:rPr>
      </w:pPr>
      <w:r w:rsidRPr="001A08E5">
        <w:rPr>
          <w:rFonts w:ascii="Times New Roman" w:eastAsia="Times New Roman" w:hAnsi="Times New Roman"/>
          <w:sz w:val="28"/>
          <w:szCs w:val="28"/>
          <w:lang w:eastAsia="ru-RU"/>
        </w:rPr>
        <w:t>В развитых постиндустриальных странах (США, Германия, Япония) малый и средний бизнес привлекает от 52 до 78% работников от общей численности всех занятых. В России этот показатель намного ниже, по данным Росстата общее число занятых в малом бизнесе к началу 2011 г. оценивалось в 11,9 млн. человек, или около 16,7% от э</w:t>
      </w:r>
      <w:r w:rsidR="00441273">
        <w:rPr>
          <w:rFonts w:ascii="Times New Roman" w:eastAsia="Times New Roman" w:hAnsi="Times New Roman"/>
          <w:sz w:val="28"/>
          <w:szCs w:val="28"/>
          <w:lang w:eastAsia="ru-RU"/>
        </w:rPr>
        <w:t xml:space="preserve">кономически активного населения </w:t>
      </w:r>
      <w:r w:rsidR="005679FD">
        <w:rPr>
          <w:rFonts w:ascii="Times New Roman" w:eastAsia="Times New Roman" w:hAnsi="Times New Roman"/>
          <w:sz w:val="28"/>
          <w:szCs w:val="28"/>
          <w:lang w:eastAsia="ru-RU"/>
        </w:rPr>
        <w:t>[</w:t>
      </w:r>
      <w:r w:rsidR="005679FD" w:rsidRPr="002B7D19">
        <w:rPr>
          <w:rFonts w:ascii="Times New Roman" w:eastAsia="Times New Roman" w:hAnsi="Times New Roman"/>
          <w:sz w:val="28"/>
          <w:szCs w:val="28"/>
          <w:lang w:eastAsia="ru-RU"/>
        </w:rPr>
        <w:t>60</w:t>
      </w:r>
      <w:r w:rsidR="00097150" w:rsidRPr="00B7787C">
        <w:rPr>
          <w:rFonts w:ascii="Times New Roman" w:eastAsia="Times New Roman" w:hAnsi="Times New Roman"/>
          <w:sz w:val="28"/>
          <w:szCs w:val="28"/>
          <w:lang w:eastAsia="ru-RU"/>
        </w:rPr>
        <w:t>]</w:t>
      </w:r>
      <w:r w:rsidR="00441273">
        <w:rPr>
          <w:rFonts w:ascii="Times New Roman" w:eastAsia="Times New Roman" w:hAnsi="Times New Roman"/>
          <w:sz w:val="28"/>
          <w:szCs w:val="28"/>
          <w:lang w:eastAsia="ru-RU"/>
        </w:rPr>
        <w:t>.</w:t>
      </w:r>
    </w:p>
    <w:p w:rsidR="0002098A" w:rsidRPr="001A08E5" w:rsidRDefault="0002098A" w:rsidP="0002098A">
      <w:pPr>
        <w:spacing w:after="0" w:line="360" w:lineRule="auto"/>
        <w:ind w:firstLine="567"/>
        <w:jc w:val="both"/>
        <w:rPr>
          <w:rFonts w:ascii="Times New Roman" w:eastAsia="Times New Roman" w:hAnsi="Times New Roman"/>
          <w:sz w:val="28"/>
          <w:szCs w:val="28"/>
          <w:lang w:eastAsia="ru-RU"/>
        </w:rPr>
      </w:pPr>
      <w:r w:rsidRPr="001A08E5">
        <w:rPr>
          <w:rFonts w:ascii="Times New Roman" w:eastAsia="Times New Roman" w:hAnsi="Times New Roman"/>
          <w:sz w:val="28"/>
          <w:szCs w:val="28"/>
          <w:lang w:eastAsia="ru-RU"/>
        </w:rPr>
        <w:t>Разумеется, число малых предприятий и уровень занятости в малом бизнесе различно в различных регионах России, и это может являться своеобразным индикатором предпринимательского климата.</w:t>
      </w:r>
      <w:r w:rsidR="0044127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конец 201</w:t>
      </w:r>
      <w:r w:rsidR="00E54961">
        <w:rPr>
          <w:rFonts w:ascii="Times New Roman" w:eastAsia="Times New Roman" w:hAnsi="Times New Roman"/>
          <w:sz w:val="28"/>
          <w:szCs w:val="28"/>
          <w:lang w:eastAsia="ru-RU"/>
        </w:rPr>
        <w:t>2 г.</w:t>
      </w:r>
      <w:r w:rsidRPr="001A08E5">
        <w:rPr>
          <w:rFonts w:ascii="Times New Roman" w:eastAsia="Times New Roman" w:hAnsi="Times New Roman"/>
          <w:sz w:val="28"/>
          <w:szCs w:val="28"/>
          <w:lang w:eastAsia="ru-RU"/>
        </w:rPr>
        <w:t xml:space="preserve"> в </w:t>
      </w:r>
      <w:r>
        <w:rPr>
          <w:rFonts w:ascii="Times New Roman" w:eastAsia="Times New Roman" w:hAnsi="Times New Roman"/>
          <w:sz w:val="28"/>
          <w:szCs w:val="28"/>
          <w:lang w:eastAsia="ru-RU"/>
        </w:rPr>
        <w:t>Кировской области действовало 5</w:t>
      </w:r>
      <w:r w:rsidRPr="001A08E5">
        <w:rPr>
          <w:rFonts w:ascii="Times New Roman" w:eastAsia="Times New Roman" w:hAnsi="Times New Roman"/>
          <w:sz w:val="28"/>
          <w:szCs w:val="28"/>
          <w:lang w:eastAsia="ru-RU"/>
        </w:rPr>
        <w:t>9</w:t>
      </w:r>
      <w:r>
        <w:rPr>
          <w:rFonts w:ascii="Times New Roman" w:eastAsia="Times New Roman" w:hAnsi="Times New Roman"/>
          <w:sz w:val="28"/>
          <w:szCs w:val="28"/>
          <w:lang w:eastAsia="ru-RU"/>
        </w:rPr>
        <w:t>,4</w:t>
      </w:r>
      <w:r w:rsidRPr="001A08E5">
        <w:rPr>
          <w:rFonts w:ascii="Times New Roman" w:eastAsia="Times New Roman" w:hAnsi="Times New Roman"/>
          <w:sz w:val="28"/>
          <w:szCs w:val="28"/>
          <w:lang w:eastAsia="ru-RU"/>
        </w:rPr>
        <w:t xml:space="preserve"> тыс. субъектов малого предпринимательства, </w:t>
      </w:r>
      <w:r>
        <w:rPr>
          <w:rFonts w:ascii="Times New Roman" w:eastAsia="Times New Roman" w:hAnsi="Times New Roman"/>
          <w:sz w:val="28"/>
          <w:szCs w:val="28"/>
          <w:lang w:eastAsia="ru-RU"/>
        </w:rPr>
        <w:t xml:space="preserve">в том числе 19,9 тыс. малых и микропредприятий и 39,5 тыс. индивидуальных предпринимателей. Всего 43% субъектов малого предпринимательства (25,5 тыс. единиц) заняты </w:t>
      </w:r>
      <w:r w:rsidRPr="001A08E5">
        <w:rPr>
          <w:rFonts w:ascii="Times New Roman" w:eastAsia="Times New Roman" w:hAnsi="Times New Roman"/>
          <w:sz w:val="28"/>
          <w:szCs w:val="28"/>
          <w:lang w:eastAsia="ru-RU"/>
        </w:rPr>
        <w:t>в сфере о</w:t>
      </w:r>
      <w:r>
        <w:rPr>
          <w:rFonts w:ascii="Times New Roman" w:eastAsia="Times New Roman" w:hAnsi="Times New Roman"/>
          <w:sz w:val="28"/>
          <w:szCs w:val="28"/>
          <w:lang w:eastAsia="ru-RU"/>
        </w:rPr>
        <w:t>птовой и розничной торговли</w:t>
      </w:r>
      <w:r w:rsidRPr="001A08E5">
        <w:rPr>
          <w:rFonts w:ascii="Times New Roman" w:eastAsia="Times New Roman" w:hAnsi="Times New Roman"/>
          <w:sz w:val="28"/>
          <w:szCs w:val="28"/>
          <w:lang w:eastAsia="ru-RU"/>
        </w:rPr>
        <w:t xml:space="preserve">. Всего </w:t>
      </w:r>
      <w:r>
        <w:rPr>
          <w:rFonts w:ascii="Times New Roman" w:eastAsia="Times New Roman" w:hAnsi="Times New Roman"/>
          <w:sz w:val="28"/>
          <w:szCs w:val="28"/>
          <w:lang w:eastAsia="ru-RU"/>
        </w:rPr>
        <w:t>в сфере малого бизнеса занято 32</w:t>
      </w:r>
      <w:r w:rsidRPr="001A08E5">
        <w:rPr>
          <w:rFonts w:ascii="Times New Roman" w:eastAsia="Times New Roman" w:hAnsi="Times New Roman"/>
          <w:sz w:val="28"/>
          <w:szCs w:val="28"/>
          <w:lang w:eastAsia="ru-RU"/>
        </w:rPr>
        <w:t>% экономического активного населения области, в том числе 16,7% заняты в сфере торговли.</w:t>
      </w:r>
    </w:p>
    <w:p w:rsidR="0002098A" w:rsidRPr="001A08E5" w:rsidRDefault="0002098A" w:rsidP="0002098A">
      <w:pPr>
        <w:spacing w:after="0" w:line="360" w:lineRule="auto"/>
        <w:ind w:firstLine="567"/>
        <w:jc w:val="both"/>
        <w:rPr>
          <w:rFonts w:ascii="Times New Roman" w:eastAsia="Times New Roman" w:hAnsi="Times New Roman"/>
          <w:sz w:val="28"/>
          <w:szCs w:val="28"/>
          <w:lang w:eastAsia="ru-RU"/>
        </w:rPr>
      </w:pPr>
      <w:r w:rsidRPr="001A08E5">
        <w:rPr>
          <w:rFonts w:ascii="Times New Roman" w:eastAsia="Times New Roman" w:hAnsi="Times New Roman"/>
          <w:sz w:val="28"/>
          <w:szCs w:val="28"/>
          <w:lang w:eastAsia="ru-RU"/>
        </w:rPr>
        <w:t>В период с 2001 по 2006 годы наблюдался рост малого предпринимательства в основном за счет искусственного дробления более крупных предприятий в целях получения льгот или облегченного налогового режима</w:t>
      </w:r>
      <w:r w:rsidR="005679FD">
        <w:rPr>
          <w:rFonts w:ascii="Times New Roman" w:eastAsia="Times New Roman" w:hAnsi="Times New Roman"/>
          <w:sz w:val="28"/>
          <w:szCs w:val="28"/>
          <w:lang w:eastAsia="ru-RU"/>
        </w:rPr>
        <w:t xml:space="preserve"> [</w:t>
      </w:r>
      <w:r w:rsidR="005679FD" w:rsidRPr="005679FD">
        <w:rPr>
          <w:rFonts w:ascii="Times New Roman" w:eastAsia="Times New Roman" w:hAnsi="Times New Roman"/>
          <w:sz w:val="28"/>
          <w:szCs w:val="28"/>
          <w:lang w:eastAsia="ru-RU"/>
        </w:rPr>
        <w:t>42</w:t>
      </w:r>
      <w:r w:rsidR="00097150" w:rsidRPr="00097150">
        <w:rPr>
          <w:rFonts w:ascii="Times New Roman" w:eastAsia="Times New Roman" w:hAnsi="Times New Roman"/>
          <w:sz w:val="28"/>
          <w:szCs w:val="28"/>
          <w:lang w:eastAsia="ru-RU"/>
        </w:rPr>
        <w:t>].</w:t>
      </w:r>
      <w:r w:rsidRPr="001A08E5">
        <w:rPr>
          <w:rFonts w:ascii="Times New Roman" w:eastAsia="Times New Roman" w:hAnsi="Times New Roman"/>
          <w:sz w:val="28"/>
          <w:szCs w:val="28"/>
          <w:lang w:eastAsia="ru-RU"/>
        </w:rPr>
        <w:t xml:space="preserve"> Начиная с 2008 года и по настоящее время, наблюдается резкое уменьшение числа субъектов малого предпринимательства и, соответственно, занятых в малом бизнесе. </w:t>
      </w:r>
      <w:r w:rsidRPr="00857927">
        <w:rPr>
          <w:rFonts w:ascii="Times New Roman" w:eastAsia="Times New Roman" w:hAnsi="Times New Roman"/>
          <w:sz w:val="28"/>
          <w:szCs w:val="28"/>
          <w:lang w:eastAsia="ru-RU"/>
        </w:rPr>
        <w:t>По сравнению с 201</w:t>
      </w:r>
      <w:r>
        <w:rPr>
          <w:rFonts w:ascii="Times New Roman" w:eastAsia="Times New Roman" w:hAnsi="Times New Roman"/>
          <w:sz w:val="28"/>
          <w:szCs w:val="28"/>
          <w:lang w:eastAsia="ru-RU"/>
        </w:rPr>
        <w:t>2</w:t>
      </w:r>
      <w:r w:rsidRPr="00857927">
        <w:rPr>
          <w:rFonts w:ascii="Times New Roman" w:eastAsia="Times New Roman" w:hAnsi="Times New Roman"/>
          <w:sz w:val="28"/>
          <w:szCs w:val="28"/>
          <w:lang w:eastAsia="ru-RU"/>
        </w:rPr>
        <w:t xml:space="preserve"> годом общее количество субъектов малого предпринимательства </w:t>
      </w:r>
      <w:r>
        <w:rPr>
          <w:rFonts w:ascii="Times New Roman" w:eastAsia="Times New Roman" w:hAnsi="Times New Roman"/>
          <w:sz w:val="28"/>
          <w:szCs w:val="28"/>
          <w:lang w:eastAsia="ru-RU"/>
        </w:rPr>
        <w:t xml:space="preserve">в 2013 году </w:t>
      </w:r>
      <w:r w:rsidRPr="00857927">
        <w:rPr>
          <w:rFonts w:ascii="Times New Roman" w:eastAsia="Times New Roman" w:hAnsi="Times New Roman"/>
          <w:sz w:val="28"/>
          <w:szCs w:val="28"/>
          <w:lang w:eastAsia="ru-RU"/>
        </w:rPr>
        <w:t xml:space="preserve">снизилось на </w:t>
      </w:r>
      <w:r>
        <w:rPr>
          <w:rFonts w:ascii="Times New Roman" w:eastAsia="Times New Roman" w:hAnsi="Times New Roman"/>
          <w:sz w:val="28"/>
          <w:szCs w:val="28"/>
          <w:lang w:eastAsia="ru-RU"/>
        </w:rPr>
        <w:t>2,5 тыс. единиц</w:t>
      </w:r>
      <w:r w:rsidRPr="0085792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w:t>
      </w:r>
      <w:r w:rsidRPr="00857927">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sidRPr="001A08E5">
        <w:rPr>
          <w:rFonts w:ascii="Times New Roman" w:eastAsia="Times New Roman" w:hAnsi="Times New Roman"/>
          <w:sz w:val="28"/>
          <w:szCs w:val="28"/>
          <w:lang w:eastAsia="ru-RU"/>
        </w:rPr>
        <w:t>Тому существует ряд объяснений, так например рост налогов (с 2011 года почти в 2,5 раза возросли взносы в</w:t>
      </w:r>
      <w:r>
        <w:rPr>
          <w:rFonts w:ascii="Times New Roman" w:eastAsia="Times New Roman" w:hAnsi="Times New Roman"/>
          <w:sz w:val="28"/>
          <w:szCs w:val="28"/>
          <w:lang w:eastAsia="ru-RU"/>
        </w:rPr>
        <w:t xml:space="preserve"> Пенсионный Фонд РФ</w:t>
      </w:r>
      <w:r w:rsidRPr="001A08E5">
        <w:rPr>
          <w:rFonts w:ascii="Times New Roman" w:eastAsia="Times New Roman" w:hAnsi="Times New Roman"/>
          <w:sz w:val="28"/>
          <w:szCs w:val="28"/>
          <w:lang w:eastAsia="ru-RU"/>
        </w:rPr>
        <w:t xml:space="preserve"> для индивидуальных предпринимателей, использующих наемных работников), рост тарифов на энергоносители и топливо, изменение законодательства и т.п. Особое внимание нужно обратить на то, что за 2011 год наибольшее сокращение индивидуального предпринимательства произошло в оптовой и розничной торговле, </w:t>
      </w:r>
      <w:r w:rsidR="00E54961">
        <w:rPr>
          <w:rFonts w:ascii="Times New Roman" w:eastAsia="Times New Roman" w:hAnsi="Times New Roman"/>
          <w:sz w:val="28"/>
          <w:szCs w:val="28"/>
          <w:lang w:eastAsia="ru-RU"/>
        </w:rPr>
        <w:t>которая как раз занимает значительную</w:t>
      </w:r>
      <w:r w:rsidRPr="001A08E5">
        <w:rPr>
          <w:rFonts w:ascii="Times New Roman" w:eastAsia="Times New Roman" w:hAnsi="Times New Roman"/>
          <w:sz w:val="28"/>
          <w:szCs w:val="28"/>
          <w:lang w:eastAsia="ru-RU"/>
        </w:rPr>
        <w:t xml:space="preserve"> долю всего малого бизнеса. Сегодня региональный малый бизнес не выдерживает конкуренции с крупными федеральными торговыми сетями, заходящими все глубже в районы, и местные предприниматели покидают рынок.</w:t>
      </w:r>
    </w:p>
    <w:p w:rsidR="0002098A" w:rsidRPr="001A08E5" w:rsidRDefault="0002098A" w:rsidP="0002098A">
      <w:pPr>
        <w:spacing w:after="0" w:line="360" w:lineRule="auto"/>
        <w:ind w:firstLine="567"/>
        <w:jc w:val="both"/>
        <w:rPr>
          <w:rFonts w:ascii="Times New Roman" w:eastAsia="Times New Roman" w:hAnsi="Times New Roman"/>
          <w:sz w:val="28"/>
          <w:szCs w:val="28"/>
          <w:lang w:eastAsia="ru-RU"/>
        </w:rPr>
      </w:pPr>
      <w:r w:rsidRPr="001A08E5">
        <w:rPr>
          <w:rFonts w:ascii="Times New Roman" w:eastAsia="Times New Roman" w:hAnsi="Times New Roman"/>
          <w:sz w:val="28"/>
          <w:szCs w:val="28"/>
          <w:lang w:eastAsia="ru-RU"/>
        </w:rPr>
        <w:t xml:space="preserve">Реальным решением сложившейся проблемы, к которому </w:t>
      </w:r>
      <w:r w:rsidR="003F2CD1">
        <w:rPr>
          <w:rFonts w:ascii="Times New Roman" w:eastAsia="Times New Roman" w:hAnsi="Times New Roman"/>
          <w:sz w:val="28"/>
          <w:szCs w:val="28"/>
          <w:lang w:eastAsia="ru-RU"/>
        </w:rPr>
        <w:t>рынок подошел</w:t>
      </w:r>
      <w:r w:rsidRPr="001A08E5">
        <w:rPr>
          <w:rFonts w:ascii="Times New Roman" w:eastAsia="Times New Roman" w:hAnsi="Times New Roman"/>
          <w:sz w:val="28"/>
          <w:szCs w:val="28"/>
          <w:lang w:eastAsia="ru-RU"/>
        </w:rPr>
        <w:t xml:space="preserve"> «эволюционным путем», является консолидация торговых сетей путем поглощения уже существующей структуры малого бизнеса (сфера торговли). Небольшое количество крупных сильных игроков на рынке имеют шанс выстоять в предстоящей конкурентной борьбе с иностранными компаниями. В то же время малый бизнес приобретает возможность поддержания и даже некоторого развития деятельности за счет поддержки федеральной рекламой, использования уже проверенных маркетинговых технологий, предоставления доступа к поставщикам «от первых рук» даже при небольших объемах закупок.</w:t>
      </w:r>
    </w:p>
    <w:p w:rsidR="0002098A" w:rsidRPr="001A08E5" w:rsidRDefault="0002098A" w:rsidP="00F66E3A">
      <w:pPr>
        <w:spacing w:after="0" w:line="360" w:lineRule="auto"/>
        <w:ind w:firstLine="567"/>
        <w:jc w:val="both"/>
        <w:rPr>
          <w:rFonts w:ascii="Times New Roman" w:eastAsia="Times New Roman" w:hAnsi="Times New Roman"/>
          <w:sz w:val="28"/>
          <w:szCs w:val="28"/>
          <w:lang w:eastAsia="ru-RU"/>
        </w:rPr>
      </w:pPr>
      <w:r w:rsidRPr="001A08E5">
        <w:rPr>
          <w:rFonts w:ascii="Times New Roman" w:eastAsia="Times New Roman" w:hAnsi="Times New Roman"/>
          <w:sz w:val="28"/>
          <w:szCs w:val="28"/>
          <w:lang w:eastAsia="ru-RU"/>
        </w:rPr>
        <w:t>Удобной системой взаимоотношений между владельцами торговых сетей и малыми предпринимателями является франчайзинг, когда фирма предоставляет предпринимателю право действовать на рынке под его именем.</w:t>
      </w:r>
    </w:p>
    <w:p w:rsidR="0002098A" w:rsidRDefault="00165EFD" w:rsidP="00165EFD">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И</w:t>
      </w:r>
      <w:r w:rsidR="0002098A">
        <w:rPr>
          <w:rFonts w:ascii="Times New Roman" w:hAnsi="Times New Roman" w:cs="Times New Roman"/>
          <w:sz w:val="28"/>
          <w:szCs w:val="28"/>
        </w:rPr>
        <w:t xml:space="preserve">стория возникновения и развития франчайзинга связана с именем Альберта Зингера </w:t>
      </w:r>
      <w:r w:rsidR="0002098A" w:rsidRPr="00B407F0">
        <w:rPr>
          <w:rFonts w:ascii="Times New Roman" w:hAnsi="Times New Roman" w:cs="Times New Roman"/>
          <w:sz w:val="28"/>
          <w:szCs w:val="28"/>
        </w:rPr>
        <w:t>(</w:t>
      </w:r>
      <w:r w:rsidR="0002098A">
        <w:rPr>
          <w:rFonts w:ascii="Times New Roman" w:hAnsi="Times New Roman" w:cs="Times New Roman"/>
          <w:sz w:val="28"/>
          <w:szCs w:val="28"/>
        </w:rPr>
        <w:t>Albert</w:t>
      </w:r>
      <w:r w:rsidR="00441273">
        <w:rPr>
          <w:rFonts w:ascii="Times New Roman" w:hAnsi="Times New Roman" w:cs="Times New Roman"/>
          <w:sz w:val="28"/>
          <w:szCs w:val="28"/>
        </w:rPr>
        <w:t xml:space="preserve"> </w:t>
      </w:r>
      <w:r w:rsidR="0002098A">
        <w:rPr>
          <w:rFonts w:ascii="Times New Roman" w:hAnsi="Times New Roman" w:cs="Times New Roman"/>
          <w:sz w:val="28"/>
          <w:szCs w:val="28"/>
        </w:rPr>
        <w:t>Singer</w:t>
      </w:r>
      <w:r w:rsidR="0002098A" w:rsidRPr="00B407F0">
        <w:rPr>
          <w:rFonts w:ascii="Times New Roman" w:hAnsi="Times New Roman" w:cs="Times New Roman"/>
          <w:sz w:val="28"/>
          <w:szCs w:val="28"/>
        </w:rPr>
        <w:t>)</w:t>
      </w:r>
      <w:r w:rsidR="0002098A">
        <w:rPr>
          <w:rFonts w:ascii="Times New Roman" w:hAnsi="Times New Roman" w:cs="Times New Roman"/>
          <w:sz w:val="28"/>
          <w:szCs w:val="28"/>
        </w:rPr>
        <w:t xml:space="preserve">, основателя компании Зингер и разработчика одноименной швейной машинки. </w:t>
      </w:r>
      <w:r w:rsidR="00E67A72">
        <w:rPr>
          <w:rFonts w:ascii="Times New Roman" w:hAnsi="Times New Roman" w:cs="Times New Roman"/>
          <w:sz w:val="28"/>
          <w:szCs w:val="28"/>
        </w:rPr>
        <w:t xml:space="preserve">Однако </w:t>
      </w:r>
      <w:r w:rsidR="0002098A">
        <w:rPr>
          <w:rFonts w:ascii="Times New Roman" w:hAnsi="Times New Roman" w:cs="Times New Roman"/>
          <w:sz w:val="28"/>
          <w:szCs w:val="28"/>
        </w:rPr>
        <w:t xml:space="preserve">концепция франчайзинга возникла задолго до этого. </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Исследователи не приходят к единому мнению по поводу происхождения самого термина «франчайзинг». Известно, что он уходит своими корнями в англо-нормандский язык. Далее одни исследователи относят термин к французскому «franc», другие же считают корнем термина английское  «free», но оба термина буквально означают«свободный, выделенный». Чуть позже, в средневековом англо-французском языке обнаруживаются термины «franche», «franchir» </w:t>
      </w:r>
      <w:r w:rsidRPr="00807C49">
        <w:rPr>
          <w:rFonts w:ascii="Times New Roman" w:hAnsi="Times New Roman" w:cs="Times New Roman"/>
          <w:sz w:val="28"/>
          <w:szCs w:val="28"/>
        </w:rPr>
        <w:t xml:space="preserve">- </w:t>
      </w:r>
      <w:r>
        <w:rPr>
          <w:rFonts w:ascii="Times New Roman" w:hAnsi="Times New Roman" w:cs="Times New Roman"/>
          <w:sz w:val="28"/>
          <w:szCs w:val="28"/>
        </w:rPr>
        <w:t>привилегия свободы, право на что-либо.Данный термин использовался в средние века для описания статуса лиц, получивших привилегии от местных руководителей, например на охоту, проведение ярмарок, устроение рынков или портовую торговлю. Франчайзинг в тот период времени выражал благосклонность власть имущего к отдельным подданным.</w:t>
      </w:r>
    </w:p>
    <w:p w:rsidR="003F2CD1"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франчайзинг реализовался в практике властителей наделять отдельные лица или компании эксклюзивными правами на какой-либо вид деятельности на своей территории (пивоварение, дорожное строительство). Что важно: лица, получавшие франшизу, платили определенную плату взамен на получение прав, обычно выражавшуюся долей полученного продукта или прибыли. Эта плата носила название «роялти» </w:t>
      </w:r>
      <w:r w:rsidRPr="004B5F2D">
        <w:rPr>
          <w:rFonts w:ascii="Times New Roman" w:hAnsi="Times New Roman" w:cs="Times New Roman"/>
          <w:sz w:val="28"/>
          <w:szCs w:val="28"/>
        </w:rPr>
        <w:t>(</w:t>
      </w:r>
      <w:r>
        <w:rPr>
          <w:rFonts w:ascii="Times New Roman" w:hAnsi="Times New Roman" w:cs="Times New Roman"/>
          <w:sz w:val="28"/>
          <w:szCs w:val="28"/>
        </w:rPr>
        <w:t>royalty</w:t>
      </w:r>
      <w:r w:rsidRPr="004B5F2D">
        <w:rPr>
          <w:rFonts w:ascii="Times New Roman" w:hAnsi="Times New Roman" w:cs="Times New Roman"/>
          <w:sz w:val="28"/>
          <w:szCs w:val="28"/>
        </w:rPr>
        <w:t>)</w:t>
      </w:r>
      <w:r>
        <w:rPr>
          <w:rFonts w:ascii="Times New Roman" w:hAnsi="Times New Roman" w:cs="Times New Roman"/>
          <w:sz w:val="28"/>
          <w:szCs w:val="28"/>
        </w:rPr>
        <w:t xml:space="preserve">, и используется сегодня в практически идентичной форме. Чаще всего здесь франчайзинг был связан с деятельностью в отраслях, за которыми был необходим усиленный контроль. Таким образом, можно сказать, что франчайзинг видоизменялся в особый вид лицензирования. </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Следующий этап эволюции франчайзинга проявляется намного позднее, в 19 веке. Так в 1840-ых в Германии несколько крупнейших пивоваренных производителей заключили эксклюзивные соглашения с тавернами на продажу своих марок пива. Чуть позже, в 1880-ых городские власти стали выдавать эксклюзивные франшизы коммунальным службам города на обслуживание систем канализации, водоснабжения, а затем и на электро-, и газоснабжение.</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рубеже 19 и 20 веков, некоторые нефтеперерабатывающие заводы и автопроизводители начали предоставлять права на реализацию своей продукции сторонним компаниям. В это период во всем мире наблюдалась научно-техническая революция, и высокотехнологичные компании концентрировали свои усилия на производстве. Естественным образом возникла потребность в квалифицированных продавцах, поэтому на этом этапе франчайзинг был вызван необходимостью аутсорсинга продаж.</w:t>
      </w:r>
    </w:p>
    <w:p w:rsidR="0002098A" w:rsidRPr="002B2BCE"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Франчайзинг в современном понимании возник несколько позднее, после </w:t>
      </w:r>
      <w:r w:rsidRPr="0020168F">
        <w:rPr>
          <w:rFonts w:ascii="Times New Roman" w:hAnsi="Times New Roman" w:cs="Times New Roman"/>
          <w:sz w:val="28"/>
          <w:szCs w:val="28"/>
        </w:rPr>
        <w:t xml:space="preserve">Второй </w:t>
      </w:r>
      <w:r>
        <w:rPr>
          <w:rFonts w:ascii="Times New Roman" w:hAnsi="Times New Roman" w:cs="Times New Roman"/>
          <w:sz w:val="28"/>
          <w:szCs w:val="28"/>
        </w:rPr>
        <w:t xml:space="preserve">Мировой войны. Во всем мире ощущалась острая нехватка </w:t>
      </w:r>
      <w:r w:rsidRPr="00551F93">
        <w:rPr>
          <w:rFonts w:ascii="Times New Roman" w:hAnsi="Times New Roman" w:cs="Times New Roman"/>
          <w:sz w:val="28"/>
          <w:szCs w:val="28"/>
        </w:rPr>
        <w:t xml:space="preserve">всех </w:t>
      </w:r>
      <w:r>
        <w:rPr>
          <w:rFonts w:ascii="Times New Roman" w:hAnsi="Times New Roman" w:cs="Times New Roman"/>
          <w:sz w:val="28"/>
          <w:szCs w:val="28"/>
        </w:rPr>
        <w:t xml:space="preserve">видов продуктов и услуг, </w:t>
      </w:r>
      <w:r w:rsidRPr="00551F93">
        <w:rPr>
          <w:rFonts w:ascii="Times New Roman" w:hAnsi="Times New Roman" w:cs="Times New Roman"/>
          <w:sz w:val="28"/>
          <w:szCs w:val="28"/>
        </w:rPr>
        <w:t>и франчайзинг был идеальной бизнес-моделью для быстрого расширения отраслей промышленности</w:t>
      </w:r>
      <w:r>
        <w:rPr>
          <w:rFonts w:ascii="Times New Roman" w:hAnsi="Times New Roman" w:cs="Times New Roman"/>
          <w:sz w:val="28"/>
          <w:szCs w:val="28"/>
        </w:rPr>
        <w:t>, общепита и гостиничного бизнеса. Родиной-основательницей франчайзинга как новой бизнес-модели стали США. В 1950-е  президентом Д.</w:t>
      </w:r>
      <w:r w:rsidR="00441273">
        <w:rPr>
          <w:rFonts w:ascii="Times New Roman" w:hAnsi="Times New Roman" w:cs="Times New Roman"/>
          <w:sz w:val="28"/>
          <w:szCs w:val="28"/>
        </w:rPr>
        <w:t xml:space="preserve"> </w:t>
      </w:r>
      <w:r>
        <w:rPr>
          <w:rFonts w:ascii="Times New Roman" w:hAnsi="Times New Roman" w:cs="Times New Roman"/>
          <w:sz w:val="28"/>
          <w:szCs w:val="28"/>
        </w:rPr>
        <w:t>Эйзенхауэром было инициировано строительство с</w:t>
      </w:r>
      <w:r w:rsidRPr="00363698">
        <w:rPr>
          <w:rFonts w:ascii="Times New Roman" w:hAnsi="Times New Roman" w:cs="Times New Roman"/>
          <w:sz w:val="28"/>
          <w:szCs w:val="28"/>
        </w:rPr>
        <w:t>истем</w:t>
      </w:r>
      <w:r>
        <w:rPr>
          <w:rFonts w:ascii="Times New Roman" w:hAnsi="Times New Roman" w:cs="Times New Roman"/>
          <w:sz w:val="28"/>
          <w:szCs w:val="28"/>
        </w:rPr>
        <w:t>ы</w:t>
      </w:r>
      <w:r w:rsidR="00F66E3A">
        <w:rPr>
          <w:rFonts w:ascii="Times New Roman" w:hAnsi="Times New Roman" w:cs="Times New Roman"/>
          <w:sz w:val="28"/>
          <w:szCs w:val="28"/>
        </w:rPr>
        <w:t xml:space="preserve"> </w:t>
      </w:r>
      <w:r>
        <w:rPr>
          <w:rFonts w:ascii="Times New Roman" w:hAnsi="Times New Roman" w:cs="Times New Roman"/>
          <w:sz w:val="28"/>
          <w:szCs w:val="28"/>
        </w:rPr>
        <w:t>скоростных межштатных автомагистралей (Interstate</w:t>
      </w:r>
      <w:r w:rsidR="00441273">
        <w:rPr>
          <w:rFonts w:ascii="Times New Roman" w:hAnsi="Times New Roman" w:cs="Times New Roman"/>
          <w:sz w:val="28"/>
          <w:szCs w:val="28"/>
        </w:rPr>
        <w:t xml:space="preserve"> </w:t>
      </w:r>
      <w:r>
        <w:rPr>
          <w:rFonts w:ascii="Times New Roman" w:hAnsi="Times New Roman" w:cs="Times New Roman"/>
          <w:sz w:val="28"/>
          <w:szCs w:val="28"/>
        </w:rPr>
        <w:t>High</w:t>
      </w:r>
      <w:r w:rsidRPr="00363698">
        <w:rPr>
          <w:rFonts w:ascii="Times New Roman" w:hAnsi="Times New Roman" w:cs="Times New Roman"/>
          <w:sz w:val="28"/>
          <w:szCs w:val="28"/>
        </w:rPr>
        <w:t>way</w:t>
      </w:r>
      <w:r w:rsidR="00441273">
        <w:rPr>
          <w:rFonts w:ascii="Times New Roman" w:hAnsi="Times New Roman" w:cs="Times New Roman"/>
          <w:sz w:val="28"/>
          <w:szCs w:val="28"/>
        </w:rPr>
        <w:t xml:space="preserve"> </w:t>
      </w:r>
      <w:r w:rsidRPr="00363698">
        <w:rPr>
          <w:rFonts w:ascii="Times New Roman" w:hAnsi="Times New Roman" w:cs="Times New Roman"/>
          <w:sz w:val="28"/>
          <w:szCs w:val="28"/>
        </w:rPr>
        <w:t>System)</w:t>
      </w:r>
      <w:r>
        <w:rPr>
          <w:rFonts w:ascii="Times New Roman" w:hAnsi="Times New Roman" w:cs="Times New Roman"/>
          <w:sz w:val="28"/>
          <w:szCs w:val="28"/>
        </w:rPr>
        <w:t>, которые на сегодняшний день соединяют все материковые штаты и имеют общую протяженность более 76 тысяч километров</w:t>
      </w:r>
      <w:r w:rsidR="00C82B33" w:rsidRPr="00C82B33">
        <w:rPr>
          <w:rFonts w:ascii="Times New Roman" w:hAnsi="Times New Roman" w:cs="Times New Roman"/>
          <w:sz w:val="28"/>
          <w:szCs w:val="28"/>
        </w:rPr>
        <w:t xml:space="preserve"> [</w:t>
      </w:r>
      <w:r w:rsidR="00406E0F">
        <w:rPr>
          <w:rFonts w:ascii="Times New Roman" w:hAnsi="Times New Roman" w:cs="Times New Roman"/>
          <w:sz w:val="28"/>
          <w:szCs w:val="28"/>
        </w:rPr>
        <w:t>1</w:t>
      </w:r>
      <w:r w:rsidR="00406E0F" w:rsidRPr="00406E0F">
        <w:rPr>
          <w:rFonts w:ascii="Times New Roman" w:hAnsi="Times New Roman" w:cs="Times New Roman"/>
          <w:sz w:val="28"/>
          <w:szCs w:val="28"/>
        </w:rPr>
        <w:t>20</w:t>
      </w:r>
      <w:r w:rsidR="00C82B33" w:rsidRPr="003F2CD1">
        <w:rPr>
          <w:rFonts w:ascii="Times New Roman" w:hAnsi="Times New Roman" w:cs="Times New Roman"/>
          <w:sz w:val="28"/>
          <w:szCs w:val="28"/>
        </w:rPr>
        <w:t>]</w:t>
      </w:r>
      <w:r w:rsidRPr="003F2CD1">
        <w:rPr>
          <w:rFonts w:ascii="Times New Roman" w:hAnsi="Times New Roman" w:cs="Times New Roman"/>
          <w:sz w:val="28"/>
          <w:szCs w:val="28"/>
        </w:rPr>
        <w:t xml:space="preserve">. </w:t>
      </w:r>
      <w:r>
        <w:rPr>
          <w:rFonts w:ascii="Times New Roman" w:hAnsi="Times New Roman" w:cs="Times New Roman"/>
          <w:sz w:val="28"/>
          <w:szCs w:val="28"/>
        </w:rPr>
        <w:t xml:space="preserve">Несомненно, эта система </w:t>
      </w:r>
      <w:r w:rsidR="003F2CD1">
        <w:rPr>
          <w:rFonts w:ascii="Times New Roman" w:hAnsi="Times New Roman" w:cs="Times New Roman"/>
          <w:sz w:val="28"/>
          <w:szCs w:val="28"/>
        </w:rPr>
        <w:t xml:space="preserve">внесла </w:t>
      </w:r>
      <w:r w:rsidRPr="00363698">
        <w:rPr>
          <w:rFonts w:ascii="Times New Roman" w:hAnsi="Times New Roman" w:cs="Times New Roman"/>
          <w:sz w:val="28"/>
          <w:szCs w:val="28"/>
        </w:rPr>
        <w:t xml:space="preserve"> вклад в </w:t>
      </w:r>
      <w:r>
        <w:rPr>
          <w:rFonts w:ascii="Times New Roman" w:hAnsi="Times New Roman" w:cs="Times New Roman"/>
          <w:sz w:val="28"/>
          <w:szCs w:val="28"/>
        </w:rPr>
        <w:t>развитие американской экономики, и способствовала развитию американского франчайзинга.</w:t>
      </w:r>
    </w:p>
    <w:p w:rsidR="002E3CE1" w:rsidRDefault="00E67A72" w:rsidP="003F2CD1">
      <w:pPr>
        <w:pStyle w:val="a3"/>
        <w:spacing w:line="360" w:lineRule="auto"/>
        <w:ind w:left="0" w:firstLine="709"/>
        <w:jc w:val="both"/>
        <w:rPr>
          <w:rFonts w:ascii="Times New Roman" w:hAnsi="Times New Roman" w:cs="Times New Roman"/>
          <w:sz w:val="28"/>
          <w:szCs w:val="28"/>
        </w:rPr>
      </w:pPr>
      <w:r w:rsidRPr="00E67A72">
        <w:rPr>
          <w:rFonts w:ascii="Times New Roman" w:hAnsi="Times New Roman" w:cs="Times New Roman"/>
          <w:sz w:val="28"/>
          <w:szCs w:val="28"/>
        </w:rPr>
        <w:t>С</w:t>
      </w:r>
      <w:r w:rsidR="00E21C8F" w:rsidRPr="00E67A72">
        <w:rPr>
          <w:rFonts w:ascii="Times New Roman" w:hAnsi="Times New Roman" w:cs="Times New Roman"/>
          <w:sz w:val="28"/>
          <w:szCs w:val="28"/>
        </w:rPr>
        <w:t>истематизирован</w:t>
      </w:r>
      <w:r w:rsidR="003F2CD1">
        <w:rPr>
          <w:rFonts w:ascii="Times New Roman" w:hAnsi="Times New Roman" w:cs="Times New Roman"/>
          <w:sz w:val="28"/>
          <w:szCs w:val="28"/>
        </w:rPr>
        <w:t>ные нами этапы эволюции франчайзинга представлены</w:t>
      </w:r>
      <w:r w:rsidR="002E3CE1">
        <w:rPr>
          <w:rFonts w:ascii="Times New Roman" w:hAnsi="Times New Roman" w:cs="Times New Roman"/>
          <w:sz w:val="28"/>
          <w:szCs w:val="28"/>
        </w:rPr>
        <w:t xml:space="preserve"> на рисунке 1.</w:t>
      </w:r>
    </w:p>
    <w:p w:rsidR="00B42292" w:rsidRPr="0086770D"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212" o:spid="_x0000_s1026" style="position:absolute;left:0;text-align:left;z-index:252201984;visibility:visible;mso-wrap-distance-left:3.17492mm;mso-wrap-distance-right:3.17492mm" from="-10.9pt,7.8pt" to="-10.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" strokecolor="black [3040]">
            <o:lock v:ext="edit" shapetype="f"/>
          </v:line>
        </w:pict>
      </w:r>
      <w:r w:rsidRPr="002344C4">
        <w:rPr>
          <w:rFonts w:ascii="Times New Roman" w:hAnsi="Times New Roman" w:cs="Times New Roman"/>
          <w:noProof/>
          <w:sz w:val="28"/>
          <w:szCs w:val="28"/>
          <w:lang w:val="en-US" w:eastAsia="en-US"/>
        </w:rPr>
        <w:pict>
          <v:line id="Прямая соединительная линия 211" o:spid="_x0000_s1384" style="position:absolute;left:0;text-align:left;flip:x;z-index:252200960;visibility:visible;mso-wrap-distance-top:-8e-5mm;mso-wrap-distance-bottom:-8e-5mm" from="-10.9pt,7.8pt" to="14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" strokecolor="black [3040]">
            <o:lock v:ext="edit" shapetype="f"/>
          </v:line>
        </w:pict>
      </w:r>
      <w:r w:rsidRPr="002344C4">
        <w:rPr>
          <w:rFonts w:ascii="Times New Roman" w:hAnsi="Times New Roman" w:cs="Times New Roman"/>
          <w:noProof/>
          <w:sz w:val="28"/>
          <w:szCs w:val="28"/>
          <w:lang w:val="en-US" w:eastAsia="en-US"/>
        </w:rPr>
        <w:pict>
          <v:shapetype id="_x0000_t202" coordsize="21600,21600" o:spt="202" path="m,l,21600r21600,l21600,xe">
            <v:stroke joinstyle="miter"/>
            <v:path gradientshapeok="t" o:connecttype="rect"/>
          </v:shapetype>
          <v:shape id="Поле 210" o:spid="_x0000_s1383" type="#_x0000_t202" style="position:absolute;left:0;text-align:left;margin-left:149.2pt;margin-top:-4.05pt;width:220.3pt;height:22.55pt;z-index:252199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" fillcolor="white [3201]" strokeweight=".5pt">
            <v:path arrowok="t"/>
            <v:textbox>
              <w:txbxContent>
                <w:p w:rsidR="00FC4BC1" w:rsidRPr="00B42292" w:rsidRDefault="00FC4BC1" w:rsidP="00B42292">
                  <w:pPr>
                    <w:jc w:val="center"/>
                    <w:rPr>
                      <w:rFonts w:ascii="Times New Roman" w:hAnsi="Times New Roman" w:cs="Times New Roman"/>
                      <w:b/>
                      <w:sz w:val="24"/>
                      <w:szCs w:val="24"/>
                    </w:rPr>
                  </w:pPr>
                  <w:r w:rsidRPr="00B42292">
                    <w:rPr>
                      <w:rFonts w:ascii="Times New Roman" w:hAnsi="Times New Roman" w:cs="Times New Roman"/>
                      <w:b/>
                      <w:sz w:val="24"/>
                      <w:szCs w:val="24"/>
                    </w:rPr>
                    <w:t>Эволюция франчайзинга</w:t>
                  </w:r>
                </w:p>
              </w:txbxContent>
            </v:textbox>
          </v:shape>
        </w:pict>
      </w:r>
    </w:p>
    <w:p w:rsidR="00B42292" w:rsidRPr="0086770D"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209" o:spid="_x0000_s1027" type="#_x0000_t202" style="position:absolute;left:0;text-align:left;margin-left:353.95pt;margin-top:11.9pt;width:129.5pt;height:66.6pt;z-index:252198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sidRPr="00B42292">
                    <w:rPr>
                      <w:rFonts w:ascii="Times New Roman" w:hAnsi="Times New Roman" w:cs="Times New Roman"/>
                      <w:sz w:val="24"/>
                      <w:szCs w:val="24"/>
                    </w:rPr>
                    <w:t>Франчайзер - феодал, выражает свою благосклонность</w:t>
                  </w:r>
                </w:p>
              </w:txbxContent>
            </v:textbox>
          </v:shape>
        </w:pict>
      </w:r>
      <w:r w:rsidRPr="002344C4">
        <w:rPr>
          <w:rFonts w:ascii="Times New Roman" w:hAnsi="Times New Roman" w:cs="Times New Roman"/>
          <w:noProof/>
          <w:sz w:val="28"/>
          <w:szCs w:val="28"/>
          <w:lang w:val="en-US" w:eastAsia="en-US"/>
        </w:rPr>
        <w:pict>
          <v:shape id="Поле 208" o:spid="_x0000_s1028" type="#_x0000_t202" style="position:absolute;left:0;text-align:left;margin-left:156.2pt;margin-top:11.9pt;width:178.35pt;height:66.6pt;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sidRPr="00B42292">
                    <w:rPr>
                      <w:rFonts w:ascii="Times New Roman" w:hAnsi="Times New Roman" w:cs="Times New Roman"/>
                      <w:sz w:val="24"/>
                      <w:szCs w:val="24"/>
                    </w:rPr>
                    <w:t>Франчайзинг - привилегия на осуществление прибыльной деятельности (охота, портов</w:t>
                  </w:r>
                  <w:r>
                    <w:rPr>
                      <w:rFonts w:ascii="Times New Roman" w:hAnsi="Times New Roman" w:cs="Times New Roman"/>
                      <w:sz w:val="24"/>
                      <w:szCs w:val="24"/>
                    </w:rPr>
                    <w:t>ая торговля, устроение ярмарок)</w:t>
                  </w:r>
                </w:p>
                <w:p w:rsidR="00FC4BC1" w:rsidRPr="00B42292" w:rsidRDefault="00FC4BC1" w:rsidP="00B42292">
                  <w:pPr>
                    <w:spacing w:after="0" w:line="240" w:lineRule="auto"/>
                    <w:jc w:val="center"/>
                    <w:rPr>
                      <w:rFonts w:ascii="Times New Roman" w:hAnsi="Times New Roman" w:cs="Times New Roman"/>
                      <w:sz w:val="24"/>
                      <w:szCs w:val="24"/>
                    </w:rPr>
                  </w:pPr>
                </w:p>
              </w:txbxContent>
            </v:textbox>
          </v:shape>
        </w:pict>
      </w:r>
      <w:r w:rsidRPr="002344C4">
        <w:rPr>
          <w:rFonts w:ascii="Times New Roman" w:hAnsi="Times New Roman" w:cs="Times New Roman"/>
          <w:noProof/>
          <w:sz w:val="28"/>
          <w:szCs w:val="28"/>
          <w:lang w:val="en-US" w:eastAsia="en-US"/>
        </w:rPr>
        <w:pict>
          <v:shapetype id="_x0000_t32" coordsize="21600,21600" o:spt="32" o:oned="t" path="m,l21600,21600e" filled="f">
            <v:path arrowok="t" fillok="f" o:connecttype="none"/>
            <o:lock v:ext="edit" shapetype="t"/>
          </v:shapetype>
          <v:shape id="Прямая со стрелкой 216" o:spid="_x0000_s1382" type="#_x0000_t32" style="position:absolute;left:0;text-align:left;margin-left:334.45pt;margin-top:44.95pt;width:19.45pt;height:0;z-index:2522060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оле 207" o:spid="_x0000_s1029" type="#_x0000_t202" style="position:absolute;left:0;text-align:left;margin-left:33.25pt;margin-top:11.8pt;width:103.3pt;height:66.6pt;z-index:25219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Классовое разделение общества</w:t>
                  </w:r>
                </w:p>
              </w:txbxContent>
            </v:textbox>
          </v:shape>
        </w:pict>
      </w:r>
      <w:r w:rsidRPr="002344C4">
        <w:rPr>
          <w:rFonts w:ascii="Times New Roman" w:hAnsi="Times New Roman" w:cs="Times New Roman"/>
          <w:noProof/>
          <w:sz w:val="28"/>
          <w:szCs w:val="28"/>
          <w:lang w:val="en-US" w:eastAsia="en-US"/>
        </w:rPr>
        <w:pict>
          <v:shape id="Поле 383" o:spid="_x0000_s1030" type="#_x0000_t202" style="position:absolute;left:0;text-align:left;margin-left:-10.95pt;margin-top:11.9pt;width:31.15pt;height:66.6pt;z-index:252193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" fillcolor="white [3201]" strokeweight=".5pt">
            <v:path arrowok="t"/>
            <v:textbox style="layout-flow:vertical;mso-layout-flow-alt:bottom-to-top">
              <w:txbxContent>
                <w:p w:rsidR="00FC4BC1" w:rsidRPr="00B42292" w:rsidRDefault="00FC4BC1" w:rsidP="00B42292">
                  <w:pPr>
                    <w:jc w:val="center"/>
                    <w:rPr>
                      <w:rFonts w:ascii="Times New Roman" w:hAnsi="Times New Roman" w:cs="Times New Roman"/>
                      <w:sz w:val="24"/>
                      <w:szCs w:val="24"/>
                    </w:rPr>
                  </w:pPr>
                  <w:r>
                    <w:rPr>
                      <w:rFonts w:ascii="Times New Roman" w:hAnsi="Times New Roman" w:cs="Times New Roman"/>
                      <w:sz w:val="24"/>
                      <w:szCs w:val="24"/>
                      <w:lang w:val="en-US"/>
                    </w:rPr>
                    <w:t xml:space="preserve">5-14 </w:t>
                  </w:r>
                  <w:r>
                    <w:rPr>
                      <w:rFonts w:ascii="Times New Roman" w:hAnsi="Times New Roman" w:cs="Times New Roman"/>
                      <w:sz w:val="24"/>
                      <w:szCs w:val="24"/>
                    </w:rPr>
                    <w:t>в.в.</w:t>
                  </w:r>
                </w:p>
              </w:txbxContent>
            </v:textbox>
          </v:shape>
        </w:pict>
      </w:r>
    </w:p>
    <w:p w:rsidR="00B42292" w:rsidRPr="0086770D"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214" o:spid="_x0000_s1381" type="#_x0000_t32" style="position:absolute;left:0;text-align:left;margin-left:137.1pt;margin-top:20.7pt;width:19.3pt;height:0;z-index:25220403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215" o:spid="_x0000_s1380" type="#_x0000_t32" style="position:absolute;left:0;text-align:left;margin-left:20pt;margin-top:20.85pt;width:13.95pt;height:0;z-index:2522050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" strokecolor="black [3040]">
            <v:stroke endarrow="block"/>
            <o:lock v:ext="edit" shapetype="f"/>
          </v:shape>
        </w:pict>
      </w:r>
    </w:p>
    <w:p w:rsidR="00B42292" w:rsidRPr="0086770D" w:rsidRDefault="00B42292" w:rsidP="002E3CE1">
      <w:pPr>
        <w:pStyle w:val="a3"/>
        <w:spacing w:line="360" w:lineRule="auto"/>
        <w:ind w:left="0" w:firstLine="709"/>
        <w:jc w:val="both"/>
        <w:rPr>
          <w:rFonts w:ascii="Times New Roman" w:hAnsi="Times New Roman" w:cs="Times New Roman"/>
          <w:sz w:val="28"/>
          <w:szCs w:val="28"/>
        </w:rPr>
      </w:pPr>
    </w:p>
    <w:p w:rsidR="00B4229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386" o:spid="_x0000_s1031" type="#_x0000_t202" style="position:absolute;left:0;text-align:left;margin-left:353.8pt;margin-top:20.1pt;width:129.65pt;height:90.15pt;z-index:25221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sidRPr="00B42292">
                    <w:rPr>
                      <w:rFonts w:ascii="Times New Roman" w:hAnsi="Times New Roman" w:cs="Times New Roman"/>
                      <w:sz w:val="24"/>
                      <w:szCs w:val="24"/>
                    </w:rPr>
                    <w:t>Франчайзер - государство,выражает свое доверие, упрощает контроль</w:t>
                  </w:r>
                </w:p>
              </w:txbxContent>
            </v:textbox>
          </v:shape>
        </w:pict>
      </w:r>
      <w:r w:rsidRPr="002344C4">
        <w:rPr>
          <w:rFonts w:ascii="Times New Roman" w:hAnsi="Times New Roman" w:cs="Times New Roman"/>
          <w:noProof/>
          <w:sz w:val="28"/>
          <w:szCs w:val="28"/>
          <w:lang w:val="en-US" w:eastAsia="en-US"/>
        </w:rPr>
        <w:pict>
          <v:line id="Прямая соединительная линия 390" o:spid="_x0000_s1379" style="position:absolute;left:0;text-align:left;z-index:252215296;visibility:visible;mso-wrap-distance-left:3.17492mm;mso-wrap-distance-right:3.17492mm" from="-11.15pt,5.95pt" to="-11.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" strokecolor="black [3040]">
            <o:lock v:ext="edit" shapetype="f"/>
          </v:line>
        </w:pict>
      </w:r>
      <w:r w:rsidRPr="002344C4">
        <w:rPr>
          <w:rFonts w:ascii="Times New Roman" w:hAnsi="Times New Roman" w:cs="Times New Roman"/>
          <w:noProof/>
          <w:sz w:val="28"/>
          <w:szCs w:val="28"/>
          <w:lang w:val="en-US" w:eastAsia="en-US"/>
        </w:rPr>
        <w:pict>
          <v:shape id="Поле 217" o:spid="_x0000_s1032" type="#_x0000_t202" style="position:absolute;left:0;text-align:left;margin-left:-11.2pt;margin-top:20.1pt;width:31.15pt;height:90.15pt;z-index:252208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" fillcolor="white [3201]" strokeweight=".5pt">
            <v:path arrowok="t"/>
            <v:textbox style="layout-flow:vertical;mso-layout-flow-alt:bottom-to-top">
              <w:txbxContent>
                <w:p w:rsidR="00FC4BC1" w:rsidRPr="00B42292" w:rsidRDefault="00FC4BC1" w:rsidP="00B42292">
                  <w:pPr>
                    <w:jc w:val="center"/>
                    <w:rPr>
                      <w:rFonts w:ascii="Times New Roman" w:hAnsi="Times New Roman" w:cs="Times New Roman"/>
                      <w:sz w:val="24"/>
                      <w:szCs w:val="24"/>
                    </w:rPr>
                  </w:pPr>
                  <w:r>
                    <w:rPr>
                      <w:rFonts w:ascii="Times New Roman" w:hAnsi="Times New Roman" w:cs="Times New Roman"/>
                      <w:sz w:val="24"/>
                      <w:szCs w:val="24"/>
                    </w:rPr>
                    <w:t>14-18 в.в.</w:t>
                  </w:r>
                </w:p>
              </w:txbxContent>
            </v:textbox>
          </v:shape>
        </w:pict>
      </w:r>
      <w:r w:rsidRPr="002344C4">
        <w:rPr>
          <w:rFonts w:ascii="Times New Roman" w:hAnsi="Times New Roman" w:cs="Times New Roman"/>
          <w:noProof/>
          <w:sz w:val="28"/>
          <w:szCs w:val="28"/>
          <w:lang w:val="en-US" w:eastAsia="en-US"/>
        </w:rPr>
        <w:pict>
          <v:shape id="Поле 384" o:spid="_x0000_s1033" type="#_x0000_t202" style="position:absolute;left:0;text-align:left;margin-left:33.25pt;margin-top:20.1pt;width:103.3pt;height:90.15pt;z-index:25220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sidRPr="00B42292">
                    <w:rPr>
                      <w:rFonts w:ascii="Times New Roman" w:hAnsi="Times New Roman" w:cs="Times New Roman"/>
                      <w:sz w:val="24"/>
                      <w:szCs w:val="24"/>
                    </w:rPr>
                    <w:t>Возникновение мануфактур и обслуживающих компаний</w:t>
                  </w:r>
                </w:p>
              </w:txbxContent>
            </v:textbox>
          </v:shape>
        </w:pict>
      </w:r>
      <w:r w:rsidRPr="002344C4">
        <w:rPr>
          <w:rFonts w:ascii="Times New Roman" w:hAnsi="Times New Roman" w:cs="Times New Roman"/>
          <w:noProof/>
          <w:sz w:val="28"/>
          <w:szCs w:val="28"/>
          <w:lang w:val="en-US" w:eastAsia="en-US"/>
        </w:rPr>
        <w:pict>
          <v:shape id="Поле 385" o:spid="_x0000_s1034" type="#_x0000_t202" style="position:absolute;left:0;text-align:left;margin-left:156.6pt;margin-top:20.1pt;width:178.35pt;height:90.1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" fillcolor="white [3201]" strokeweight=".5pt">
            <v:path arrowok="t"/>
            <v:textbox>
              <w:txbxContent>
                <w:p w:rsidR="00FC4BC1" w:rsidRPr="00B42292" w:rsidRDefault="00FC4BC1" w:rsidP="00B42292">
                  <w:pPr>
                    <w:spacing w:after="0" w:line="240" w:lineRule="auto"/>
                    <w:jc w:val="center"/>
                    <w:rPr>
                      <w:rFonts w:ascii="Times New Roman" w:hAnsi="Times New Roman" w:cs="Times New Roman"/>
                      <w:sz w:val="24"/>
                      <w:szCs w:val="24"/>
                    </w:rPr>
                  </w:pPr>
                  <w:r w:rsidRPr="00B42292">
                    <w:rPr>
                      <w:rFonts w:ascii="Times New Roman" w:hAnsi="Times New Roman" w:cs="Times New Roman"/>
                      <w:sz w:val="24"/>
                      <w:szCs w:val="24"/>
                    </w:rPr>
                    <w:t>Франчайзинг - синоним лицензирования, право на ведение деятельности в важных отраслях, где необходим усиленный контроль государства</w:t>
                  </w:r>
                </w:p>
                <w:p w:rsidR="00FC4BC1" w:rsidRPr="00B42292" w:rsidRDefault="00FC4BC1" w:rsidP="00B42292">
                  <w:pPr>
                    <w:spacing w:after="0" w:line="240" w:lineRule="auto"/>
                    <w:jc w:val="center"/>
                    <w:rPr>
                      <w:rFonts w:ascii="Times New Roman" w:hAnsi="Times New Roman" w:cs="Times New Roman"/>
                      <w:sz w:val="24"/>
                      <w:szCs w:val="24"/>
                    </w:rPr>
                  </w:pPr>
                </w:p>
              </w:txbxContent>
            </v:textbox>
          </v:shape>
        </w:pict>
      </w:r>
    </w:p>
    <w:p w:rsidR="00B42292" w:rsidRDefault="00B42292" w:rsidP="002E3CE1">
      <w:pPr>
        <w:pStyle w:val="a3"/>
        <w:spacing w:line="360" w:lineRule="auto"/>
        <w:ind w:left="0" w:firstLine="709"/>
        <w:jc w:val="both"/>
        <w:rPr>
          <w:rFonts w:ascii="Times New Roman" w:hAnsi="Times New Roman" w:cs="Times New Roman"/>
          <w:sz w:val="28"/>
          <w:szCs w:val="28"/>
        </w:rPr>
      </w:pPr>
    </w:p>
    <w:p w:rsidR="00B4229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389" o:spid="_x0000_s1378" type="#_x0000_t32" style="position:absolute;left:0;text-align:left;margin-left:335pt;margin-top:15.2pt;width:19.45pt;height:0;z-index:2522142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388" o:spid="_x0000_s1377" type="#_x0000_t32" style="position:absolute;left:0;text-align:left;margin-left:20.1pt;margin-top:15.2pt;width:13.9pt;height:0;z-index:25221324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387" o:spid="_x0000_s1376" type="#_x0000_t32" style="position:absolute;left:0;text-align:left;margin-left:137.2pt;margin-top:15.25pt;width:19.3pt;height:0;z-index:25221222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" strokecolor="black [3040]">
            <v:stroke endarrow="block"/>
            <o:lock v:ext="edit" shapetype="f"/>
          </v:shape>
        </w:pict>
      </w:r>
    </w:p>
    <w:p w:rsidR="00B42292" w:rsidRDefault="00B42292" w:rsidP="002E3CE1">
      <w:pPr>
        <w:pStyle w:val="a3"/>
        <w:spacing w:line="360" w:lineRule="auto"/>
        <w:ind w:left="0" w:firstLine="709"/>
        <w:jc w:val="both"/>
        <w:rPr>
          <w:rFonts w:ascii="Times New Roman" w:hAnsi="Times New Roman" w:cs="Times New Roman"/>
          <w:sz w:val="28"/>
          <w:szCs w:val="28"/>
        </w:rPr>
      </w:pPr>
    </w:p>
    <w:p w:rsidR="00B4229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398" o:spid="_x0000_s1375" style="position:absolute;left:0;text-align:left;z-index:252224512;visibility:visible;mso-wrap-distance-left:3.17492mm;mso-wrap-distance-right:3.17492mm" from="-11.05pt,12.1pt" to="-11.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" strokecolor="black [3040]">
            <o:lock v:ext="edit" shapetype="f"/>
          </v:line>
        </w:pict>
      </w:r>
    </w:p>
    <w:p w:rsidR="00B4229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394" o:spid="_x0000_s1035" type="#_x0000_t202" style="position:absolute;left:0;text-align:left;margin-left:353.8pt;margin-top:2.05pt;width:129.65pt;height:68.85pt;z-index:25222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Франчайзер - производитель, оптимизирует сбыт своей продукции</w:t>
                  </w:r>
                </w:p>
              </w:txbxContent>
            </v:textbox>
          </v:shape>
        </w:pict>
      </w:r>
      <w:r w:rsidRPr="002344C4">
        <w:rPr>
          <w:rFonts w:ascii="Times New Roman" w:hAnsi="Times New Roman" w:cs="Times New Roman"/>
          <w:noProof/>
          <w:sz w:val="28"/>
          <w:szCs w:val="28"/>
          <w:lang w:val="en-US" w:eastAsia="en-US"/>
        </w:rPr>
        <w:pict>
          <v:shape id="Поле 393" o:spid="_x0000_s1036" type="#_x0000_t202" style="position:absolute;left:0;text-align:left;margin-left:156.6pt;margin-top:2.05pt;width:178.35pt;height:68.85pt;z-index:25221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Франчайзинг - эксклюзивно</w:t>
                  </w:r>
                  <w:r>
                    <w:rPr>
                      <w:rFonts w:ascii="Times New Roman" w:hAnsi="Times New Roman" w:cs="Times New Roman"/>
                      <w:sz w:val="24"/>
                      <w:szCs w:val="24"/>
                    </w:rPr>
                    <w:t>е право на реализацию продукции</w:t>
                  </w:r>
                </w:p>
              </w:txbxContent>
            </v:textbox>
          </v:shape>
        </w:pict>
      </w:r>
      <w:r w:rsidRPr="002344C4">
        <w:rPr>
          <w:rFonts w:ascii="Times New Roman" w:hAnsi="Times New Roman" w:cs="Times New Roman"/>
          <w:noProof/>
          <w:sz w:val="28"/>
          <w:szCs w:val="28"/>
          <w:lang w:val="en-US" w:eastAsia="en-US"/>
        </w:rPr>
        <w:pict>
          <v:shape id="Поле 392" o:spid="_x0000_s1037" type="#_x0000_t202" style="position:absolute;left:0;text-align:left;margin-left:33.25pt;margin-top:2.05pt;width:103.3pt;height:68.85pt;z-index:25221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Развитие производства, рост конкуренции</w:t>
                  </w:r>
                </w:p>
              </w:txbxContent>
            </v:textbox>
          </v:shape>
        </w:pict>
      </w:r>
      <w:r w:rsidRPr="002344C4">
        <w:rPr>
          <w:rFonts w:ascii="Times New Roman" w:hAnsi="Times New Roman" w:cs="Times New Roman"/>
          <w:noProof/>
          <w:sz w:val="28"/>
          <w:szCs w:val="28"/>
          <w:lang w:val="en-US" w:eastAsia="en-US"/>
        </w:rPr>
        <w:pict>
          <v:shape id="Поле 391" o:spid="_x0000_s1038" type="#_x0000_t202" style="position:absolute;left:0;text-align:left;margin-left:-11.15pt;margin-top:2.05pt;width:31.15pt;height:68.85pt;z-index:252217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" fillcolor="white [3201]" strokeweight=".5pt">
            <v:path arrowok="t"/>
            <v:textbox style="layout-flow:vertical;mso-layout-flow-alt:bottom-to-top">
              <w:txbxContent>
                <w:p w:rsidR="00FC4BC1" w:rsidRPr="00B42292" w:rsidRDefault="00FC4BC1" w:rsidP="00161BE2">
                  <w:pPr>
                    <w:jc w:val="center"/>
                    <w:rPr>
                      <w:rFonts w:ascii="Times New Roman" w:hAnsi="Times New Roman" w:cs="Times New Roman"/>
                      <w:sz w:val="24"/>
                      <w:szCs w:val="24"/>
                    </w:rPr>
                  </w:pPr>
                  <w:r>
                    <w:rPr>
                      <w:rFonts w:ascii="Times New Roman" w:hAnsi="Times New Roman" w:cs="Times New Roman"/>
                      <w:sz w:val="24"/>
                      <w:szCs w:val="24"/>
                    </w:rPr>
                    <w:t>19 в.в.</w:t>
                  </w:r>
                </w:p>
              </w:txbxContent>
            </v:textbox>
          </v:shape>
        </w:pict>
      </w: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397" o:spid="_x0000_s1374" type="#_x0000_t32" style="position:absolute;left:0;text-align:left;margin-left:335.15pt;margin-top:10.95pt;width:19.45pt;height:0;z-index:2522234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396" o:spid="_x0000_s1373" type="#_x0000_t32" style="position:absolute;left:0;text-align:left;margin-left:20.2pt;margin-top:10.95pt;width:13.9pt;height:0;z-index:2522224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395" o:spid="_x0000_s1372" type="#_x0000_t32" style="position:absolute;left:0;text-align:left;margin-left:137.3pt;margin-top:10.95pt;width:19.3pt;height:0;z-index:25222144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" strokecolor="black [3040]">
            <v:stroke endarrow="block"/>
            <o:lock v:ext="edit" shapetype="f"/>
          </v:shape>
        </w:pict>
      </w: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414" o:spid="_x0000_s1371" style="position:absolute;left:0;text-align:left;z-index:252233728;visibility:visible;mso-wrap-distance-left:3.17492mm;mso-wrap-distance-right:3.17492mm" from="-11.1pt,22.3pt" to="-11.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" strokecolor="black [3040]">
            <o:lock v:ext="edit" shapetype="f"/>
          </v:line>
        </w:pict>
      </w: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10" o:spid="_x0000_s1039" type="#_x0000_t202" style="position:absolute;left:0;text-align:left;margin-left:353.85pt;margin-top:12.3pt;width:129.6pt;height:90.15pt;z-index:25222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Франчайзер - производитель, повышает эффективность продаж</w:t>
                  </w:r>
                </w:p>
              </w:txbxContent>
            </v:textbox>
          </v:shape>
        </w:pict>
      </w:r>
      <w:r w:rsidRPr="002344C4">
        <w:rPr>
          <w:rFonts w:ascii="Times New Roman" w:hAnsi="Times New Roman" w:cs="Times New Roman"/>
          <w:noProof/>
          <w:sz w:val="28"/>
          <w:szCs w:val="28"/>
          <w:lang w:val="en-US" w:eastAsia="en-US"/>
        </w:rPr>
        <w:pict>
          <v:shape id="Поле 407" o:spid="_x0000_s1040" type="#_x0000_t202" style="position:absolute;left:0;text-align:left;margin-left:-11.15pt;margin-top:12.3pt;width:31.15pt;height:90.15pt;z-index:252226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" fillcolor="white [3201]" strokeweight=".5pt">
            <v:path arrowok="t"/>
            <v:textbox style="layout-flow:vertical;mso-layout-flow-alt:bottom-to-top">
              <w:txbxContent>
                <w:p w:rsidR="00FC4BC1" w:rsidRPr="00B42292" w:rsidRDefault="00FC4BC1" w:rsidP="00161B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кон.19 – нач.20 </w:t>
                  </w:r>
                </w:p>
              </w:txbxContent>
            </v:textbox>
          </v:shape>
        </w:pict>
      </w:r>
      <w:r w:rsidRPr="002344C4">
        <w:rPr>
          <w:rFonts w:ascii="Times New Roman" w:hAnsi="Times New Roman" w:cs="Times New Roman"/>
          <w:noProof/>
          <w:sz w:val="28"/>
          <w:szCs w:val="28"/>
          <w:lang w:val="en-US" w:eastAsia="en-US"/>
        </w:rPr>
        <w:pict>
          <v:shape id="Поле 408" o:spid="_x0000_s1041" type="#_x0000_t202" style="position:absolute;left:0;text-align:left;margin-left:33.3pt;margin-top:12.3pt;width:103.3pt;height:90.15pt;z-index:25222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Научно-техническая революция</w:t>
                  </w:r>
                </w:p>
              </w:txbxContent>
            </v:textbox>
          </v:shape>
        </w:pict>
      </w:r>
      <w:r w:rsidRPr="002344C4">
        <w:rPr>
          <w:rFonts w:ascii="Times New Roman" w:hAnsi="Times New Roman" w:cs="Times New Roman"/>
          <w:noProof/>
          <w:sz w:val="28"/>
          <w:szCs w:val="28"/>
          <w:lang w:val="en-US" w:eastAsia="en-US"/>
        </w:rPr>
        <w:pict>
          <v:shape id="Поле 409" o:spid="_x0000_s1042" type="#_x0000_t202" style="position:absolute;left:0;text-align:left;margin-left:156.65pt;margin-top:12.3pt;width:178.35pt;height:90.15pt;z-index:25222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Франчайзинг - эксклюзивное право на реализацию продукции. Разделяются функции производства и сбыта</w:t>
                  </w:r>
                </w:p>
              </w:txbxContent>
            </v:textbox>
          </v:shape>
        </w:pict>
      </w:r>
      <w:r w:rsidRPr="002344C4">
        <w:rPr>
          <w:rFonts w:ascii="Times New Roman" w:hAnsi="Times New Roman" w:cs="Times New Roman"/>
          <w:noProof/>
          <w:sz w:val="28"/>
          <w:szCs w:val="28"/>
          <w:lang w:val="en-US" w:eastAsia="en-US"/>
        </w:rPr>
        <w:pict>
          <v:shape id="Прямая со стрелкой 411" o:spid="_x0000_s1370" type="#_x0000_t32" style="position:absolute;left:0;text-align:left;margin-left:137.25pt;margin-top:55.7pt;width:19.3pt;height:0;z-index:25223065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12" o:spid="_x0000_s1369" type="#_x0000_t32" style="position:absolute;left:0;text-align:left;margin-left:20.15pt;margin-top:55.7pt;width:13.9pt;height:0;z-index:2522316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13" o:spid="_x0000_s1368" type="#_x0000_t32" style="position:absolute;left:0;text-align:left;margin-left:335.05pt;margin-top:55.7pt;width:19.45pt;height:0;z-index:2522327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" strokecolor="black [3040]">
            <v:stroke endarrow="block"/>
            <o:lock v:ext="edit" shapetype="f"/>
          </v:shape>
        </w:pict>
      </w: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18" o:spid="_x0000_s1043" type="#_x0000_t202" style="position:absolute;left:0;text-align:left;margin-left:353.95pt;margin-top:18.5pt;width:129.5pt;height:90.15pt;z-index:25223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Франчайзер - владелец бизнеса, завоевывает новые рынки</w:t>
                  </w:r>
                </w:p>
              </w:txbxContent>
            </v:textbox>
          </v:shape>
        </w:pict>
      </w:r>
      <w:r w:rsidRPr="002344C4">
        <w:rPr>
          <w:rFonts w:ascii="Times New Roman" w:hAnsi="Times New Roman" w:cs="Times New Roman"/>
          <w:noProof/>
          <w:sz w:val="28"/>
          <w:szCs w:val="28"/>
          <w:lang w:val="en-US" w:eastAsia="en-US"/>
        </w:rPr>
        <w:pict>
          <v:line id="Прямая соединительная линия 422" o:spid="_x0000_s1367" style="position:absolute;left:0;text-align:left;z-index:252242944;visibility:visible;mso-wrap-distance-left:3.17492mm;mso-wrap-distance-right:3.17492mm" from="-10.95pt,4.35pt" to="-10.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" strokecolor="black [3040]">
            <o:lock v:ext="edit" shapetype="f"/>
          </v:line>
        </w:pict>
      </w:r>
      <w:r w:rsidRPr="002344C4">
        <w:rPr>
          <w:rFonts w:ascii="Times New Roman" w:hAnsi="Times New Roman" w:cs="Times New Roman"/>
          <w:noProof/>
          <w:sz w:val="28"/>
          <w:szCs w:val="28"/>
          <w:lang w:val="en-US" w:eastAsia="en-US"/>
        </w:rPr>
        <w:pict>
          <v:shape id="Прямая со стрелкой 421" o:spid="_x0000_s1366" type="#_x0000_t32" style="position:absolute;left:0;text-align:left;margin-left:335.15pt;margin-top:61.9pt;width:19.45pt;height:0;z-index:2522419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20" o:spid="_x0000_s1365" type="#_x0000_t32" style="position:absolute;left:0;text-align:left;margin-left:20.25pt;margin-top:61.9pt;width:13.9pt;height:0;z-index:2522408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19" o:spid="_x0000_s1364" type="#_x0000_t32" style="position:absolute;left:0;text-align:left;margin-left:137.35pt;margin-top:61.9pt;width:19.3pt;height:0;z-index:25223987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" strokecolor="black [3040]">
            <v:stroke endarrow="block"/>
            <o:lock v:ext="edit" shapetype="f"/>
          </v:shape>
        </w:pict>
      </w:r>
      <w:r w:rsidRPr="002344C4">
        <w:rPr>
          <w:rFonts w:ascii="Times New Roman" w:hAnsi="Times New Roman" w:cs="Times New Roman"/>
          <w:noProof/>
          <w:sz w:val="28"/>
          <w:szCs w:val="28"/>
          <w:lang w:val="en-US" w:eastAsia="en-US"/>
        </w:rPr>
        <w:pict>
          <v:shape id="Поле 417" o:spid="_x0000_s1044" type="#_x0000_t202" style="position:absolute;left:0;text-align:left;margin-left:156.75pt;margin-top:18.5pt;width:178.35pt;height:90.15pt;z-index:25223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Франчайзинг - инструмент быстрой мультипликации производства, общепита, гостиничного бизнеса</w:t>
                  </w:r>
                </w:p>
              </w:txbxContent>
            </v:textbox>
          </v:shape>
        </w:pict>
      </w:r>
      <w:r w:rsidRPr="002344C4">
        <w:rPr>
          <w:rFonts w:ascii="Times New Roman" w:hAnsi="Times New Roman" w:cs="Times New Roman"/>
          <w:noProof/>
          <w:sz w:val="28"/>
          <w:szCs w:val="28"/>
          <w:lang w:val="en-US" w:eastAsia="en-US"/>
        </w:rPr>
        <w:pict>
          <v:shape id="Поле 416" o:spid="_x0000_s1045" type="#_x0000_t202" style="position:absolute;left:0;text-align:left;margin-left:33.4pt;margin-top:18.5pt;width:103.3pt;height:90.15pt;z-index:25223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 xml:space="preserve">Острая нехватка товаров и услуг после </w:t>
                  </w:r>
                  <w:r w:rsidRPr="00161BE2">
                    <w:rPr>
                      <w:rFonts w:ascii="Times New Roman" w:hAnsi="Times New Roman" w:cs="Times New Roman"/>
                      <w:sz w:val="24"/>
                      <w:szCs w:val="24"/>
                      <w:lang w:val="en-US"/>
                    </w:rPr>
                    <w:t>II</w:t>
                  </w:r>
                  <w:r w:rsidRPr="00161BE2">
                    <w:rPr>
                      <w:rFonts w:ascii="Times New Roman" w:hAnsi="Times New Roman" w:cs="Times New Roman"/>
                      <w:sz w:val="24"/>
                      <w:szCs w:val="24"/>
                    </w:rPr>
                    <w:t xml:space="preserve"> Мировой Войны</w:t>
                  </w:r>
                </w:p>
              </w:txbxContent>
            </v:textbox>
          </v:shape>
        </w:pict>
      </w:r>
      <w:r w:rsidRPr="002344C4">
        <w:rPr>
          <w:rFonts w:ascii="Times New Roman" w:hAnsi="Times New Roman" w:cs="Times New Roman"/>
          <w:noProof/>
          <w:sz w:val="28"/>
          <w:szCs w:val="28"/>
          <w:lang w:val="en-US" w:eastAsia="en-US"/>
        </w:rPr>
        <w:pict>
          <v:shape id="Поле 415" o:spid="_x0000_s1046" type="#_x0000_t202" style="position:absolute;left:0;text-align:left;margin-left:-11.05pt;margin-top:18.5pt;width:31.15pt;height:90.15pt;z-index:252235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" fillcolor="white [3201]" strokeweight=".5pt">
            <v:path arrowok="t"/>
            <v:textbox style="layout-flow:vertical;mso-layout-flow-alt:bottom-to-top">
              <w:txbxContent>
                <w:p w:rsidR="00FC4BC1" w:rsidRPr="00B42292" w:rsidRDefault="00FC4BC1" w:rsidP="00161B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середина 20 в.</w:t>
                  </w:r>
                </w:p>
              </w:txbxContent>
            </v:textbox>
          </v:shape>
        </w:pict>
      </w: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161BE2" w:rsidP="002E3CE1">
      <w:pPr>
        <w:pStyle w:val="a3"/>
        <w:spacing w:line="360" w:lineRule="auto"/>
        <w:ind w:left="0" w:firstLine="709"/>
        <w:jc w:val="both"/>
        <w:rPr>
          <w:rFonts w:ascii="Times New Roman" w:hAnsi="Times New Roman" w:cs="Times New Roman"/>
          <w:sz w:val="28"/>
          <w:szCs w:val="28"/>
        </w:rPr>
      </w:pP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430" o:spid="_x0000_s1363" style="position:absolute;left:0;text-align:left;z-index:252252160;visibility:visible;mso-wrap-distance-left:3.17492mm;mso-wrap-distance-right:3.17492mm" from="-11.3pt,11.8pt" to="-11.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" strokecolor="black [3040]">
            <o:lock v:ext="edit" shapetype="f"/>
          </v:line>
        </w:pict>
      </w:r>
    </w:p>
    <w:p w:rsidR="00161BE2" w:rsidRDefault="002344C4" w:rsidP="002E3CE1">
      <w:pPr>
        <w:pStyle w:val="a3"/>
        <w:spacing w:line="360" w:lineRule="auto"/>
        <w:ind w:left="0" w:firstLine="709"/>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26" o:spid="_x0000_s1047" type="#_x0000_t202" style="position:absolute;left:0;text-align:left;margin-left:353.45pt;margin-top:1.75pt;width:130pt;height:90.15pt;z-index:25224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" fillcolor="white [3201]" strokeweight=".5pt">
            <v:path arrowok="t"/>
            <v:textbox>
              <w:txbxContent>
                <w:p w:rsidR="00FC4BC1" w:rsidRPr="00B4229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Франчайзер - владелец идеи, ноу-хау, зарабатывает на авторских правах</w:t>
                  </w:r>
                </w:p>
              </w:txbxContent>
            </v:textbox>
          </v:shape>
        </w:pict>
      </w:r>
      <w:r w:rsidRPr="002344C4">
        <w:rPr>
          <w:rFonts w:ascii="Times New Roman" w:hAnsi="Times New Roman" w:cs="Times New Roman"/>
          <w:noProof/>
          <w:sz w:val="28"/>
          <w:szCs w:val="28"/>
          <w:lang w:val="en-US" w:eastAsia="en-US"/>
        </w:rPr>
        <w:pict>
          <v:shape id="Поле 423" o:spid="_x0000_s1048" type="#_x0000_t202" style="position:absolute;left:0;text-align:left;margin-left:-11.45pt;margin-top:1.75pt;width:31.15pt;height:90.15pt;z-index:252244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" fillcolor="white [3201]" strokeweight=".5pt">
            <v:path arrowok="t"/>
            <v:textbox style="layout-flow:vertical;mso-layout-flow-alt:bottom-to-top">
              <w:txbxContent>
                <w:p w:rsidR="00FC4BC1" w:rsidRPr="00B42292" w:rsidRDefault="00FC4BC1" w:rsidP="00161B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наст.время</w:t>
                  </w:r>
                </w:p>
              </w:txbxContent>
            </v:textbox>
          </v:shape>
        </w:pict>
      </w:r>
      <w:r w:rsidRPr="002344C4">
        <w:rPr>
          <w:rFonts w:ascii="Times New Roman" w:hAnsi="Times New Roman" w:cs="Times New Roman"/>
          <w:noProof/>
          <w:sz w:val="28"/>
          <w:szCs w:val="28"/>
          <w:lang w:val="en-US" w:eastAsia="en-US"/>
        </w:rPr>
        <w:pict>
          <v:shape id="Поле 424" o:spid="_x0000_s1049" type="#_x0000_t202" style="position:absolute;left:0;text-align:left;margin-left:32.9pt;margin-top:1.75pt;width:103.3pt;height:90.15pt;z-index:252246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Глобализация, переход к постуиндустри-альному типу экономики</w:t>
                  </w:r>
                </w:p>
              </w:txbxContent>
            </v:textbox>
          </v:shape>
        </w:pict>
      </w:r>
      <w:r w:rsidRPr="002344C4">
        <w:rPr>
          <w:rFonts w:ascii="Times New Roman" w:hAnsi="Times New Roman" w:cs="Times New Roman"/>
          <w:noProof/>
          <w:sz w:val="28"/>
          <w:szCs w:val="28"/>
          <w:lang w:val="en-US" w:eastAsia="en-US"/>
        </w:rPr>
        <w:pict>
          <v:shape id="Поле 425" o:spid="_x0000_s1050" type="#_x0000_t202" style="position:absolute;left:0;text-align:left;margin-left:156.25pt;margin-top:1.75pt;width:178.35pt;height:90.15pt;z-index:25224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" fillcolor="white [3201]" strokeweight=".5pt">
            <v:path arrowok="t"/>
            <v:textbox>
              <w:txbxContent>
                <w:p w:rsidR="00FC4BC1" w:rsidRPr="00161BE2" w:rsidRDefault="00FC4BC1" w:rsidP="00161BE2">
                  <w:pPr>
                    <w:spacing w:after="0" w:line="240" w:lineRule="auto"/>
                    <w:jc w:val="center"/>
                    <w:rPr>
                      <w:rFonts w:ascii="Times New Roman" w:hAnsi="Times New Roman" w:cs="Times New Roman"/>
                      <w:sz w:val="24"/>
                      <w:szCs w:val="24"/>
                    </w:rPr>
                  </w:pPr>
                  <w:r w:rsidRPr="00161BE2">
                    <w:rPr>
                      <w:rFonts w:ascii="Times New Roman" w:hAnsi="Times New Roman" w:cs="Times New Roman"/>
                      <w:sz w:val="24"/>
                      <w:szCs w:val="24"/>
                    </w:rPr>
                    <w:t>Франчайзинг - инструмент быстрой мультипликации эффективного бизнеса. Объединение и укрупнение сбытовых сетей</w:t>
                  </w:r>
                  <w:r>
                    <w:rPr>
                      <w:rFonts w:ascii="Times New Roman" w:hAnsi="Times New Roman" w:cs="Times New Roman"/>
                      <w:sz w:val="24"/>
                      <w:szCs w:val="24"/>
                    </w:rPr>
                    <w:t xml:space="preserve"> в целях роста конкурентоспособнос</w:t>
                  </w:r>
                  <w:r w:rsidRPr="00161BE2">
                    <w:rPr>
                      <w:rFonts w:ascii="Times New Roman" w:hAnsi="Times New Roman" w:cs="Times New Roman"/>
                      <w:sz w:val="24"/>
                      <w:szCs w:val="24"/>
                    </w:rPr>
                    <w:t>ти</w:t>
                  </w:r>
                </w:p>
                <w:p w:rsidR="00FC4BC1" w:rsidRPr="00B42292" w:rsidRDefault="00FC4BC1" w:rsidP="00161BE2">
                  <w:pPr>
                    <w:spacing w:after="0" w:line="240" w:lineRule="auto"/>
                    <w:jc w:val="center"/>
                    <w:rPr>
                      <w:rFonts w:ascii="Times New Roman" w:hAnsi="Times New Roman" w:cs="Times New Roman"/>
                      <w:sz w:val="24"/>
                      <w:szCs w:val="24"/>
                    </w:rPr>
                  </w:pPr>
                </w:p>
              </w:txbxContent>
            </v:textbox>
          </v:shape>
        </w:pict>
      </w:r>
      <w:r w:rsidRPr="002344C4">
        <w:rPr>
          <w:rFonts w:ascii="Times New Roman" w:hAnsi="Times New Roman" w:cs="Times New Roman"/>
          <w:noProof/>
          <w:sz w:val="28"/>
          <w:szCs w:val="28"/>
          <w:lang w:val="en-US" w:eastAsia="en-US"/>
        </w:rPr>
        <w:pict>
          <v:shape id="Прямая со стрелкой 427" o:spid="_x0000_s1362" type="#_x0000_t32" style="position:absolute;left:0;text-align:left;margin-left:136.85pt;margin-top:45.15pt;width:19.3pt;height:0;z-index:25224908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28" o:spid="_x0000_s1361" type="#_x0000_t32" style="position:absolute;left:0;text-align:left;margin-left:19.75pt;margin-top:45.15pt;width:13.9pt;height:0;z-index:2522501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" strokecolor="black [3040]">
            <v:stroke endarrow="block"/>
            <o:lock v:ext="edit" shapetype="f"/>
          </v:shape>
        </w:pict>
      </w:r>
      <w:r w:rsidRPr="002344C4">
        <w:rPr>
          <w:rFonts w:ascii="Times New Roman" w:hAnsi="Times New Roman" w:cs="Times New Roman"/>
          <w:noProof/>
          <w:sz w:val="28"/>
          <w:szCs w:val="28"/>
          <w:lang w:val="en-US" w:eastAsia="en-US"/>
        </w:rPr>
        <w:pict>
          <v:shape id="Прямая со стрелкой 429" o:spid="_x0000_s1360" type="#_x0000_t32" style="position:absolute;left:0;text-align:left;margin-left:334.65pt;margin-top:45.15pt;width:19.45pt;height:0;z-index:2522511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" strokecolor="black [3040]">
            <v:stroke endarrow="block"/>
            <o:lock v:ext="edit" shapetype="f"/>
          </v:shape>
        </w:pict>
      </w:r>
    </w:p>
    <w:p w:rsidR="00161BE2" w:rsidRDefault="00161BE2" w:rsidP="002E3CE1">
      <w:pPr>
        <w:pStyle w:val="a3"/>
        <w:spacing w:line="360" w:lineRule="auto"/>
        <w:ind w:left="0" w:firstLine="709"/>
        <w:jc w:val="both"/>
        <w:rPr>
          <w:rFonts w:ascii="Times New Roman" w:hAnsi="Times New Roman" w:cs="Times New Roman"/>
          <w:sz w:val="28"/>
          <w:szCs w:val="28"/>
        </w:rPr>
      </w:pPr>
    </w:p>
    <w:p w:rsidR="003F2CD1" w:rsidRDefault="003F2CD1" w:rsidP="0002098A">
      <w:pPr>
        <w:pStyle w:val="a3"/>
        <w:spacing w:line="360" w:lineRule="auto"/>
        <w:ind w:left="0" w:firstLine="709"/>
        <w:jc w:val="center"/>
        <w:rPr>
          <w:rFonts w:ascii="Times New Roman" w:hAnsi="Times New Roman" w:cs="Times New Roman"/>
          <w:sz w:val="28"/>
          <w:szCs w:val="28"/>
        </w:rPr>
      </w:pPr>
    </w:p>
    <w:p w:rsidR="003F2CD1" w:rsidRDefault="003F2CD1" w:rsidP="0002098A">
      <w:pPr>
        <w:pStyle w:val="a3"/>
        <w:spacing w:line="360" w:lineRule="auto"/>
        <w:ind w:left="0" w:firstLine="709"/>
        <w:jc w:val="center"/>
        <w:rPr>
          <w:rFonts w:ascii="Times New Roman" w:hAnsi="Times New Roman" w:cs="Times New Roman"/>
          <w:sz w:val="28"/>
          <w:szCs w:val="28"/>
        </w:rPr>
      </w:pPr>
    </w:p>
    <w:p w:rsidR="0002098A" w:rsidRPr="00510E8E" w:rsidRDefault="00770624" w:rsidP="0002098A">
      <w:pPr>
        <w:pStyle w:val="a3"/>
        <w:spacing w:line="360" w:lineRule="auto"/>
        <w:ind w:left="0" w:firstLine="709"/>
        <w:jc w:val="center"/>
        <w:rPr>
          <w:rFonts w:ascii="Times New Roman" w:hAnsi="Times New Roman" w:cs="Times New Roman"/>
          <w:color w:val="FF0000"/>
          <w:sz w:val="28"/>
          <w:szCs w:val="28"/>
        </w:rPr>
      </w:pPr>
      <w:r>
        <w:rPr>
          <w:rFonts w:ascii="Times New Roman" w:hAnsi="Times New Roman" w:cs="Times New Roman"/>
          <w:sz w:val="28"/>
          <w:szCs w:val="28"/>
        </w:rPr>
        <w:t xml:space="preserve">Рисунок </w:t>
      </w:r>
      <w:r w:rsidR="002A1ABE">
        <w:rPr>
          <w:rFonts w:ascii="Times New Roman" w:hAnsi="Times New Roman" w:cs="Times New Roman"/>
          <w:sz w:val="28"/>
          <w:szCs w:val="28"/>
        </w:rPr>
        <w:t>1</w:t>
      </w:r>
      <w:r w:rsidR="00547856">
        <w:rPr>
          <w:rFonts w:ascii="Times New Roman" w:hAnsi="Times New Roman" w:cs="Times New Roman"/>
          <w:sz w:val="28"/>
          <w:szCs w:val="28"/>
        </w:rPr>
        <w:t xml:space="preserve"> - Эволюция франчайзинга</w:t>
      </w:r>
      <w:r w:rsidR="00441273">
        <w:rPr>
          <w:rFonts w:ascii="Times New Roman" w:hAnsi="Times New Roman" w:cs="Times New Roman"/>
          <w:sz w:val="28"/>
          <w:szCs w:val="28"/>
        </w:rPr>
        <w:t xml:space="preserve"> </w:t>
      </w:r>
      <w:r w:rsidR="00E21C8F">
        <w:rPr>
          <w:rFonts w:ascii="Times New Roman" w:hAnsi="Times New Roman" w:cs="Times New Roman"/>
          <w:sz w:val="28"/>
          <w:szCs w:val="28"/>
        </w:rPr>
        <w:t>(авторская разработка)</w:t>
      </w:r>
    </w:p>
    <w:p w:rsidR="003F2CD1" w:rsidRDefault="003F2CD1" w:rsidP="003F2CD1">
      <w:pPr>
        <w:pStyle w:val="a3"/>
        <w:spacing w:line="360" w:lineRule="auto"/>
        <w:ind w:left="0" w:firstLine="709"/>
        <w:jc w:val="both"/>
        <w:rPr>
          <w:rFonts w:ascii="Times New Roman" w:hAnsi="Times New Roman" w:cs="Times New Roman"/>
          <w:sz w:val="28"/>
          <w:szCs w:val="28"/>
        </w:rPr>
      </w:pPr>
    </w:p>
    <w:p w:rsidR="003F2CD1" w:rsidRPr="00387B77" w:rsidRDefault="003F2CD1" w:rsidP="003F2CD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видно</w:t>
      </w:r>
      <w:r w:rsidR="006B5C98">
        <w:rPr>
          <w:rFonts w:ascii="Times New Roman" w:hAnsi="Times New Roman" w:cs="Times New Roman"/>
          <w:sz w:val="28"/>
          <w:szCs w:val="28"/>
        </w:rPr>
        <w:t xml:space="preserve"> из рисунка</w:t>
      </w:r>
      <w:r>
        <w:rPr>
          <w:rFonts w:ascii="Times New Roman" w:hAnsi="Times New Roman" w:cs="Times New Roman"/>
          <w:sz w:val="28"/>
          <w:szCs w:val="28"/>
        </w:rPr>
        <w:t xml:space="preserve">, что видоизменения франчайзинга напрямую связаны с экономической ситуацией каждой исторической эпохи. Каждая новая форма франчайзинга отвечала требованиям именно того временного периода, в котором она реализовывалась. В современном обществе франчайзинг развивается неравномерно и присутствует огромное количество его видов и форм. Это связано, в первую очередь, с большим различием стран по социально-экономическому типу, уровню развития и структуре экономики. </w:t>
      </w:r>
    </w:p>
    <w:p w:rsidR="003F2CD1" w:rsidRPr="006B5C98" w:rsidRDefault="003F2CD1" w:rsidP="006B5C9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России франчайзинг – явление достаточно новое. Впл</w:t>
      </w:r>
      <w:r w:rsidR="006B5C98">
        <w:rPr>
          <w:rFonts w:ascii="Times New Roman" w:hAnsi="Times New Roman" w:cs="Times New Roman"/>
          <w:sz w:val="28"/>
          <w:szCs w:val="28"/>
        </w:rPr>
        <w:t>оть до 1992 года в стране была</w:t>
      </w:r>
      <w:r>
        <w:rPr>
          <w:rFonts w:ascii="Times New Roman" w:hAnsi="Times New Roman" w:cs="Times New Roman"/>
          <w:sz w:val="28"/>
          <w:szCs w:val="28"/>
        </w:rPr>
        <w:t xml:space="preserve"> плановая экономика, фактически исключавшая частную </w:t>
      </w:r>
      <w:r w:rsidRPr="006B5C98">
        <w:rPr>
          <w:rFonts w:ascii="Times New Roman" w:hAnsi="Times New Roman" w:cs="Times New Roman"/>
          <w:sz w:val="28"/>
          <w:szCs w:val="28"/>
        </w:rPr>
        <w:t xml:space="preserve">собственность и частный бизнес, соответственно. Очевидно, франчайзинг не мог развиваться в таких условиях, поэтому первый интерес к этой форме ведения бизнеса возник уже после распада </w:t>
      </w:r>
      <w:r w:rsidR="006B5C98" w:rsidRPr="006B5C98">
        <w:rPr>
          <w:rFonts w:ascii="Times New Roman" w:hAnsi="Times New Roman" w:cs="Times New Roman"/>
          <w:sz w:val="28"/>
          <w:szCs w:val="28"/>
        </w:rPr>
        <w:t xml:space="preserve"> страны </w:t>
      </w:r>
      <w:r w:rsidRPr="006B5C98">
        <w:rPr>
          <w:rFonts w:ascii="Times New Roman" w:hAnsi="Times New Roman" w:cs="Times New Roman"/>
          <w:sz w:val="28"/>
          <w:szCs w:val="28"/>
        </w:rPr>
        <w:t xml:space="preserve">в период становления российского частного предпринимательства – в 90-е годы XX века. Тогда, практически одновременно возникло несколько франчайзинговых систем - отечественных и с участием иностранного капитала. </w:t>
      </w:r>
    </w:p>
    <w:p w:rsidR="00E67A72" w:rsidRPr="006B5C98" w:rsidRDefault="00E67A72" w:rsidP="006B5C98">
      <w:pPr>
        <w:pStyle w:val="a3"/>
        <w:spacing w:after="0" w:line="360" w:lineRule="auto"/>
        <w:ind w:left="0" w:firstLine="709"/>
        <w:jc w:val="both"/>
        <w:rPr>
          <w:rFonts w:ascii="Times New Roman" w:hAnsi="Times New Roman" w:cs="Times New Roman"/>
          <w:sz w:val="28"/>
          <w:szCs w:val="28"/>
        </w:rPr>
      </w:pPr>
      <w:r w:rsidRPr="006B5C98">
        <w:rPr>
          <w:rFonts w:ascii="Times New Roman" w:hAnsi="Times New Roman" w:cs="Times New Roman"/>
          <w:sz w:val="28"/>
          <w:szCs w:val="28"/>
        </w:rPr>
        <w:t>Пионерами франчайзинга в России стали сети магазинов мороженого «Баскин Робинс», продавшие первую франшизу на территории нашей страны, тем самым вписав свое имя в историю отечественного франчайзинга.</w:t>
      </w:r>
    </w:p>
    <w:p w:rsidR="0002098A" w:rsidRPr="006B5C98" w:rsidRDefault="0002098A" w:rsidP="006B5C98">
      <w:pPr>
        <w:pStyle w:val="a3"/>
        <w:spacing w:after="0" w:line="360" w:lineRule="auto"/>
        <w:ind w:left="0" w:firstLine="709"/>
        <w:jc w:val="both"/>
        <w:rPr>
          <w:rFonts w:ascii="Times New Roman" w:hAnsi="Times New Roman" w:cs="Times New Roman"/>
          <w:sz w:val="28"/>
          <w:szCs w:val="28"/>
        </w:rPr>
      </w:pPr>
      <w:r w:rsidRPr="006B5C98">
        <w:rPr>
          <w:rFonts w:ascii="Times New Roman" w:hAnsi="Times New Roman" w:cs="Times New Roman"/>
          <w:sz w:val="28"/>
          <w:szCs w:val="28"/>
        </w:rPr>
        <w:t>Среди отечественных предпринимателей можно выделить известного российского бизнесмена Владимира Довганя, который эффективным развитием своих брендов Дока-хлеб и Дока-пицца доказал всем, что и в России франчайзинговая схема в состоянии помочь компании за короткое время открыть большую сеть. К слову, Владимир Довгань был также первым российским экономистом, защитившим диссертацию</w:t>
      </w:r>
      <w:r w:rsidR="006B5C98" w:rsidRPr="006B5C98">
        <w:rPr>
          <w:rFonts w:ascii="Times New Roman" w:hAnsi="Times New Roman" w:cs="Times New Roman"/>
          <w:sz w:val="28"/>
          <w:szCs w:val="28"/>
        </w:rPr>
        <w:t xml:space="preserve"> по франчайзингу</w:t>
      </w:r>
      <w:r w:rsidRPr="006B5C98">
        <w:rPr>
          <w:rFonts w:ascii="Times New Roman" w:hAnsi="Times New Roman" w:cs="Times New Roman"/>
          <w:sz w:val="28"/>
          <w:szCs w:val="28"/>
        </w:rPr>
        <w:t xml:space="preserve">. </w:t>
      </w:r>
    </w:p>
    <w:p w:rsidR="0002098A" w:rsidRPr="00B7787C" w:rsidRDefault="0002098A" w:rsidP="00F66E3A">
      <w:pPr>
        <w:spacing w:after="0" w:line="360" w:lineRule="auto"/>
        <w:ind w:firstLine="709"/>
        <w:jc w:val="both"/>
        <w:rPr>
          <w:rFonts w:ascii="Times New Roman" w:hAnsi="Times New Roman" w:cs="Times New Roman"/>
          <w:sz w:val="28"/>
          <w:szCs w:val="28"/>
        </w:rPr>
      </w:pPr>
      <w:r w:rsidRPr="006B5C98">
        <w:rPr>
          <w:rFonts w:ascii="Times New Roman" w:hAnsi="Times New Roman" w:cs="Times New Roman"/>
          <w:sz w:val="28"/>
          <w:szCs w:val="28"/>
        </w:rPr>
        <w:t xml:space="preserve">Совершенствование понятийного аппарата </w:t>
      </w:r>
      <w:r w:rsidR="006B5C98">
        <w:rPr>
          <w:rFonts w:ascii="Times New Roman" w:hAnsi="Times New Roman" w:cs="Times New Roman"/>
          <w:sz w:val="28"/>
          <w:szCs w:val="28"/>
        </w:rPr>
        <w:t xml:space="preserve">занимает особое место в истории франчайзинга. </w:t>
      </w:r>
      <w:r w:rsidRPr="006B5C98">
        <w:rPr>
          <w:rFonts w:ascii="Times New Roman" w:hAnsi="Times New Roman" w:cs="Times New Roman"/>
          <w:sz w:val="28"/>
          <w:szCs w:val="28"/>
        </w:rPr>
        <w:t>Сегодня существует немало определений фр</w:t>
      </w:r>
      <w:r w:rsidR="006B5C98">
        <w:rPr>
          <w:rFonts w:ascii="Times New Roman" w:hAnsi="Times New Roman" w:cs="Times New Roman"/>
          <w:sz w:val="28"/>
          <w:szCs w:val="28"/>
        </w:rPr>
        <w:t xml:space="preserve">анчайзинга. С целью </w:t>
      </w:r>
      <w:r w:rsidRPr="006B5C98">
        <w:rPr>
          <w:rFonts w:ascii="Times New Roman" w:hAnsi="Times New Roman" w:cs="Times New Roman"/>
          <w:sz w:val="28"/>
          <w:szCs w:val="28"/>
        </w:rPr>
        <w:t xml:space="preserve">систематизации </w:t>
      </w:r>
      <w:r w:rsidR="006B5C98">
        <w:rPr>
          <w:rFonts w:ascii="Times New Roman" w:hAnsi="Times New Roman" w:cs="Times New Roman"/>
          <w:sz w:val="28"/>
          <w:szCs w:val="28"/>
        </w:rPr>
        <w:t xml:space="preserve">основных </w:t>
      </w:r>
      <w:r w:rsidR="00F66E3A">
        <w:rPr>
          <w:rFonts w:ascii="Times New Roman" w:hAnsi="Times New Roman" w:cs="Times New Roman"/>
          <w:sz w:val="28"/>
          <w:szCs w:val="28"/>
        </w:rPr>
        <w:t xml:space="preserve">понятий </w:t>
      </w:r>
      <w:r w:rsidR="006B5C98">
        <w:rPr>
          <w:rFonts w:ascii="Times New Roman" w:hAnsi="Times New Roman" w:cs="Times New Roman"/>
          <w:sz w:val="28"/>
          <w:szCs w:val="28"/>
        </w:rPr>
        <w:t>разработана</w:t>
      </w:r>
      <w:r w:rsidR="002A1ABE">
        <w:rPr>
          <w:rFonts w:ascii="Times New Roman" w:hAnsi="Times New Roman" w:cs="Times New Roman"/>
          <w:sz w:val="28"/>
          <w:szCs w:val="28"/>
        </w:rPr>
        <w:t xml:space="preserve"> т</w:t>
      </w:r>
      <w:r>
        <w:rPr>
          <w:rFonts w:ascii="Times New Roman" w:hAnsi="Times New Roman" w:cs="Times New Roman"/>
          <w:sz w:val="28"/>
          <w:szCs w:val="28"/>
        </w:rPr>
        <w:t xml:space="preserve">аблица </w:t>
      </w:r>
      <w:r w:rsidR="002A1ABE">
        <w:rPr>
          <w:rFonts w:ascii="Times New Roman" w:hAnsi="Times New Roman" w:cs="Times New Roman"/>
          <w:sz w:val="28"/>
          <w:szCs w:val="28"/>
        </w:rPr>
        <w:t>1</w:t>
      </w:r>
      <w:r>
        <w:rPr>
          <w:rFonts w:ascii="Times New Roman" w:hAnsi="Times New Roman" w:cs="Times New Roman"/>
          <w:sz w:val="28"/>
          <w:szCs w:val="28"/>
        </w:rPr>
        <w:t xml:space="preserve">, </w:t>
      </w:r>
      <w:r w:rsidR="006B5C98">
        <w:rPr>
          <w:rFonts w:ascii="Times New Roman" w:hAnsi="Times New Roman" w:cs="Times New Roman"/>
          <w:sz w:val="28"/>
          <w:szCs w:val="28"/>
        </w:rPr>
        <w:t xml:space="preserve"> в которой представлена группировка основных подходов к определению</w:t>
      </w:r>
      <w:r w:rsidR="006B5C98" w:rsidRPr="006B5C98">
        <w:rPr>
          <w:rFonts w:ascii="Times New Roman" w:hAnsi="Times New Roman" w:cs="Times New Roman"/>
          <w:sz w:val="28"/>
          <w:szCs w:val="28"/>
        </w:rPr>
        <w:t xml:space="preserve"> понятия «франчайзинг»</w:t>
      </w:r>
      <w:r>
        <w:rPr>
          <w:rFonts w:ascii="Times New Roman" w:hAnsi="Times New Roman" w:cs="Times New Roman"/>
          <w:sz w:val="28"/>
          <w:szCs w:val="28"/>
        </w:rPr>
        <w:t>.</w:t>
      </w:r>
    </w:p>
    <w:p w:rsidR="0002098A" w:rsidRPr="00385C89" w:rsidRDefault="002A1ABE" w:rsidP="0002098A">
      <w:pPr>
        <w:pStyle w:val="13"/>
        <w:shd w:val="clear" w:color="auto" w:fill="FFFFFF"/>
        <w:ind w:firstLine="567"/>
        <w:jc w:val="center"/>
        <w:rPr>
          <w:sz w:val="28"/>
          <w:szCs w:val="28"/>
        </w:rPr>
      </w:pPr>
      <w:r>
        <w:rPr>
          <w:color w:val="000000"/>
          <w:sz w:val="28"/>
          <w:szCs w:val="28"/>
        </w:rPr>
        <w:t xml:space="preserve">Таблица 1 - </w:t>
      </w:r>
      <w:r w:rsidR="0002098A">
        <w:rPr>
          <w:color w:val="000000"/>
          <w:sz w:val="28"/>
          <w:szCs w:val="28"/>
        </w:rPr>
        <w:t>Систематизация и группировка определений  понятия«франчайзинг</w:t>
      </w:r>
      <w:r w:rsidR="0002098A" w:rsidRPr="00385C89">
        <w:rPr>
          <w:color w:val="000000"/>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0"/>
        <w:gridCol w:w="2032"/>
        <w:gridCol w:w="7229"/>
      </w:tblGrid>
      <w:tr w:rsidR="00097150" w:rsidTr="00097150">
        <w:trPr>
          <w:trHeight w:val="188"/>
        </w:trPr>
        <w:tc>
          <w:tcPr>
            <w:tcW w:w="520" w:type="dxa"/>
          </w:tcPr>
          <w:p w:rsidR="00097150" w:rsidRDefault="00097150" w:rsidP="00097150">
            <w:pPr>
              <w:pStyle w:val="13"/>
              <w:jc w:val="center"/>
              <w:rPr>
                <w:sz w:val="24"/>
                <w:szCs w:val="24"/>
              </w:rPr>
            </w:pPr>
            <w:r>
              <w:rPr>
                <w:sz w:val="24"/>
                <w:szCs w:val="24"/>
              </w:rPr>
              <w:t>№</w:t>
            </w:r>
          </w:p>
        </w:tc>
        <w:tc>
          <w:tcPr>
            <w:tcW w:w="2032" w:type="dxa"/>
          </w:tcPr>
          <w:p w:rsidR="00097150" w:rsidRDefault="00097150" w:rsidP="00097150">
            <w:pPr>
              <w:pStyle w:val="13"/>
              <w:jc w:val="center"/>
              <w:rPr>
                <w:sz w:val="24"/>
                <w:szCs w:val="24"/>
              </w:rPr>
            </w:pPr>
            <w:r>
              <w:rPr>
                <w:sz w:val="24"/>
                <w:szCs w:val="24"/>
              </w:rPr>
              <w:t>Автор</w:t>
            </w:r>
          </w:p>
        </w:tc>
        <w:tc>
          <w:tcPr>
            <w:tcW w:w="7229" w:type="dxa"/>
          </w:tcPr>
          <w:p w:rsidR="00097150" w:rsidRDefault="00097150" w:rsidP="00097150">
            <w:pPr>
              <w:pStyle w:val="13"/>
              <w:jc w:val="center"/>
              <w:rPr>
                <w:sz w:val="24"/>
                <w:szCs w:val="24"/>
              </w:rPr>
            </w:pPr>
            <w:r>
              <w:rPr>
                <w:sz w:val="24"/>
                <w:szCs w:val="24"/>
              </w:rPr>
              <w:t>Определение</w:t>
            </w:r>
          </w:p>
        </w:tc>
      </w:tr>
      <w:tr w:rsidR="00097150" w:rsidTr="00097150">
        <w:trPr>
          <w:trHeight w:val="77"/>
        </w:trPr>
        <w:tc>
          <w:tcPr>
            <w:tcW w:w="520" w:type="dxa"/>
          </w:tcPr>
          <w:p w:rsidR="00097150" w:rsidRDefault="00097150" w:rsidP="00097150">
            <w:pPr>
              <w:pStyle w:val="13"/>
              <w:jc w:val="center"/>
              <w:rPr>
                <w:sz w:val="24"/>
                <w:szCs w:val="24"/>
              </w:rPr>
            </w:pPr>
            <w:r>
              <w:rPr>
                <w:sz w:val="24"/>
                <w:szCs w:val="24"/>
              </w:rPr>
              <w:t>1</w:t>
            </w:r>
          </w:p>
        </w:tc>
        <w:tc>
          <w:tcPr>
            <w:tcW w:w="2032" w:type="dxa"/>
          </w:tcPr>
          <w:p w:rsidR="00097150" w:rsidRDefault="00097150" w:rsidP="00097150">
            <w:pPr>
              <w:pStyle w:val="13"/>
              <w:jc w:val="center"/>
              <w:rPr>
                <w:sz w:val="24"/>
                <w:szCs w:val="24"/>
              </w:rPr>
            </w:pPr>
            <w:r>
              <w:rPr>
                <w:sz w:val="24"/>
                <w:szCs w:val="24"/>
              </w:rPr>
              <w:t>2</w:t>
            </w:r>
          </w:p>
        </w:tc>
        <w:tc>
          <w:tcPr>
            <w:tcW w:w="7229" w:type="dxa"/>
          </w:tcPr>
          <w:p w:rsidR="00097150" w:rsidRDefault="00097150" w:rsidP="00097150">
            <w:pPr>
              <w:pStyle w:val="13"/>
              <w:jc w:val="center"/>
              <w:rPr>
                <w:color w:val="000000"/>
                <w:sz w:val="24"/>
                <w:szCs w:val="24"/>
              </w:rPr>
            </w:pPr>
            <w:r>
              <w:rPr>
                <w:color w:val="000000"/>
                <w:sz w:val="24"/>
                <w:szCs w:val="24"/>
              </w:rPr>
              <w:t>3</w:t>
            </w:r>
          </w:p>
        </w:tc>
      </w:tr>
      <w:tr w:rsidR="00097150" w:rsidRPr="001657DA" w:rsidTr="00097150">
        <w:trPr>
          <w:trHeight w:val="1004"/>
        </w:trPr>
        <w:tc>
          <w:tcPr>
            <w:tcW w:w="9781" w:type="dxa"/>
            <w:gridSpan w:val="3"/>
          </w:tcPr>
          <w:p w:rsidR="00097150" w:rsidRPr="0014013D" w:rsidRDefault="00097150" w:rsidP="00097150">
            <w:pPr>
              <w:pStyle w:val="13"/>
              <w:spacing w:line="216" w:lineRule="auto"/>
              <w:jc w:val="both"/>
              <w:rPr>
                <w:sz w:val="24"/>
                <w:szCs w:val="24"/>
              </w:rPr>
            </w:pPr>
            <w:r>
              <w:rPr>
                <w:sz w:val="24"/>
                <w:szCs w:val="24"/>
              </w:rPr>
              <w:t>В ряде определений франчайзинг рассматривается как приобретение технологии, рецептуры, ноу-хау, при этом определение не учитывает систему взаимоотношений владельца технологии и ее покупателя. Данные определения не отражают сути франчайзинга как схемы построения бизнеса.</w:t>
            </w:r>
          </w:p>
        </w:tc>
      </w:tr>
      <w:tr w:rsidR="00097150" w:rsidRPr="00166E65" w:rsidTr="00097150">
        <w:trPr>
          <w:trHeight w:val="259"/>
        </w:trPr>
        <w:tc>
          <w:tcPr>
            <w:tcW w:w="520" w:type="dxa"/>
            <w:tcBorders>
              <w:bottom w:val="single" w:sz="4" w:space="0" w:color="auto"/>
            </w:tcBorders>
          </w:tcPr>
          <w:p w:rsidR="00097150" w:rsidRDefault="00097150" w:rsidP="00097150">
            <w:pPr>
              <w:pStyle w:val="13"/>
              <w:spacing w:line="216" w:lineRule="auto"/>
              <w:jc w:val="center"/>
              <w:rPr>
                <w:sz w:val="24"/>
                <w:szCs w:val="24"/>
              </w:rPr>
            </w:pPr>
            <w:r>
              <w:rPr>
                <w:sz w:val="24"/>
                <w:szCs w:val="24"/>
              </w:rPr>
              <w:t>1.</w:t>
            </w:r>
          </w:p>
        </w:tc>
        <w:tc>
          <w:tcPr>
            <w:tcW w:w="2032" w:type="dxa"/>
            <w:tcBorders>
              <w:bottom w:val="single" w:sz="4" w:space="0" w:color="auto"/>
            </w:tcBorders>
          </w:tcPr>
          <w:p w:rsidR="00097150" w:rsidRPr="00FD6058" w:rsidRDefault="00097150" w:rsidP="00097150">
            <w:pPr>
              <w:pStyle w:val="13"/>
              <w:spacing w:line="216" w:lineRule="auto"/>
              <w:ind w:right="-108"/>
              <w:rPr>
                <w:sz w:val="24"/>
                <w:szCs w:val="24"/>
              </w:rPr>
            </w:pPr>
            <w:r>
              <w:rPr>
                <w:sz w:val="24"/>
                <w:szCs w:val="24"/>
              </w:rPr>
              <w:t>Ю.Ю.Петрунин [7</w:t>
            </w:r>
            <w:r w:rsidR="00AD3019" w:rsidRPr="00AD3019">
              <w:rPr>
                <w:sz w:val="24"/>
                <w:szCs w:val="24"/>
              </w:rPr>
              <w:t>8</w:t>
            </w:r>
            <w:r w:rsidRPr="00FD6058">
              <w:rPr>
                <w:sz w:val="24"/>
                <w:szCs w:val="24"/>
              </w:rPr>
              <w:t>]</w:t>
            </w:r>
          </w:p>
          <w:p w:rsidR="00097150" w:rsidRPr="00FD6058" w:rsidRDefault="00097150" w:rsidP="00097150">
            <w:pPr>
              <w:pStyle w:val="13"/>
              <w:spacing w:line="216" w:lineRule="auto"/>
              <w:ind w:right="-108"/>
              <w:rPr>
                <w:sz w:val="24"/>
                <w:szCs w:val="24"/>
              </w:rPr>
            </w:pPr>
            <w:r>
              <w:rPr>
                <w:sz w:val="24"/>
                <w:szCs w:val="24"/>
              </w:rPr>
              <w:t>М.И.Панова</w:t>
            </w:r>
            <w:r w:rsidRPr="00FD6058">
              <w:rPr>
                <w:sz w:val="24"/>
                <w:szCs w:val="24"/>
              </w:rPr>
              <w:t>[</w:t>
            </w:r>
            <w:r w:rsidR="00AD3019">
              <w:rPr>
                <w:sz w:val="24"/>
                <w:szCs w:val="24"/>
              </w:rPr>
              <w:t>7</w:t>
            </w:r>
            <w:r w:rsidR="00AD3019" w:rsidRPr="00AD3019">
              <w:rPr>
                <w:sz w:val="24"/>
                <w:szCs w:val="24"/>
              </w:rPr>
              <w:t>8</w:t>
            </w:r>
            <w:r w:rsidRPr="00FD6058">
              <w:rPr>
                <w:sz w:val="24"/>
                <w:szCs w:val="24"/>
              </w:rPr>
              <w:t>]</w:t>
            </w:r>
          </w:p>
        </w:tc>
        <w:tc>
          <w:tcPr>
            <w:tcW w:w="7229" w:type="dxa"/>
            <w:tcBorders>
              <w:bottom w:val="single" w:sz="4" w:space="0" w:color="auto"/>
            </w:tcBorders>
          </w:tcPr>
          <w:p w:rsidR="00097150" w:rsidRDefault="00097150" w:rsidP="00097150">
            <w:pPr>
              <w:pStyle w:val="13"/>
              <w:spacing w:line="216" w:lineRule="auto"/>
              <w:jc w:val="both"/>
              <w:rPr>
                <w:color w:val="000000"/>
                <w:sz w:val="24"/>
                <w:szCs w:val="24"/>
              </w:rPr>
            </w:pPr>
            <w:r>
              <w:rPr>
                <w:color w:val="000000"/>
                <w:sz w:val="24"/>
                <w:szCs w:val="24"/>
              </w:rPr>
              <w:t xml:space="preserve">Франчайзинг - </w:t>
            </w:r>
            <w:r w:rsidRPr="008F1A18">
              <w:rPr>
                <w:color w:val="000000"/>
                <w:sz w:val="24"/>
                <w:szCs w:val="24"/>
              </w:rPr>
              <w:t>финансовая сделка, которая позволяет приобрести на рынке различные права, лицензии, ноу-хау на оригинальные фирменные услуги. Используется прежде всего для проведения исследовательских работ и испытания новых образцов продукции.</w:t>
            </w:r>
          </w:p>
        </w:tc>
      </w:tr>
      <w:tr w:rsidR="00097150" w:rsidRPr="001657DA" w:rsidTr="00097150">
        <w:trPr>
          <w:trHeight w:val="113"/>
        </w:trPr>
        <w:tc>
          <w:tcPr>
            <w:tcW w:w="520" w:type="dxa"/>
          </w:tcPr>
          <w:p w:rsidR="00097150" w:rsidRDefault="00097150" w:rsidP="00097150">
            <w:pPr>
              <w:pStyle w:val="13"/>
              <w:spacing w:line="216" w:lineRule="auto"/>
              <w:jc w:val="center"/>
              <w:rPr>
                <w:sz w:val="24"/>
                <w:szCs w:val="24"/>
              </w:rPr>
            </w:pPr>
            <w:r>
              <w:rPr>
                <w:sz w:val="24"/>
                <w:szCs w:val="24"/>
              </w:rPr>
              <w:t>2.</w:t>
            </w:r>
          </w:p>
        </w:tc>
        <w:tc>
          <w:tcPr>
            <w:tcW w:w="2032" w:type="dxa"/>
          </w:tcPr>
          <w:p w:rsidR="00097150" w:rsidRPr="00E45D1F" w:rsidRDefault="00097150" w:rsidP="005679FD">
            <w:pPr>
              <w:pStyle w:val="13"/>
              <w:spacing w:line="216" w:lineRule="auto"/>
              <w:rPr>
                <w:sz w:val="24"/>
                <w:szCs w:val="24"/>
                <w:lang w:val="en-US"/>
              </w:rPr>
            </w:pPr>
            <w:r w:rsidRPr="00F43F0D">
              <w:rPr>
                <w:sz w:val="24"/>
                <w:szCs w:val="24"/>
              </w:rPr>
              <w:t>Г.П.Литвинцева</w:t>
            </w:r>
            <w:r>
              <w:rPr>
                <w:sz w:val="24"/>
                <w:szCs w:val="24"/>
                <w:lang w:val="en-US"/>
              </w:rPr>
              <w:t xml:space="preserve"> [</w:t>
            </w:r>
            <w:r>
              <w:rPr>
                <w:sz w:val="24"/>
                <w:szCs w:val="24"/>
              </w:rPr>
              <w:t>5</w:t>
            </w:r>
            <w:r w:rsidR="005679FD">
              <w:rPr>
                <w:sz w:val="24"/>
                <w:szCs w:val="24"/>
                <w:lang w:val="en-US"/>
              </w:rPr>
              <w:t>7</w:t>
            </w:r>
            <w:r>
              <w:rPr>
                <w:sz w:val="24"/>
                <w:szCs w:val="24"/>
                <w:lang w:val="en-US"/>
              </w:rPr>
              <w:t>]</w:t>
            </w:r>
          </w:p>
        </w:tc>
        <w:tc>
          <w:tcPr>
            <w:tcW w:w="7229" w:type="dxa"/>
          </w:tcPr>
          <w:p w:rsidR="00097150" w:rsidRDefault="00097150" w:rsidP="00097150">
            <w:pPr>
              <w:pStyle w:val="13"/>
              <w:spacing w:line="216" w:lineRule="auto"/>
              <w:jc w:val="both"/>
              <w:rPr>
                <w:color w:val="000000"/>
                <w:spacing w:val="-4"/>
                <w:sz w:val="24"/>
                <w:szCs w:val="24"/>
              </w:rPr>
            </w:pPr>
            <w:r>
              <w:rPr>
                <w:sz w:val="24"/>
                <w:szCs w:val="24"/>
              </w:rPr>
              <w:t>Франчайзинг - форма</w:t>
            </w:r>
            <w:r w:rsidRPr="00F43F0D">
              <w:rPr>
                <w:sz w:val="24"/>
                <w:szCs w:val="24"/>
              </w:rPr>
              <w:t xml:space="preserve"> гибридного институционального соглашения, в котором одна фирма предоставляет права на использование своего имени другой фирме наряду с обеспечением информацией о ноу-хау, оказанием технической помощи и контролем н</w:t>
            </w:r>
            <w:r>
              <w:rPr>
                <w:sz w:val="24"/>
                <w:szCs w:val="24"/>
              </w:rPr>
              <w:t>ад качеством оказываемых услуг.</w:t>
            </w:r>
          </w:p>
        </w:tc>
      </w:tr>
      <w:tr w:rsidR="00097150" w:rsidRPr="00EC4B92" w:rsidTr="00097150">
        <w:trPr>
          <w:trHeight w:val="530"/>
        </w:trPr>
        <w:tc>
          <w:tcPr>
            <w:tcW w:w="9781" w:type="dxa"/>
            <w:gridSpan w:val="3"/>
          </w:tcPr>
          <w:p w:rsidR="00097150" w:rsidRDefault="00097150" w:rsidP="00097150">
            <w:pPr>
              <w:pStyle w:val="13"/>
              <w:spacing w:line="216" w:lineRule="auto"/>
              <w:jc w:val="both"/>
              <w:rPr>
                <w:sz w:val="24"/>
                <w:szCs w:val="24"/>
              </w:rPr>
            </w:pPr>
            <w:r>
              <w:rPr>
                <w:sz w:val="24"/>
                <w:szCs w:val="24"/>
              </w:rPr>
              <w:t>Следующие определения искажают сущность франчайзинга, подменяя суть бизнес-процесса совершенно другими понятиями. Такие определения дезориентируют и затрудняют понимание сущности франчайзинга.</w:t>
            </w:r>
          </w:p>
        </w:tc>
      </w:tr>
      <w:tr w:rsidR="00097150" w:rsidRPr="001657DA" w:rsidTr="00097150">
        <w:trPr>
          <w:trHeight w:val="127"/>
        </w:trPr>
        <w:tc>
          <w:tcPr>
            <w:tcW w:w="520" w:type="dxa"/>
          </w:tcPr>
          <w:p w:rsidR="00097150" w:rsidRDefault="00097150" w:rsidP="00097150">
            <w:pPr>
              <w:pStyle w:val="13"/>
              <w:spacing w:line="216" w:lineRule="auto"/>
              <w:jc w:val="center"/>
              <w:rPr>
                <w:sz w:val="24"/>
                <w:szCs w:val="24"/>
              </w:rPr>
            </w:pPr>
            <w:r>
              <w:rPr>
                <w:sz w:val="24"/>
                <w:szCs w:val="24"/>
              </w:rPr>
              <w:t>3.</w:t>
            </w:r>
          </w:p>
        </w:tc>
        <w:tc>
          <w:tcPr>
            <w:tcW w:w="2032" w:type="dxa"/>
          </w:tcPr>
          <w:p w:rsidR="00097150" w:rsidRPr="00E45D1F" w:rsidRDefault="00097150" w:rsidP="005679FD">
            <w:pPr>
              <w:pStyle w:val="13"/>
              <w:spacing w:line="216" w:lineRule="auto"/>
              <w:rPr>
                <w:sz w:val="24"/>
                <w:szCs w:val="24"/>
                <w:lang w:val="en-US"/>
              </w:rPr>
            </w:pPr>
            <w:r>
              <w:rPr>
                <w:sz w:val="24"/>
                <w:szCs w:val="24"/>
              </w:rPr>
              <w:t>Л.П.Крысин</w:t>
            </w:r>
            <w:r>
              <w:rPr>
                <w:sz w:val="24"/>
                <w:szCs w:val="24"/>
                <w:lang w:val="en-US"/>
              </w:rPr>
              <w:t xml:space="preserve"> [</w:t>
            </w:r>
            <w:r w:rsidR="005679FD">
              <w:rPr>
                <w:sz w:val="24"/>
                <w:szCs w:val="24"/>
                <w:lang w:val="en-US"/>
              </w:rPr>
              <w:t>51</w:t>
            </w:r>
            <w:r>
              <w:rPr>
                <w:sz w:val="24"/>
                <w:szCs w:val="24"/>
                <w:lang w:val="en-US"/>
              </w:rPr>
              <w:t>]</w:t>
            </w:r>
          </w:p>
        </w:tc>
        <w:tc>
          <w:tcPr>
            <w:tcW w:w="7229" w:type="dxa"/>
          </w:tcPr>
          <w:p w:rsidR="00097150" w:rsidRDefault="00097150" w:rsidP="00097150">
            <w:pPr>
              <w:pStyle w:val="13"/>
              <w:spacing w:line="216" w:lineRule="auto"/>
              <w:jc w:val="both"/>
              <w:rPr>
                <w:color w:val="000000"/>
                <w:sz w:val="24"/>
                <w:szCs w:val="24"/>
              </w:rPr>
            </w:pPr>
            <w:r>
              <w:rPr>
                <w:sz w:val="24"/>
                <w:szCs w:val="24"/>
              </w:rPr>
              <w:t xml:space="preserve">Франчайзинг - </w:t>
            </w:r>
            <w:r w:rsidRPr="00F43F0D">
              <w:rPr>
                <w:sz w:val="24"/>
                <w:szCs w:val="24"/>
              </w:rPr>
              <w:t>предоставление какой-нибудь фирмой определенных привилегий новой (обычно "дочерней") фирме в расчете на ее быстрый рост и экономический успех.</w:t>
            </w:r>
          </w:p>
        </w:tc>
      </w:tr>
      <w:tr w:rsidR="00097150" w:rsidRPr="001657DA" w:rsidTr="00097150">
        <w:trPr>
          <w:trHeight w:val="683"/>
        </w:trPr>
        <w:tc>
          <w:tcPr>
            <w:tcW w:w="520" w:type="dxa"/>
            <w:tcBorders>
              <w:bottom w:val="single" w:sz="4" w:space="0" w:color="auto"/>
            </w:tcBorders>
          </w:tcPr>
          <w:p w:rsidR="00097150" w:rsidRDefault="00097150" w:rsidP="00097150">
            <w:pPr>
              <w:pStyle w:val="13"/>
              <w:spacing w:line="216" w:lineRule="auto"/>
              <w:jc w:val="center"/>
              <w:rPr>
                <w:sz w:val="24"/>
                <w:szCs w:val="24"/>
              </w:rPr>
            </w:pPr>
            <w:r>
              <w:rPr>
                <w:sz w:val="24"/>
                <w:szCs w:val="24"/>
              </w:rPr>
              <w:t>4.</w:t>
            </w:r>
          </w:p>
        </w:tc>
        <w:tc>
          <w:tcPr>
            <w:tcW w:w="2032" w:type="dxa"/>
            <w:tcBorders>
              <w:bottom w:val="single" w:sz="4" w:space="0" w:color="auto"/>
            </w:tcBorders>
          </w:tcPr>
          <w:p w:rsidR="00097150" w:rsidRPr="00E45D1F" w:rsidRDefault="00097150" w:rsidP="00097150">
            <w:pPr>
              <w:pStyle w:val="13"/>
              <w:spacing w:line="216" w:lineRule="auto"/>
              <w:rPr>
                <w:sz w:val="24"/>
                <w:szCs w:val="24"/>
                <w:lang w:val="en-US"/>
              </w:rPr>
            </w:pPr>
            <w:r>
              <w:rPr>
                <w:sz w:val="24"/>
                <w:szCs w:val="24"/>
              </w:rPr>
              <w:t>Г.М.Гукасьян</w:t>
            </w:r>
            <w:r w:rsidR="009A135E">
              <w:rPr>
                <w:sz w:val="24"/>
                <w:szCs w:val="24"/>
                <w:lang w:val="en-US"/>
              </w:rPr>
              <w:t xml:space="preserve"> [35</w:t>
            </w:r>
            <w:r>
              <w:rPr>
                <w:sz w:val="24"/>
                <w:szCs w:val="24"/>
                <w:lang w:val="en-US"/>
              </w:rPr>
              <w:t>]</w:t>
            </w:r>
          </w:p>
        </w:tc>
        <w:tc>
          <w:tcPr>
            <w:tcW w:w="7229" w:type="dxa"/>
            <w:tcBorders>
              <w:bottom w:val="single" w:sz="4" w:space="0" w:color="auto"/>
            </w:tcBorders>
          </w:tcPr>
          <w:p w:rsidR="00097150" w:rsidRDefault="00097150" w:rsidP="00097150">
            <w:pPr>
              <w:pStyle w:val="13"/>
              <w:spacing w:line="216" w:lineRule="auto"/>
              <w:jc w:val="both"/>
              <w:rPr>
                <w:color w:val="000000"/>
                <w:sz w:val="24"/>
                <w:szCs w:val="24"/>
              </w:rPr>
            </w:pPr>
            <w:r>
              <w:rPr>
                <w:color w:val="000000"/>
                <w:sz w:val="24"/>
                <w:szCs w:val="24"/>
              </w:rPr>
              <w:t xml:space="preserve">Франчайзинг - </w:t>
            </w:r>
            <w:r w:rsidRPr="00A94BC1">
              <w:rPr>
                <w:color w:val="000000"/>
                <w:sz w:val="24"/>
                <w:szCs w:val="24"/>
              </w:rPr>
              <w:t xml:space="preserve">система мелких частных фирм, которые заключают контракт на право пользования </w:t>
            </w:r>
            <w:r>
              <w:rPr>
                <w:color w:val="000000"/>
                <w:sz w:val="24"/>
                <w:szCs w:val="24"/>
              </w:rPr>
              <w:t>фабричной маркой крупной фирмы в</w:t>
            </w:r>
            <w:r w:rsidRPr="00A94BC1">
              <w:rPr>
                <w:color w:val="000000"/>
                <w:sz w:val="24"/>
                <w:szCs w:val="24"/>
              </w:rPr>
              <w:t xml:space="preserve"> своей деятельности на определенной территории и в определенной сфере. Они имеют льготы в виде скидок на цены, им оказывается помощь при доставке товаров, приобретении оборудования, получении кредитов и т. д. Мелкие фирмы становятся розничными продавцами продукции крупных компаний.</w:t>
            </w:r>
          </w:p>
        </w:tc>
      </w:tr>
      <w:tr w:rsidR="00097150" w:rsidRPr="00166E65" w:rsidTr="00097150">
        <w:trPr>
          <w:trHeight w:val="530"/>
        </w:trPr>
        <w:tc>
          <w:tcPr>
            <w:tcW w:w="9781" w:type="dxa"/>
            <w:gridSpan w:val="3"/>
          </w:tcPr>
          <w:p w:rsidR="00097150" w:rsidRDefault="00097150" w:rsidP="00097150">
            <w:pPr>
              <w:pStyle w:val="13"/>
              <w:spacing w:line="216" w:lineRule="auto"/>
              <w:jc w:val="both"/>
              <w:rPr>
                <w:sz w:val="24"/>
                <w:szCs w:val="24"/>
              </w:rPr>
            </w:pPr>
            <w:r>
              <w:rPr>
                <w:sz w:val="24"/>
                <w:szCs w:val="24"/>
              </w:rPr>
              <w:t>Следующие определения описывают одно или несколько из обязательных условий франчайзинга, не отражая при этом сути бизнес-отношений  и наличия ряда ограничений: - факторов, играющих ключевую роль в понимании сущности франчайзинга и выделяющих его как особую форму предпринимательства.</w:t>
            </w:r>
          </w:p>
        </w:tc>
      </w:tr>
      <w:tr w:rsidR="00097150" w:rsidRPr="001657DA" w:rsidTr="00097150">
        <w:trPr>
          <w:trHeight w:val="530"/>
        </w:trPr>
        <w:tc>
          <w:tcPr>
            <w:tcW w:w="520" w:type="dxa"/>
          </w:tcPr>
          <w:p w:rsidR="00097150" w:rsidRDefault="00097150" w:rsidP="00097150">
            <w:pPr>
              <w:pStyle w:val="13"/>
              <w:spacing w:line="216" w:lineRule="auto"/>
              <w:jc w:val="center"/>
              <w:rPr>
                <w:sz w:val="24"/>
                <w:szCs w:val="24"/>
              </w:rPr>
            </w:pPr>
            <w:r>
              <w:rPr>
                <w:sz w:val="24"/>
                <w:szCs w:val="24"/>
              </w:rPr>
              <w:t>5.</w:t>
            </w:r>
          </w:p>
        </w:tc>
        <w:tc>
          <w:tcPr>
            <w:tcW w:w="2032" w:type="dxa"/>
          </w:tcPr>
          <w:p w:rsidR="00097150" w:rsidRPr="00E45D1F" w:rsidRDefault="00097150" w:rsidP="005679FD">
            <w:pPr>
              <w:pStyle w:val="13"/>
              <w:spacing w:line="216" w:lineRule="auto"/>
              <w:rPr>
                <w:sz w:val="24"/>
                <w:szCs w:val="24"/>
                <w:lang w:val="en-US"/>
              </w:rPr>
            </w:pPr>
            <w:r w:rsidRPr="00742EC1">
              <w:rPr>
                <w:sz w:val="24"/>
                <w:szCs w:val="24"/>
              </w:rPr>
              <w:t>Л.И.Лопатников</w:t>
            </w:r>
            <w:r>
              <w:rPr>
                <w:sz w:val="24"/>
                <w:szCs w:val="24"/>
                <w:lang w:val="en-US"/>
              </w:rPr>
              <w:t xml:space="preserve"> [</w:t>
            </w:r>
            <w:r>
              <w:rPr>
                <w:sz w:val="24"/>
                <w:szCs w:val="24"/>
              </w:rPr>
              <w:t>5</w:t>
            </w:r>
            <w:r w:rsidR="005679FD">
              <w:rPr>
                <w:sz w:val="24"/>
                <w:szCs w:val="24"/>
                <w:lang w:val="en-US"/>
              </w:rPr>
              <w:t>8</w:t>
            </w:r>
            <w:r>
              <w:rPr>
                <w:sz w:val="24"/>
                <w:szCs w:val="24"/>
                <w:lang w:val="en-US"/>
              </w:rPr>
              <w:t>]</w:t>
            </w:r>
          </w:p>
        </w:tc>
        <w:tc>
          <w:tcPr>
            <w:tcW w:w="7229" w:type="dxa"/>
          </w:tcPr>
          <w:p w:rsidR="00097150" w:rsidRDefault="00097150" w:rsidP="00097150">
            <w:pPr>
              <w:pStyle w:val="13"/>
              <w:spacing w:line="216" w:lineRule="auto"/>
              <w:jc w:val="both"/>
              <w:rPr>
                <w:color w:val="000000"/>
                <w:spacing w:val="-4"/>
                <w:sz w:val="24"/>
                <w:szCs w:val="24"/>
              </w:rPr>
            </w:pPr>
            <w:r>
              <w:rPr>
                <w:sz w:val="24"/>
                <w:szCs w:val="24"/>
              </w:rPr>
              <w:t xml:space="preserve">Франчайзинг - </w:t>
            </w:r>
            <w:r w:rsidRPr="00742EC1">
              <w:rPr>
                <w:sz w:val="24"/>
                <w:szCs w:val="24"/>
              </w:rPr>
              <w:t>систем</w:t>
            </w:r>
            <w:r>
              <w:rPr>
                <w:sz w:val="24"/>
                <w:szCs w:val="24"/>
              </w:rPr>
              <w:t>а</w:t>
            </w:r>
            <w:r w:rsidRPr="00742EC1">
              <w:rPr>
                <w:sz w:val="24"/>
                <w:szCs w:val="24"/>
              </w:rPr>
              <w:t>, при которой один экономический объект предоставляет другому экономическому объекту право действовать на рынке от его имени и часто под его именем</w:t>
            </w:r>
            <w:r>
              <w:rPr>
                <w:sz w:val="28"/>
                <w:szCs w:val="28"/>
              </w:rPr>
              <w:t>.</w:t>
            </w:r>
          </w:p>
        </w:tc>
      </w:tr>
      <w:tr w:rsidR="00097150" w:rsidRPr="001657DA" w:rsidTr="00097150">
        <w:trPr>
          <w:trHeight w:val="302"/>
        </w:trPr>
        <w:tc>
          <w:tcPr>
            <w:tcW w:w="520" w:type="dxa"/>
            <w:tcBorders>
              <w:top w:val="single" w:sz="4" w:space="0" w:color="auto"/>
            </w:tcBorders>
          </w:tcPr>
          <w:p w:rsidR="00097150" w:rsidRDefault="00097150" w:rsidP="00097150">
            <w:pPr>
              <w:pStyle w:val="13"/>
              <w:spacing w:line="216" w:lineRule="auto"/>
              <w:jc w:val="center"/>
              <w:rPr>
                <w:sz w:val="24"/>
                <w:szCs w:val="24"/>
              </w:rPr>
            </w:pPr>
            <w:r>
              <w:rPr>
                <w:sz w:val="24"/>
                <w:szCs w:val="24"/>
              </w:rPr>
              <w:t>6.</w:t>
            </w:r>
          </w:p>
        </w:tc>
        <w:tc>
          <w:tcPr>
            <w:tcW w:w="2032" w:type="dxa"/>
            <w:tcBorders>
              <w:top w:val="single" w:sz="4" w:space="0" w:color="auto"/>
            </w:tcBorders>
          </w:tcPr>
          <w:p w:rsidR="00097150" w:rsidRPr="00FF5CF7" w:rsidRDefault="00097150" w:rsidP="00687AF3">
            <w:pPr>
              <w:pStyle w:val="13"/>
              <w:spacing w:line="216" w:lineRule="auto"/>
              <w:rPr>
                <w:sz w:val="24"/>
                <w:szCs w:val="24"/>
                <w:lang w:val="en-US"/>
              </w:rPr>
            </w:pPr>
            <w:r>
              <w:rPr>
                <w:sz w:val="24"/>
                <w:szCs w:val="24"/>
              </w:rPr>
              <w:t>И.П.Фаминский</w:t>
            </w:r>
            <w:r>
              <w:rPr>
                <w:sz w:val="24"/>
                <w:szCs w:val="24"/>
                <w:lang w:val="en-US"/>
              </w:rPr>
              <w:t xml:space="preserve"> [</w:t>
            </w:r>
            <w:r w:rsidR="00687AF3">
              <w:rPr>
                <w:sz w:val="24"/>
                <w:szCs w:val="24"/>
                <w:lang w:val="en-US"/>
              </w:rPr>
              <w:t>93</w:t>
            </w:r>
            <w:r>
              <w:rPr>
                <w:sz w:val="24"/>
                <w:szCs w:val="24"/>
                <w:lang w:val="en-US"/>
              </w:rPr>
              <w:t>]</w:t>
            </w:r>
          </w:p>
        </w:tc>
        <w:tc>
          <w:tcPr>
            <w:tcW w:w="7229" w:type="dxa"/>
            <w:tcBorders>
              <w:top w:val="single" w:sz="4" w:space="0" w:color="auto"/>
            </w:tcBorders>
          </w:tcPr>
          <w:p w:rsidR="00097150" w:rsidRDefault="00097150" w:rsidP="00097150">
            <w:pPr>
              <w:pStyle w:val="13"/>
              <w:tabs>
                <w:tab w:val="left" w:pos="2325"/>
              </w:tabs>
              <w:spacing w:line="216" w:lineRule="auto"/>
              <w:jc w:val="both"/>
              <w:rPr>
                <w:color w:val="000000"/>
                <w:sz w:val="24"/>
                <w:szCs w:val="24"/>
              </w:rPr>
            </w:pPr>
            <w:r>
              <w:rPr>
                <w:color w:val="000000"/>
                <w:sz w:val="24"/>
                <w:szCs w:val="24"/>
              </w:rPr>
              <w:t xml:space="preserve">Франчайзинг - </w:t>
            </w:r>
            <w:r>
              <w:rPr>
                <w:color w:val="000000"/>
                <w:sz w:val="24"/>
                <w:szCs w:val="24"/>
              </w:rPr>
              <w:tab/>
              <w:t>гибридная форма, совмещающая</w:t>
            </w:r>
            <w:r w:rsidRPr="00A94BC1">
              <w:rPr>
                <w:color w:val="000000"/>
                <w:sz w:val="24"/>
                <w:szCs w:val="24"/>
              </w:rPr>
              <w:t xml:space="preserve"> элементы лицензионных соглашений на право пользования  товарным знаком и дистрибьюторских договоров, связанных с исключительным правом на реализацию товаров и услуг на договорной территории</w:t>
            </w:r>
          </w:p>
        </w:tc>
      </w:tr>
      <w:tr w:rsidR="00097150" w:rsidRPr="001657DA" w:rsidTr="00097150">
        <w:trPr>
          <w:trHeight w:val="502"/>
        </w:trPr>
        <w:tc>
          <w:tcPr>
            <w:tcW w:w="9781" w:type="dxa"/>
            <w:gridSpan w:val="3"/>
          </w:tcPr>
          <w:p w:rsidR="00097150" w:rsidRDefault="00097150" w:rsidP="00097150">
            <w:pPr>
              <w:pStyle w:val="13"/>
              <w:spacing w:line="216" w:lineRule="auto"/>
              <w:jc w:val="both"/>
              <w:rPr>
                <w:sz w:val="24"/>
                <w:szCs w:val="24"/>
              </w:rPr>
            </w:pPr>
            <w:r>
              <w:rPr>
                <w:sz w:val="24"/>
                <w:szCs w:val="24"/>
              </w:rPr>
              <w:t>Существует ряд определений, достаточно близко отражающих суть франчайзинга, однако упускающих важные условия его функционирования.</w:t>
            </w:r>
          </w:p>
        </w:tc>
      </w:tr>
      <w:tr w:rsidR="00097150" w:rsidRPr="00166E65" w:rsidTr="00097150">
        <w:trPr>
          <w:trHeight w:val="366"/>
        </w:trPr>
        <w:tc>
          <w:tcPr>
            <w:tcW w:w="520" w:type="dxa"/>
            <w:tcBorders>
              <w:bottom w:val="single" w:sz="4" w:space="0" w:color="auto"/>
            </w:tcBorders>
          </w:tcPr>
          <w:p w:rsidR="00097150" w:rsidRDefault="00097150" w:rsidP="00097150">
            <w:pPr>
              <w:pStyle w:val="13"/>
              <w:spacing w:line="216" w:lineRule="auto"/>
              <w:jc w:val="center"/>
              <w:rPr>
                <w:sz w:val="24"/>
                <w:szCs w:val="24"/>
              </w:rPr>
            </w:pPr>
            <w:r>
              <w:rPr>
                <w:sz w:val="24"/>
                <w:szCs w:val="24"/>
              </w:rPr>
              <w:t>7.</w:t>
            </w:r>
          </w:p>
        </w:tc>
        <w:tc>
          <w:tcPr>
            <w:tcW w:w="2032" w:type="dxa"/>
            <w:tcBorders>
              <w:bottom w:val="single" w:sz="4" w:space="0" w:color="auto"/>
            </w:tcBorders>
          </w:tcPr>
          <w:p w:rsidR="00097150" w:rsidRPr="00FF5CF7" w:rsidRDefault="00097150" w:rsidP="00097150">
            <w:pPr>
              <w:pStyle w:val="13"/>
              <w:spacing w:line="216" w:lineRule="auto"/>
              <w:rPr>
                <w:sz w:val="24"/>
                <w:szCs w:val="24"/>
                <w:lang w:val="en-US"/>
              </w:rPr>
            </w:pPr>
            <w:r>
              <w:rPr>
                <w:sz w:val="24"/>
                <w:szCs w:val="24"/>
              </w:rPr>
              <w:t>Т.А.Тультаев</w:t>
            </w:r>
            <w:r>
              <w:rPr>
                <w:sz w:val="24"/>
                <w:szCs w:val="24"/>
                <w:lang w:val="en-US"/>
              </w:rPr>
              <w:t xml:space="preserve"> [</w:t>
            </w:r>
            <w:r w:rsidR="00687AF3">
              <w:rPr>
                <w:sz w:val="24"/>
                <w:szCs w:val="24"/>
                <w:lang w:val="en-US"/>
              </w:rPr>
              <w:t>92</w:t>
            </w:r>
            <w:r>
              <w:rPr>
                <w:sz w:val="24"/>
                <w:szCs w:val="24"/>
                <w:lang w:val="en-US"/>
              </w:rPr>
              <w:t>]</w:t>
            </w:r>
          </w:p>
        </w:tc>
        <w:tc>
          <w:tcPr>
            <w:tcW w:w="7229" w:type="dxa"/>
            <w:tcBorders>
              <w:bottom w:val="single" w:sz="4" w:space="0" w:color="auto"/>
            </w:tcBorders>
          </w:tcPr>
          <w:p w:rsidR="00097150" w:rsidRDefault="00097150" w:rsidP="00097150">
            <w:pPr>
              <w:pStyle w:val="13"/>
              <w:spacing w:line="216" w:lineRule="auto"/>
              <w:jc w:val="both"/>
              <w:rPr>
                <w:sz w:val="24"/>
                <w:szCs w:val="24"/>
              </w:rPr>
            </w:pPr>
            <w:r>
              <w:rPr>
                <w:sz w:val="24"/>
                <w:szCs w:val="24"/>
              </w:rPr>
              <w:t xml:space="preserve">Франчайзинг - </w:t>
            </w:r>
            <w:r w:rsidRPr="00E83C03">
              <w:rPr>
                <w:sz w:val="24"/>
                <w:szCs w:val="24"/>
              </w:rPr>
              <w:t xml:space="preserve">смешанная форма крупного и мелкого предпринимательства, при которой крупные корпорации, «родительские» компании (франчайзеры), заключают договор с небольшими фирмами, «дочерними компаниями», предпринимателями (франчайзи) на право, привилегию действовать от имени франчайзера. </w:t>
            </w:r>
          </w:p>
        </w:tc>
      </w:tr>
      <w:tr w:rsidR="00097150" w:rsidRPr="001657DA" w:rsidTr="00097150">
        <w:trPr>
          <w:trHeight w:val="268"/>
        </w:trPr>
        <w:tc>
          <w:tcPr>
            <w:tcW w:w="520" w:type="dxa"/>
          </w:tcPr>
          <w:p w:rsidR="00097150" w:rsidRDefault="00097150" w:rsidP="00097150">
            <w:pPr>
              <w:pStyle w:val="13"/>
              <w:spacing w:line="216" w:lineRule="auto"/>
              <w:jc w:val="center"/>
              <w:rPr>
                <w:sz w:val="24"/>
                <w:szCs w:val="24"/>
              </w:rPr>
            </w:pPr>
            <w:r>
              <w:rPr>
                <w:sz w:val="24"/>
                <w:szCs w:val="24"/>
              </w:rPr>
              <w:t>8.</w:t>
            </w:r>
          </w:p>
        </w:tc>
        <w:tc>
          <w:tcPr>
            <w:tcW w:w="2032" w:type="dxa"/>
          </w:tcPr>
          <w:p w:rsidR="00097150" w:rsidRPr="00FF5CF7" w:rsidRDefault="00097150" w:rsidP="005679FD">
            <w:pPr>
              <w:pStyle w:val="13"/>
              <w:spacing w:line="216" w:lineRule="auto"/>
              <w:rPr>
                <w:sz w:val="24"/>
                <w:szCs w:val="24"/>
                <w:lang w:val="en-US"/>
              </w:rPr>
            </w:pPr>
            <w:r>
              <w:rPr>
                <w:sz w:val="24"/>
                <w:szCs w:val="24"/>
              </w:rPr>
              <w:t>А.Т.Зуб</w:t>
            </w:r>
            <w:r>
              <w:rPr>
                <w:sz w:val="24"/>
                <w:szCs w:val="24"/>
                <w:lang w:val="en-US"/>
              </w:rPr>
              <w:t xml:space="preserve"> [</w:t>
            </w:r>
            <w:r w:rsidR="005679FD">
              <w:rPr>
                <w:sz w:val="24"/>
                <w:szCs w:val="24"/>
                <w:lang w:val="en-US"/>
              </w:rPr>
              <w:t>41</w:t>
            </w:r>
            <w:r>
              <w:rPr>
                <w:sz w:val="24"/>
                <w:szCs w:val="24"/>
                <w:lang w:val="en-US"/>
              </w:rPr>
              <w:t>]</w:t>
            </w:r>
          </w:p>
        </w:tc>
        <w:tc>
          <w:tcPr>
            <w:tcW w:w="7229" w:type="dxa"/>
          </w:tcPr>
          <w:p w:rsidR="00097150" w:rsidRDefault="00097150" w:rsidP="00097150">
            <w:pPr>
              <w:pStyle w:val="13"/>
              <w:spacing w:line="216" w:lineRule="auto"/>
              <w:jc w:val="both"/>
              <w:rPr>
                <w:color w:val="000000"/>
                <w:sz w:val="24"/>
                <w:szCs w:val="24"/>
              </w:rPr>
            </w:pPr>
            <w:r>
              <w:rPr>
                <w:color w:val="000000"/>
                <w:sz w:val="24"/>
                <w:szCs w:val="24"/>
              </w:rPr>
              <w:t xml:space="preserve">Франчайзинг - </w:t>
            </w:r>
            <w:r w:rsidRPr="00A94BC1">
              <w:rPr>
                <w:color w:val="000000"/>
                <w:sz w:val="24"/>
                <w:szCs w:val="24"/>
              </w:rPr>
              <w:t>вид экономических взаимоотношений крупных и малых предприятий. Головная компания делегирует малому предприятию права на производство и сбыт продукции под ее торговой маркой. Плата за эти права невысокая. Но условие - обеспечение качества продукции, сохранение престижа марки.</w:t>
            </w:r>
          </w:p>
        </w:tc>
      </w:tr>
      <w:tr w:rsidR="00097150" w:rsidRPr="00672F53" w:rsidTr="00097150">
        <w:trPr>
          <w:trHeight w:val="259"/>
        </w:trPr>
        <w:tc>
          <w:tcPr>
            <w:tcW w:w="520" w:type="dxa"/>
            <w:tcBorders>
              <w:top w:val="single" w:sz="4" w:space="0" w:color="auto"/>
              <w:bottom w:val="single" w:sz="4" w:space="0" w:color="auto"/>
            </w:tcBorders>
          </w:tcPr>
          <w:p w:rsidR="00097150" w:rsidRPr="00672F53" w:rsidRDefault="00097150" w:rsidP="00097150">
            <w:pPr>
              <w:pStyle w:val="13"/>
              <w:spacing w:line="216" w:lineRule="auto"/>
              <w:jc w:val="center"/>
              <w:rPr>
                <w:sz w:val="24"/>
                <w:szCs w:val="24"/>
              </w:rPr>
            </w:pPr>
            <w:r>
              <w:rPr>
                <w:sz w:val="24"/>
                <w:szCs w:val="24"/>
              </w:rPr>
              <w:t>9.</w:t>
            </w:r>
          </w:p>
        </w:tc>
        <w:tc>
          <w:tcPr>
            <w:tcW w:w="2032" w:type="dxa"/>
            <w:tcBorders>
              <w:top w:val="single" w:sz="4" w:space="0" w:color="auto"/>
              <w:bottom w:val="single" w:sz="4" w:space="0" w:color="auto"/>
            </w:tcBorders>
          </w:tcPr>
          <w:p w:rsidR="00097150" w:rsidRPr="00672F53" w:rsidRDefault="00097150" w:rsidP="00097150">
            <w:pPr>
              <w:pStyle w:val="13"/>
              <w:spacing w:line="216" w:lineRule="auto"/>
              <w:rPr>
                <w:sz w:val="24"/>
                <w:szCs w:val="24"/>
              </w:rPr>
            </w:pPr>
            <w:r w:rsidRPr="00672F53">
              <w:rPr>
                <w:sz w:val="24"/>
                <w:szCs w:val="24"/>
              </w:rPr>
              <w:t>В.Г. Зеленский</w:t>
            </w:r>
            <w:r>
              <w:rPr>
                <w:sz w:val="24"/>
                <w:szCs w:val="24"/>
                <w:lang w:val="en-US"/>
              </w:rPr>
              <w:t xml:space="preserve"> [</w:t>
            </w:r>
            <w:r w:rsidR="005679FD">
              <w:rPr>
                <w:sz w:val="24"/>
                <w:szCs w:val="24"/>
              </w:rPr>
              <w:t>3</w:t>
            </w:r>
            <w:r w:rsidR="005679FD">
              <w:rPr>
                <w:sz w:val="24"/>
                <w:szCs w:val="24"/>
                <w:lang w:val="en-US"/>
              </w:rPr>
              <w:t>9</w:t>
            </w:r>
            <w:r>
              <w:rPr>
                <w:sz w:val="24"/>
                <w:szCs w:val="24"/>
                <w:lang w:val="en-US"/>
              </w:rPr>
              <w:t>]</w:t>
            </w:r>
          </w:p>
        </w:tc>
        <w:tc>
          <w:tcPr>
            <w:tcW w:w="7229" w:type="dxa"/>
            <w:tcBorders>
              <w:top w:val="single" w:sz="4" w:space="0" w:color="auto"/>
              <w:bottom w:val="single" w:sz="4" w:space="0" w:color="auto"/>
            </w:tcBorders>
          </w:tcPr>
          <w:p w:rsidR="00097150" w:rsidRPr="00672F53" w:rsidRDefault="00097150" w:rsidP="00097150">
            <w:pPr>
              <w:pStyle w:val="13"/>
              <w:spacing w:line="216" w:lineRule="auto"/>
              <w:jc w:val="both"/>
              <w:rPr>
                <w:sz w:val="24"/>
                <w:szCs w:val="24"/>
              </w:rPr>
            </w:pPr>
            <w:r w:rsidRPr="00672F53">
              <w:rPr>
                <w:sz w:val="24"/>
                <w:szCs w:val="24"/>
              </w:rPr>
              <w:t xml:space="preserve">Система координированного взаимодействия рыночных субъектов различного масштаба на основе установления взаимовыгодных </w:t>
            </w:r>
            <w:r w:rsidR="002344C4" w:rsidRPr="002344C4">
              <w:rPr>
                <w:noProof/>
                <w:snapToGrid/>
                <w:sz w:val="24"/>
                <w:szCs w:val="24"/>
                <w:lang w:val="en-US" w:eastAsia="en-US"/>
              </w:rPr>
              <w:pict>
                <v:shape id="Text Box 304" o:spid="_x0000_s1051" type="#_x0000_t202" style="position:absolute;left:0;text-align:left;margin-left:130.25pt;margin-top:-34.95pt;width:219.35pt;height:27.6pt;z-index:2523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" strokecolor="white [3212]">
                  <v:textbox>
                    <w:txbxContent>
                      <w:p w:rsidR="00FC4BC1" w:rsidRPr="00761D19" w:rsidRDefault="00FC4BC1" w:rsidP="00761D19">
                        <w:pPr>
                          <w:jc w:val="right"/>
                          <w:rPr>
                            <w:rFonts w:ascii="Times New Roman" w:hAnsi="Times New Roman" w:cs="Times New Roman"/>
                            <w:sz w:val="28"/>
                            <w:szCs w:val="28"/>
                          </w:rPr>
                        </w:pPr>
                        <w:r>
                          <w:rPr>
                            <w:rFonts w:ascii="Times New Roman" w:hAnsi="Times New Roman" w:cs="Times New Roman"/>
                            <w:sz w:val="28"/>
                            <w:szCs w:val="28"/>
                          </w:rPr>
                          <w:t>Продолжение таблицы 1</w:t>
                        </w:r>
                      </w:p>
                    </w:txbxContent>
                  </v:textbox>
                </v:shape>
              </w:pict>
            </w:r>
            <w:r w:rsidRPr="00672F53">
              <w:rPr>
                <w:sz w:val="24"/>
                <w:szCs w:val="24"/>
              </w:rPr>
              <w:t>отношений в определенной области хозяйственной деятельности, направленной на обеспечение эффективной коммерческой деятельности.</w:t>
            </w:r>
          </w:p>
        </w:tc>
      </w:tr>
      <w:tr w:rsidR="00097150" w:rsidRPr="001657DA" w:rsidTr="00097150">
        <w:trPr>
          <w:trHeight w:val="324"/>
        </w:trPr>
        <w:tc>
          <w:tcPr>
            <w:tcW w:w="9781" w:type="dxa"/>
            <w:gridSpan w:val="3"/>
          </w:tcPr>
          <w:p w:rsidR="00761D19" w:rsidRPr="00761D19" w:rsidRDefault="00097150" w:rsidP="007926D4">
            <w:pPr>
              <w:pStyle w:val="13"/>
              <w:spacing w:line="216" w:lineRule="auto"/>
              <w:jc w:val="both"/>
              <w:rPr>
                <w:color w:val="FF0000"/>
                <w:sz w:val="24"/>
                <w:szCs w:val="24"/>
              </w:rPr>
            </w:pPr>
            <w:r>
              <w:rPr>
                <w:sz w:val="24"/>
                <w:szCs w:val="24"/>
              </w:rPr>
              <w:t>Ряд авторов достаточно точно описывает понятие франчайзинга</w:t>
            </w:r>
            <w:r w:rsidR="007926D4">
              <w:rPr>
                <w:sz w:val="24"/>
                <w:szCs w:val="24"/>
              </w:rPr>
              <w:t>, отражающее временную передачу прав франчайзи действовать от имени франчайзера, ограниченную рядом условий.</w:t>
            </w:r>
          </w:p>
        </w:tc>
      </w:tr>
      <w:tr w:rsidR="00097150" w:rsidRPr="001657DA" w:rsidTr="00097150">
        <w:trPr>
          <w:trHeight w:val="683"/>
        </w:trPr>
        <w:tc>
          <w:tcPr>
            <w:tcW w:w="520" w:type="dxa"/>
          </w:tcPr>
          <w:p w:rsidR="00097150" w:rsidRDefault="00097150" w:rsidP="00097150">
            <w:pPr>
              <w:pStyle w:val="13"/>
              <w:spacing w:line="216" w:lineRule="auto"/>
              <w:jc w:val="center"/>
              <w:rPr>
                <w:sz w:val="24"/>
                <w:szCs w:val="24"/>
              </w:rPr>
            </w:pPr>
            <w:r>
              <w:rPr>
                <w:sz w:val="24"/>
                <w:szCs w:val="24"/>
              </w:rPr>
              <w:t>10.</w:t>
            </w:r>
          </w:p>
        </w:tc>
        <w:tc>
          <w:tcPr>
            <w:tcW w:w="2032" w:type="dxa"/>
          </w:tcPr>
          <w:p w:rsidR="00097150" w:rsidRPr="00FF5CF7" w:rsidRDefault="00097150" w:rsidP="00097150">
            <w:pPr>
              <w:pStyle w:val="13"/>
              <w:spacing w:line="216" w:lineRule="auto"/>
              <w:rPr>
                <w:sz w:val="24"/>
                <w:szCs w:val="24"/>
              </w:rPr>
            </w:pPr>
            <w:r w:rsidRPr="00F43F0D">
              <w:rPr>
                <w:sz w:val="24"/>
                <w:szCs w:val="24"/>
              </w:rPr>
              <w:t>Б.А.Райзберг</w:t>
            </w:r>
            <w:r>
              <w:rPr>
                <w:sz w:val="24"/>
                <w:szCs w:val="24"/>
              </w:rPr>
              <w:t xml:space="preserve"> [</w:t>
            </w:r>
            <w:r w:rsidR="00687AF3" w:rsidRPr="00A113B4">
              <w:rPr>
                <w:sz w:val="24"/>
                <w:szCs w:val="24"/>
              </w:rPr>
              <w:t>81</w:t>
            </w:r>
            <w:r w:rsidRPr="00FF5CF7">
              <w:rPr>
                <w:sz w:val="24"/>
                <w:szCs w:val="24"/>
              </w:rPr>
              <w:t>]</w:t>
            </w:r>
          </w:p>
          <w:p w:rsidR="00097150" w:rsidRPr="00FF5CF7" w:rsidRDefault="005679FD" w:rsidP="00097150">
            <w:pPr>
              <w:pStyle w:val="13"/>
              <w:spacing w:line="216" w:lineRule="auto"/>
              <w:rPr>
                <w:sz w:val="24"/>
                <w:szCs w:val="24"/>
              </w:rPr>
            </w:pPr>
            <w:r>
              <w:rPr>
                <w:sz w:val="24"/>
                <w:szCs w:val="24"/>
              </w:rPr>
              <w:t>Л.П.Кураков [</w:t>
            </w:r>
            <w:r w:rsidR="00097150">
              <w:rPr>
                <w:sz w:val="24"/>
                <w:szCs w:val="24"/>
              </w:rPr>
              <w:t>5</w:t>
            </w:r>
            <w:r w:rsidRPr="00A113B4">
              <w:rPr>
                <w:sz w:val="24"/>
                <w:szCs w:val="24"/>
              </w:rPr>
              <w:t>2</w:t>
            </w:r>
            <w:r w:rsidR="00097150" w:rsidRPr="00FF5CF7">
              <w:rPr>
                <w:sz w:val="24"/>
                <w:szCs w:val="24"/>
              </w:rPr>
              <w:t>]</w:t>
            </w:r>
          </w:p>
        </w:tc>
        <w:tc>
          <w:tcPr>
            <w:tcW w:w="7229" w:type="dxa"/>
          </w:tcPr>
          <w:p w:rsidR="00097150" w:rsidRDefault="00097150" w:rsidP="00097150">
            <w:pPr>
              <w:pStyle w:val="13"/>
              <w:spacing w:line="216" w:lineRule="auto"/>
              <w:jc w:val="both"/>
              <w:rPr>
                <w:color w:val="000000"/>
                <w:sz w:val="24"/>
                <w:szCs w:val="24"/>
              </w:rPr>
            </w:pPr>
            <w:r>
              <w:rPr>
                <w:sz w:val="24"/>
                <w:szCs w:val="24"/>
              </w:rPr>
              <w:t xml:space="preserve">Франчайзинг - </w:t>
            </w:r>
            <w:r w:rsidRPr="00F43F0D">
              <w:rPr>
                <w:sz w:val="24"/>
                <w:szCs w:val="24"/>
              </w:rPr>
              <w:t>смешанн</w:t>
            </w:r>
            <w:r>
              <w:rPr>
                <w:sz w:val="24"/>
                <w:szCs w:val="24"/>
              </w:rPr>
              <w:t>ая форма</w:t>
            </w:r>
            <w:r w:rsidRPr="00F43F0D">
              <w:rPr>
                <w:sz w:val="24"/>
                <w:szCs w:val="24"/>
              </w:rPr>
              <w:t xml:space="preserve"> крупного и мелкого предпринимательства, при которой крупные корпорации, "родительские" компании заключают договор с мелкими фирмами, "дочерними" компаниями, бизнесменами на право, привилегию действовать от своего имени. При этом мелкая фирма обязана осуществлять свой бизнес только в форме, предписанной большой фирмой, в течение определенного времени и в определенном месте</w:t>
            </w:r>
            <w:r>
              <w:rPr>
                <w:sz w:val="28"/>
                <w:szCs w:val="28"/>
              </w:rPr>
              <w:t>.</w:t>
            </w:r>
          </w:p>
        </w:tc>
      </w:tr>
      <w:tr w:rsidR="00097150" w:rsidRPr="001657DA" w:rsidTr="00097150">
        <w:trPr>
          <w:trHeight w:val="164"/>
        </w:trPr>
        <w:tc>
          <w:tcPr>
            <w:tcW w:w="520" w:type="dxa"/>
            <w:tcBorders>
              <w:bottom w:val="single" w:sz="4" w:space="0" w:color="auto"/>
            </w:tcBorders>
          </w:tcPr>
          <w:p w:rsidR="00097150" w:rsidRDefault="00097150" w:rsidP="00097150">
            <w:pPr>
              <w:pStyle w:val="13"/>
              <w:spacing w:line="216" w:lineRule="auto"/>
              <w:jc w:val="center"/>
              <w:rPr>
                <w:sz w:val="24"/>
                <w:szCs w:val="24"/>
              </w:rPr>
            </w:pPr>
            <w:r>
              <w:rPr>
                <w:sz w:val="24"/>
                <w:szCs w:val="24"/>
              </w:rPr>
              <w:t>11.</w:t>
            </w:r>
          </w:p>
        </w:tc>
        <w:tc>
          <w:tcPr>
            <w:tcW w:w="2032" w:type="dxa"/>
            <w:tcBorders>
              <w:bottom w:val="single" w:sz="4" w:space="0" w:color="auto"/>
            </w:tcBorders>
          </w:tcPr>
          <w:p w:rsidR="00097150" w:rsidRPr="00FF5CF7" w:rsidRDefault="00097150" w:rsidP="005679FD">
            <w:pPr>
              <w:pStyle w:val="13"/>
              <w:spacing w:line="216" w:lineRule="auto"/>
              <w:rPr>
                <w:sz w:val="24"/>
                <w:szCs w:val="24"/>
                <w:lang w:val="en-US"/>
              </w:rPr>
            </w:pPr>
            <w:r>
              <w:rPr>
                <w:sz w:val="24"/>
                <w:szCs w:val="24"/>
              </w:rPr>
              <w:t>Г.Б.Клейнер</w:t>
            </w:r>
            <w:r w:rsidR="005679FD">
              <w:rPr>
                <w:lang w:val="en-US"/>
              </w:rPr>
              <w:t>[44</w:t>
            </w:r>
            <w:r>
              <w:rPr>
                <w:lang w:val="en-US"/>
              </w:rPr>
              <w:t>]</w:t>
            </w:r>
          </w:p>
        </w:tc>
        <w:tc>
          <w:tcPr>
            <w:tcW w:w="7229" w:type="dxa"/>
            <w:tcBorders>
              <w:bottom w:val="single" w:sz="4" w:space="0" w:color="auto"/>
            </w:tcBorders>
          </w:tcPr>
          <w:p w:rsidR="00097150" w:rsidRDefault="00097150" w:rsidP="00097150">
            <w:pPr>
              <w:pStyle w:val="13"/>
              <w:spacing w:line="216" w:lineRule="auto"/>
              <w:jc w:val="both"/>
              <w:rPr>
                <w:color w:val="000000"/>
                <w:sz w:val="24"/>
                <w:szCs w:val="24"/>
              </w:rPr>
            </w:pPr>
            <w:r>
              <w:rPr>
                <w:color w:val="000000"/>
                <w:sz w:val="24"/>
                <w:szCs w:val="24"/>
              </w:rPr>
              <w:t xml:space="preserve">Франчайзинг - </w:t>
            </w:r>
            <w:r w:rsidRPr="00AC39CC">
              <w:rPr>
                <w:color w:val="000000"/>
                <w:sz w:val="24"/>
                <w:szCs w:val="24"/>
              </w:rPr>
              <w:t>форма совместного бизнеса, в рамках которой "родительские" (обычно крупные) компании предоставляют партнеру (обычно мелкой компании) временное право использования торговой марки, технологии или иных ресурсов и возможностей "родительской" фирмы для создания собственного бизнеса в обусловленных с крупной компанией формах</w:t>
            </w:r>
            <w:r>
              <w:rPr>
                <w:color w:val="000000"/>
                <w:sz w:val="24"/>
                <w:szCs w:val="24"/>
              </w:rPr>
              <w:t>.</w:t>
            </w:r>
          </w:p>
        </w:tc>
      </w:tr>
      <w:tr w:rsidR="00097150" w:rsidRPr="001657DA" w:rsidTr="00097150">
        <w:trPr>
          <w:trHeight w:val="259"/>
        </w:trPr>
        <w:tc>
          <w:tcPr>
            <w:tcW w:w="520" w:type="dxa"/>
            <w:tcBorders>
              <w:top w:val="single" w:sz="4" w:space="0" w:color="auto"/>
              <w:bottom w:val="single" w:sz="4" w:space="0" w:color="auto"/>
            </w:tcBorders>
          </w:tcPr>
          <w:p w:rsidR="00097150" w:rsidRDefault="00097150" w:rsidP="00097150">
            <w:pPr>
              <w:pStyle w:val="13"/>
              <w:spacing w:line="216" w:lineRule="auto"/>
              <w:jc w:val="center"/>
              <w:rPr>
                <w:sz w:val="24"/>
                <w:szCs w:val="24"/>
              </w:rPr>
            </w:pPr>
            <w:r>
              <w:rPr>
                <w:sz w:val="24"/>
                <w:szCs w:val="24"/>
              </w:rPr>
              <w:t>12.</w:t>
            </w:r>
          </w:p>
        </w:tc>
        <w:tc>
          <w:tcPr>
            <w:tcW w:w="2032" w:type="dxa"/>
            <w:tcBorders>
              <w:top w:val="single" w:sz="4" w:space="0" w:color="auto"/>
              <w:bottom w:val="single" w:sz="4" w:space="0" w:color="auto"/>
            </w:tcBorders>
          </w:tcPr>
          <w:p w:rsidR="00097150" w:rsidRPr="00FD6058" w:rsidRDefault="00097150" w:rsidP="005679FD">
            <w:pPr>
              <w:pStyle w:val="13"/>
              <w:spacing w:line="216" w:lineRule="auto"/>
              <w:rPr>
                <w:sz w:val="24"/>
                <w:szCs w:val="24"/>
                <w:lang w:val="en-US"/>
              </w:rPr>
            </w:pPr>
            <w:r>
              <w:rPr>
                <w:sz w:val="24"/>
                <w:szCs w:val="24"/>
              </w:rPr>
              <w:t>М.И.Одинцова</w:t>
            </w:r>
            <w:r>
              <w:rPr>
                <w:sz w:val="24"/>
                <w:szCs w:val="24"/>
                <w:lang w:val="en-US"/>
              </w:rPr>
              <w:t xml:space="preserve"> [</w:t>
            </w:r>
            <w:r w:rsidR="005679FD">
              <w:rPr>
                <w:sz w:val="24"/>
                <w:szCs w:val="24"/>
                <w:lang w:val="en-US"/>
              </w:rPr>
              <w:t>70</w:t>
            </w:r>
            <w:r>
              <w:rPr>
                <w:sz w:val="24"/>
                <w:szCs w:val="24"/>
                <w:lang w:val="en-US"/>
              </w:rPr>
              <w:t>]</w:t>
            </w:r>
          </w:p>
        </w:tc>
        <w:tc>
          <w:tcPr>
            <w:tcW w:w="7229" w:type="dxa"/>
            <w:tcBorders>
              <w:top w:val="single" w:sz="4" w:space="0" w:color="auto"/>
              <w:bottom w:val="single" w:sz="4" w:space="0" w:color="auto"/>
            </w:tcBorders>
          </w:tcPr>
          <w:p w:rsidR="00097150" w:rsidRDefault="00097150" w:rsidP="00097150">
            <w:pPr>
              <w:pStyle w:val="13"/>
              <w:spacing w:line="216" w:lineRule="auto"/>
              <w:jc w:val="both"/>
              <w:rPr>
                <w:color w:val="000000"/>
                <w:sz w:val="24"/>
                <w:szCs w:val="24"/>
              </w:rPr>
            </w:pPr>
            <w:r>
              <w:rPr>
                <w:color w:val="000000"/>
                <w:sz w:val="24"/>
                <w:szCs w:val="24"/>
              </w:rPr>
              <w:t xml:space="preserve">Франчайзинг - </w:t>
            </w:r>
            <w:r w:rsidRPr="003341D9">
              <w:rPr>
                <w:color w:val="000000"/>
                <w:sz w:val="24"/>
                <w:szCs w:val="24"/>
              </w:rPr>
              <w:t>форма гибридного институционального соглашения, при котором фирма, владеющая торговой маркой, предоставляет другой фирме право использования своего имени, одновременно обеспечивая его информацией о «ноу-хау», оказывая ему техническую помощь и осуществляя контр</w:t>
            </w:r>
            <w:r>
              <w:rPr>
                <w:color w:val="000000"/>
                <w:sz w:val="24"/>
                <w:szCs w:val="24"/>
              </w:rPr>
              <w:t>оль качества оказываемых услуг.</w:t>
            </w:r>
          </w:p>
        </w:tc>
      </w:tr>
    </w:tbl>
    <w:p w:rsidR="0002098A" w:rsidRPr="00174160" w:rsidRDefault="0002098A" w:rsidP="0002098A">
      <w:pPr>
        <w:pStyle w:val="a3"/>
        <w:spacing w:line="360" w:lineRule="auto"/>
        <w:ind w:left="0" w:firstLine="709"/>
        <w:jc w:val="both"/>
        <w:rPr>
          <w:rFonts w:ascii="Times New Roman" w:hAnsi="Times New Roman" w:cs="Times New Roman"/>
          <w:color w:val="FF0000"/>
          <w:sz w:val="28"/>
          <w:szCs w:val="28"/>
        </w:rPr>
      </w:pP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 xml:space="preserve">Очевидно, что авторы, наиболее близко отражающие понятие франчайзинга в своих определениях, в описании франчайзинга выделяют процесс предоставления, передачи компанией определенных прав или привилегий другой компании, некоторые из них указывают на временный характер соглашения, действующий на определенной территории. При этом суть передаваемых прав и привилегий и статус компаний каждый автор понимает по-своему. </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Для того чтобы детально разобраться в сути определения франчайзинга, необходимо обозначить все его составляющие.</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 xml:space="preserve">Итак, компания-правообладатель каких-либо исключительных прав называется франчайзером (franchiser). Франчайзером может быть как собственник исключительных прав, так и сторона, имеющая право на передачу не принадлежащих ей исключительных прав – мастер-франчайзи. Компания-правообладатель предлагает прототип своего бизнеса и модель его ведения со всеми разработанными технологиями другим предпринимателям для воспроизведения на другой, новой территории. </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 xml:space="preserve"> Предприниматель, принимающий от франчайзера отдельные права на ведение бизнеса по предложенной модели на определенных условиях, называется франчайзи. Условия, на которых франчайзи приобретает права на бизнес, по сути, формируют собой франшизное предложение или франшизу (franchise). Нужно понимать, что приобретая франшизу, франчайзи фактически арендует торговую марку, т.к. никогда не является ее полным владельцем, и по окончании срока действия договора не имеет права больше работать под этим именем.</w:t>
      </w:r>
      <w:r w:rsidR="00441273">
        <w:rPr>
          <w:rFonts w:ascii="Times New Roman" w:hAnsi="Times New Roman" w:cs="Times New Roman"/>
          <w:sz w:val="28"/>
          <w:szCs w:val="28"/>
        </w:rPr>
        <w:t xml:space="preserve"> </w:t>
      </w:r>
      <w:r w:rsidRPr="00547856">
        <w:rPr>
          <w:rFonts w:ascii="Times New Roman" w:hAnsi="Times New Roman" w:cs="Times New Roman"/>
          <w:sz w:val="28"/>
          <w:szCs w:val="28"/>
        </w:rPr>
        <w:t>Состав и структура франшизных предложений может значительно отличаться, и более подроб</w:t>
      </w:r>
      <w:r w:rsidR="00B9658D">
        <w:rPr>
          <w:rFonts w:ascii="Times New Roman" w:hAnsi="Times New Roman" w:cs="Times New Roman"/>
          <w:sz w:val="28"/>
          <w:szCs w:val="28"/>
        </w:rPr>
        <w:t>но это будет описано в главе 2</w:t>
      </w:r>
      <w:r w:rsidRPr="00547856">
        <w:rPr>
          <w:rFonts w:ascii="Times New Roman" w:hAnsi="Times New Roman" w:cs="Times New Roman"/>
          <w:sz w:val="28"/>
          <w:szCs w:val="28"/>
        </w:rPr>
        <w:t>. Однако в целях систематизации понятийного аппарата, следует выделить несколько стандартных, наиболее часто встречающихся составляющих большинства франшизных предложений.</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Основной доход франчайзера складывается из паушального взноса и роялти. Паушальный взнос  - это единовременный платеж, который франчайзи уплачивает франчайзеру при покупке франшизы, обычно выражается в фиксированной денежной сумме и четко оговаривается во франшизном договоре. Размер паушального взноса может быть абсолютно разным, а также может равняться нулю, то есть вовсе отсутствовать. Предполагается, что сумма паушального взноса должна устанавливаться исходя из баланса интересов франчайзера и франчайзи: франчайзер должен окупить часть своих затрат на формирование франшизного предложения и его продажу, при этом учитывая оценку возможного экономического эффекта и ожидаемых прибылей франчайзи. Однако практика показывает, что размер паушального взноса чаще всего носит характер рыночной равновесной цены, сформированной спросом и предложением на франшизу: чем известнее бренд и чем больше количество потенциальных франчайзи, тем выше размер паушального взноса, и наоборот. Таким образом, паушальный взнос становится своего рода входным билетом в бизнес франчайзера.</w:t>
      </w:r>
    </w:p>
    <w:p w:rsidR="00E67A72" w:rsidRDefault="0002098A" w:rsidP="00E67A72">
      <w:pPr>
        <w:pStyle w:val="a3"/>
        <w:spacing w:after="0"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 xml:space="preserve">Второй важной составляющей франшизного предложения является величина роялти – регулярных периодических платежей (чаще всего ежемесячных) за право пользования франшизой. Роялти, так же как и паушальный взнос, могут отсутствовать вовсе. В теории базой для исчисления роялти может быть величина, имеющая как стоимостное выражение, так и натуральное. Однако на практике роялти чаще всего исчисляется в виде фиксированной процентной ставки от общего валового дохода франчайзи либо его чистой прибыли. </w:t>
      </w:r>
    </w:p>
    <w:p w:rsidR="0002098A" w:rsidRPr="00547856" w:rsidRDefault="0002098A" w:rsidP="00441273">
      <w:pPr>
        <w:pStyle w:val="a3"/>
        <w:spacing w:after="0"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Использование франшизы регламентируется договором франчайзинга. В связи с тем, что в Российской Федерации понятие франчайзинга не закреплено юридически, а наиболее близким существующим термином является коммерческая концессия, договор франчайзинга в РФ де-юре является договором коммерческой концессии. В соответствии со ст. 1027 ГК,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r w:rsidR="00441273">
        <w:rPr>
          <w:rFonts w:ascii="Times New Roman" w:hAnsi="Times New Roman" w:cs="Times New Roman"/>
          <w:sz w:val="28"/>
          <w:szCs w:val="28"/>
        </w:rPr>
        <w:t xml:space="preserve"> </w:t>
      </w:r>
      <w:r w:rsidR="008A51D0" w:rsidRPr="00547856">
        <w:rPr>
          <w:rFonts w:ascii="Times New Roman" w:hAnsi="Times New Roman" w:cs="Times New Roman"/>
          <w:sz w:val="28"/>
          <w:szCs w:val="28"/>
        </w:rPr>
        <w:t>[</w:t>
      </w:r>
      <w:r w:rsidR="00236861" w:rsidRPr="00236861">
        <w:rPr>
          <w:rFonts w:ascii="Times New Roman" w:hAnsi="Times New Roman" w:cs="Times New Roman"/>
          <w:sz w:val="28"/>
          <w:szCs w:val="28"/>
        </w:rPr>
        <w:t>1</w:t>
      </w:r>
      <w:r w:rsidR="008A51D0" w:rsidRPr="00547856">
        <w:rPr>
          <w:rFonts w:ascii="Times New Roman" w:hAnsi="Times New Roman" w:cs="Times New Roman"/>
          <w:sz w:val="28"/>
          <w:szCs w:val="28"/>
        </w:rPr>
        <w:t>]</w:t>
      </w:r>
      <w:r w:rsidR="00441273">
        <w:rPr>
          <w:rFonts w:ascii="Times New Roman" w:hAnsi="Times New Roman" w:cs="Times New Roman"/>
          <w:sz w:val="28"/>
          <w:szCs w:val="28"/>
        </w:rPr>
        <w:t>.</w:t>
      </w:r>
      <w:r w:rsidRPr="00547856">
        <w:rPr>
          <w:rFonts w:ascii="Times New Roman" w:hAnsi="Times New Roman" w:cs="Times New Roman"/>
          <w:sz w:val="28"/>
          <w:szCs w:val="28"/>
        </w:rPr>
        <w:t xml:space="preserve"> Определение договора коммерческой концессии, предлагаемое в гл. 54 ГК РФ, в целом соответствует пониманию франчайзинга, сложившемуся в мировой практике, однако существуют отличия, ограничивающие его функционирование; более подробно о соотношении понятий коммерческая концессия и франчайзинг будет описано в</w:t>
      </w:r>
      <w:r w:rsidR="00236861">
        <w:rPr>
          <w:rFonts w:ascii="Times New Roman" w:hAnsi="Times New Roman" w:cs="Times New Roman"/>
          <w:sz w:val="28"/>
          <w:szCs w:val="28"/>
        </w:rPr>
        <w:t xml:space="preserve"> главе 1.</w:t>
      </w:r>
      <w:r w:rsidRPr="00547856">
        <w:rPr>
          <w:rFonts w:ascii="Times New Roman" w:hAnsi="Times New Roman" w:cs="Times New Roman"/>
          <w:sz w:val="28"/>
          <w:szCs w:val="28"/>
        </w:rPr>
        <w:t>2.</w:t>
      </w:r>
    </w:p>
    <w:p w:rsidR="0002098A" w:rsidRPr="00B9658D" w:rsidRDefault="0002098A" w:rsidP="00B9658D">
      <w:pPr>
        <w:pStyle w:val="a3"/>
        <w:spacing w:after="0"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Таким образом, исходя из вышеизложенного и учитывая российские юридические реалии, франчайзинг – это система бизнес-отношений, при которой франчайзер передает, а франчайзи принимает право на осуществление коммерческой деятельности на условиях франшизного соглашения (договора коммерческой концессии). При этом франшизное соглашение (договор коммерческой концессии) в обязательном порядке описывает франшизный</w:t>
      </w:r>
      <w:r w:rsidR="00B9658D">
        <w:rPr>
          <w:rFonts w:ascii="Times New Roman" w:hAnsi="Times New Roman" w:cs="Times New Roman"/>
          <w:sz w:val="28"/>
          <w:szCs w:val="28"/>
        </w:rPr>
        <w:t xml:space="preserve"> пакет, который включает в себя </w:t>
      </w:r>
      <w:r w:rsidRPr="00547856">
        <w:rPr>
          <w:rFonts w:ascii="Times New Roman" w:hAnsi="Times New Roman" w:cs="Times New Roman"/>
          <w:sz w:val="28"/>
          <w:szCs w:val="28"/>
        </w:rPr>
        <w:t xml:space="preserve">четко описанную </w:t>
      </w:r>
      <w:r w:rsidRPr="00B9658D">
        <w:rPr>
          <w:rFonts w:ascii="Times New Roman" w:hAnsi="Times New Roman" w:cs="Times New Roman"/>
          <w:sz w:val="28"/>
          <w:szCs w:val="28"/>
        </w:rPr>
        <w:t xml:space="preserve">схему (технологию) деятельности;обязательство осуществлять деятельности под именем (брендом, торговой маркой) франчайзера;обязательство осуществлять деятельность на строго определенной территории; финансовые обязательства сторон по уплате постоянных и переменных платежей в течение срока действия соглашения. </w:t>
      </w:r>
    </w:p>
    <w:p w:rsidR="002E3CE1" w:rsidRPr="00B9658D" w:rsidRDefault="0002098A" w:rsidP="00B9658D">
      <w:pPr>
        <w:pStyle w:val="a3"/>
        <w:spacing w:after="0" w:line="360" w:lineRule="auto"/>
        <w:ind w:left="142" w:firstLine="567"/>
        <w:jc w:val="both"/>
        <w:rPr>
          <w:rFonts w:ascii="Times New Roman" w:hAnsi="Times New Roman" w:cs="Times New Roman"/>
          <w:sz w:val="28"/>
          <w:szCs w:val="28"/>
        </w:rPr>
      </w:pPr>
      <w:r w:rsidRPr="00B9658D">
        <w:rPr>
          <w:rFonts w:ascii="Times New Roman" w:hAnsi="Times New Roman" w:cs="Times New Roman"/>
          <w:sz w:val="28"/>
          <w:szCs w:val="28"/>
        </w:rPr>
        <w:t>Классификация форм франчайзинговых от</w:t>
      </w:r>
      <w:r w:rsidR="00B9658D" w:rsidRPr="00B9658D">
        <w:rPr>
          <w:rFonts w:ascii="Times New Roman" w:hAnsi="Times New Roman" w:cs="Times New Roman"/>
          <w:sz w:val="28"/>
          <w:szCs w:val="28"/>
        </w:rPr>
        <w:t>ношений так же требует особого внимания, так как в</w:t>
      </w:r>
      <w:r w:rsidRPr="00B9658D">
        <w:rPr>
          <w:rFonts w:ascii="Times New Roman" w:hAnsi="Times New Roman" w:cs="Times New Roman"/>
          <w:sz w:val="28"/>
          <w:szCs w:val="28"/>
        </w:rPr>
        <w:t xml:space="preserve"> настоящее время российская экономика переживает настоящий бум франчайзинга. В условиях многообразия видов и форм коммерческой деятельности естественным образом видоизменяются и формы франчайзинговых отношений. </w:t>
      </w:r>
      <w:r w:rsidR="002E3CE1" w:rsidRPr="00B9658D">
        <w:rPr>
          <w:rFonts w:ascii="Times New Roman" w:hAnsi="Times New Roman" w:cs="Times New Roman"/>
          <w:sz w:val="28"/>
          <w:szCs w:val="28"/>
        </w:rPr>
        <w:t xml:space="preserve">Определяющий фактор классификации франшизы кроется в ее структуре, или, другими словами, в составе франшизного пакета, предлагаемого </w:t>
      </w:r>
      <w:r w:rsidR="00B9658D" w:rsidRPr="00B9658D">
        <w:rPr>
          <w:rFonts w:ascii="Times New Roman" w:hAnsi="Times New Roman" w:cs="Times New Roman"/>
          <w:sz w:val="28"/>
          <w:szCs w:val="28"/>
        </w:rPr>
        <w:t>франчайзером (таблица 2</w:t>
      </w:r>
      <w:r w:rsidR="002E3CE1" w:rsidRPr="00B9658D">
        <w:rPr>
          <w:rFonts w:ascii="Times New Roman" w:hAnsi="Times New Roman" w:cs="Times New Roman"/>
          <w:sz w:val="28"/>
          <w:szCs w:val="28"/>
        </w:rPr>
        <w:t>).</w:t>
      </w:r>
    </w:p>
    <w:p w:rsidR="00E67A72" w:rsidRPr="00B9658D" w:rsidRDefault="00E67A72" w:rsidP="00B9658D">
      <w:pPr>
        <w:spacing w:after="0" w:line="360" w:lineRule="auto"/>
        <w:ind w:firstLine="709"/>
        <w:jc w:val="both"/>
        <w:rPr>
          <w:rFonts w:ascii="Times New Roman" w:hAnsi="Times New Roman" w:cs="Times New Roman"/>
          <w:sz w:val="28"/>
          <w:szCs w:val="28"/>
        </w:rPr>
      </w:pPr>
      <w:r w:rsidRPr="00B9658D">
        <w:rPr>
          <w:rFonts w:ascii="Times New Roman" w:hAnsi="Times New Roman" w:cs="Times New Roman"/>
          <w:sz w:val="28"/>
          <w:szCs w:val="28"/>
        </w:rPr>
        <w:t xml:space="preserve">Следует отметить, что структура франчайзинговых предложений весьма разнообразна, и единственной четко описанной и четко выделяемой схемой является товарный франчайзинг, пришедший на смену обычной сбытовой деятельности любого производителя. Товарный франчайзинг тяготеет к монобрендовому формату торговых точек; бутики, фирменные магазины и салоны – вот форма реализации товарного франчайзинга на практике. Состав франшизного предложения здесь условный, фактически ограничивающийся соблюдением внешних стандартов товарной марки. </w:t>
      </w:r>
    </w:p>
    <w:p w:rsidR="00B9658D" w:rsidRPr="00B7787C" w:rsidRDefault="00B9658D" w:rsidP="00B9658D">
      <w:pPr>
        <w:spacing w:after="0" w:line="360" w:lineRule="auto"/>
        <w:ind w:firstLine="709"/>
        <w:jc w:val="both"/>
        <w:rPr>
          <w:rFonts w:ascii="Times New Roman" w:hAnsi="Times New Roman" w:cs="Times New Roman"/>
          <w:sz w:val="28"/>
          <w:szCs w:val="28"/>
        </w:rPr>
      </w:pPr>
      <w:r w:rsidRPr="00B9658D">
        <w:rPr>
          <w:rFonts w:ascii="Times New Roman" w:hAnsi="Times New Roman" w:cs="Times New Roman"/>
          <w:sz w:val="28"/>
          <w:szCs w:val="28"/>
        </w:rPr>
        <w:t>Несомненно, можно построить другие классификации франчайзинга, основываясь на различных признаках этой формы бизнес-отношений. Так, по месту возникновения франшизы, франчайзинг подразделяется на национальный и импортируемый. Как правило, первоначально в стране появляются импортируемые франшизные предложения, созданные зарубежными компаниями.</w:t>
      </w:r>
    </w:p>
    <w:p w:rsidR="00236861" w:rsidRPr="00B7787C" w:rsidRDefault="00236861" w:rsidP="00B9658D">
      <w:pPr>
        <w:spacing w:after="0" w:line="360" w:lineRule="auto"/>
        <w:ind w:firstLine="709"/>
        <w:jc w:val="both"/>
        <w:rPr>
          <w:rFonts w:ascii="Times New Roman" w:hAnsi="Times New Roman" w:cs="Times New Roman"/>
          <w:sz w:val="28"/>
          <w:szCs w:val="28"/>
        </w:rPr>
      </w:pPr>
    </w:p>
    <w:p w:rsidR="00E67A72" w:rsidRDefault="00B9658D" w:rsidP="00B9658D">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Таблица 2</w:t>
      </w:r>
      <w:r w:rsidR="007F1472">
        <w:rPr>
          <w:rFonts w:ascii="Times New Roman" w:hAnsi="Times New Roman" w:cs="Times New Roman"/>
          <w:sz w:val="28"/>
          <w:szCs w:val="28"/>
        </w:rPr>
        <w:t xml:space="preserve"> - Классификация форм франчайзинга</w:t>
      </w:r>
    </w:p>
    <w:p w:rsidR="00B9658D" w:rsidRDefault="00B9658D" w:rsidP="00B9658D">
      <w:pPr>
        <w:pStyle w:val="a3"/>
        <w:spacing w:after="0" w:line="240" w:lineRule="auto"/>
        <w:ind w:left="0" w:firstLine="709"/>
        <w:jc w:val="center"/>
        <w:rPr>
          <w:rFonts w:ascii="Times New Roman" w:hAnsi="Times New Roman" w:cs="Times New Roman"/>
          <w:sz w:val="28"/>
          <w:szCs w:val="28"/>
        </w:rPr>
      </w:pPr>
    </w:p>
    <w:tbl>
      <w:tblPr>
        <w:tblStyle w:val="a4"/>
        <w:tblW w:w="0" w:type="auto"/>
        <w:tblLayout w:type="fixed"/>
        <w:tblLook w:val="04A0"/>
      </w:tblPr>
      <w:tblGrid>
        <w:gridCol w:w="1951"/>
        <w:gridCol w:w="7796"/>
      </w:tblGrid>
      <w:tr w:rsidR="00286642" w:rsidTr="00CC08A2">
        <w:tc>
          <w:tcPr>
            <w:tcW w:w="1951" w:type="dxa"/>
          </w:tcPr>
          <w:p w:rsidR="00286642" w:rsidRPr="00286642" w:rsidRDefault="00286642" w:rsidP="00B9658D">
            <w:pPr>
              <w:pStyle w:val="a3"/>
              <w:ind w:left="0"/>
              <w:jc w:val="center"/>
              <w:rPr>
                <w:rFonts w:ascii="Times New Roman" w:hAnsi="Times New Roman" w:cs="Times New Roman"/>
                <w:sz w:val="24"/>
                <w:szCs w:val="24"/>
              </w:rPr>
            </w:pPr>
            <w:r w:rsidRPr="00286642">
              <w:rPr>
                <w:rFonts w:ascii="Times New Roman" w:hAnsi="Times New Roman" w:cs="Times New Roman"/>
                <w:sz w:val="24"/>
                <w:szCs w:val="24"/>
              </w:rPr>
              <w:t>Форма</w:t>
            </w:r>
          </w:p>
        </w:tc>
        <w:tc>
          <w:tcPr>
            <w:tcW w:w="7796" w:type="dxa"/>
          </w:tcPr>
          <w:p w:rsidR="00286642" w:rsidRPr="00286642" w:rsidRDefault="00286642" w:rsidP="00B9658D">
            <w:pPr>
              <w:pStyle w:val="a3"/>
              <w:ind w:left="0"/>
              <w:jc w:val="center"/>
              <w:rPr>
                <w:rFonts w:ascii="Times New Roman" w:hAnsi="Times New Roman" w:cs="Times New Roman"/>
                <w:sz w:val="24"/>
                <w:szCs w:val="24"/>
              </w:rPr>
            </w:pPr>
            <w:r w:rsidRPr="00286642">
              <w:rPr>
                <w:rFonts w:ascii="Times New Roman" w:hAnsi="Times New Roman" w:cs="Times New Roman"/>
                <w:sz w:val="24"/>
                <w:szCs w:val="24"/>
              </w:rPr>
              <w:t>Описание</w:t>
            </w:r>
          </w:p>
        </w:tc>
      </w:tr>
      <w:tr w:rsidR="00286642" w:rsidTr="00CC08A2">
        <w:tc>
          <w:tcPr>
            <w:tcW w:w="1951" w:type="dxa"/>
          </w:tcPr>
          <w:p w:rsidR="00286642" w:rsidRPr="00286642" w:rsidRDefault="00286642" w:rsidP="006A5821">
            <w:pPr>
              <w:pStyle w:val="a3"/>
              <w:ind w:left="0"/>
              <w:rPr>
                <w:rFonts w:ascii="Times New Roman" w:hAnsi="Times New Roman" w:cs="Times New Roman"/>
                <w:sz w:val="24"/>
                <w:szCs w:val="24"/>
              </w:rPr>
            </w:pPr>
            <w:r w:rsidRPr="00286642">
              <w:rPr>
                <w:rFonts w:ascii="Times New Roman" w:hAnsi="Times New Roman" w:cs="Times New Roman"/>
                <w:sz w:val="24"/>
                <w:szCs w:val="24"/>
              </w:rPr>
              <w:t>1. Товарный франчайзинг</w:t>
            </w:r>
          </w:p>
        </w:tc>
        <w:tc>
          <w:tcPr>
            <w:tcW w:w="7796" w:type="dxa"/>
          </w:tcPr>
          <w:p w:rsidR="00286642" w:rsidRPr="00286642" w:rsidRDefault="00286642" w:rsidP="00E67A72">
            <w:pPr>
              <w:jc w:val="both"/>
              <w:rPr>
                <w:rFonts w:ascii="Times New Roman" w:hAnsi="Times New Roman" w:cs="Times New Roman"/>
                <w:sz w:val="24"/>
                <w:szCs w:val="24"/>
              </w:rPr>
            </w:pPr>
            <w:r w:rsidRPr="00286642">
              <w:rPr>
                <w:rFonts w:ascii="Times New Roman" w:hAnsi="Times New Roman" w:cs="Times New Roman"/>
                <w:sz w:val="24"/>
                <w:szCs w:val="24"/>
              </w:rPr>
              <w:t xml:space="preserve">Заключающийся в передаче франчайзером прав на продажу товара собственного производства на определенный территории. Как правило, франчайзер участвует в оценке помещений, сопровождает процесс открытия брендированных торговых точек, обучает персонал. Франшизный пакет в товарном франчайзинге практически всегда не предполагает наличие паушального взноса и крайне редко содержит роялти. Однако, франчайзи, вступающий во франшизные отношения такого рода, обязан закупать продукцию франчайзера на определенных условиях и в оговоренных объемах.  Около 70% всех франшиз, предлагающихся сегодня на рынке, составляют именно франшизы схемы «производитель – розничный продавец». </w:t>
            </w:r>
          </w:p>
        </w:tc>
      </w:tr>
      <w:tr w:rsidR="00286642" w:rsidTr="00CC08A2">
        <w:tc>
          <w:tcPr>
            <w:tcW w:w="1951" w:type="dxa"/>
          </w:tcPr>
          <w:p w:rsidR="00286642" w:rsidRPr="00E67A72" w:rsidRDefault="00E67A72" w:rsidP="00E67A72">
            <w:pPr>
              <w:rPr>
                <w:rFonts w:ascii="Times New Roman" w:hAnsi="Times New Roman" w:cs="Times New Roman"/>
                <w:sz w:val="24"/>
                <w:szCs w:val="24"/>
              </w:rPr>
            </w:pPr>
            <w:r>
              <w:rPr>
                <w:rFonts w:ascii="Times New Roman" w:hAnsi="Times New Roman" w:cs="Times New Roman"/>
                <w:sz w:val="24"/>
                <w:szCs w:val="24"/>
              </w:rPr>
              <w:t xml:space="preserve">2. </w:t>
            </w:r>
            <w:r w:rsidR="00286642" w:rsidRPr="00E67A72">
              <w:rPr>
                <w:rFonts w:ascii="Times New Roman" w:hAnsi="Times New Roman" w:cs="Times New Roman"/>
                <w:sz w:val="24"/>
                <w:szCs w:val="24"/>
              </w:rPr>
              <w:t>Производ</w:t>
            </w:r>
            <w:r>
              <w:rPr>
                <w:rFonts w:ascii="Times New Roman" w:hAnsi="Times New Roman" w:cs="Times New Roman"/>
                <w:sz w:val="24"/>
                <w:szCs w:val="24"/>
              </w:rPr>
              <w:t>-</w:t>
            </w:r>
            <w:r w:rsidR="00286642" w:rsidRPr="00E67A72">
              <w:rPr>
                <w:rFonts w:ascii="Times New Roman" w:hAnsi="Times New Roman" w:cs="Times New Roman"/>
                <w:sz w:val="24"/>
                <w:szCs w:val="24"/>
              </w:rPr>
              <w:t>ственный франчайзинг</w:t>
            </w:r>
          </w:p>
        </w:tc>
        <w:tc>
          <w:tcPr>
            <w:tcW w:w="7796" w:type="dxa"/>
          </w:tcPr>
          <w:p w:rsidR="00286642" w:rsidRPr="00286642" w:rsidRDefault="00286642" w:rsidP="00E67A72">
            <w:pPr>
              <w:jc w:val="both"/>
              <w:rPr>
                <w:rFonts w:ascii="Times New Roman" w:hAnsi="Times New Roman" w:cs="Times New Roman"/>
                <w:sz w:val="24"/>
                <w:szCs w:val="24"/>
              </w:rPr>
            </w:pPr>
            <w:r>
              <w:rPr>
                <w:rFonts w:ascii="Times New Roman" w:hAnsi="Times New Roman" w:cs="Times New Roman"/>
                <w:sz w:val="24"/>
                <w:szCs w:val="24"/>
              </w:rPr>
              <w:t>С</w:t>
            </w:r>
            <w:r w:rsidRPr="00286642">
              <w:rPr>
                <w:rFonts w:ascii="Times New Roman" w:hAnsi="Times New Roman" w:cs="Times New Roman"/>
                <w:sz w:val="24"/>
                <w:szCs w:val="24"/>
              </w:rPr>
              <w:t xml:space="preserve">остоит в  передаче франчайзером прав на производство продукции под торговым знаком франчайзера и по его технологии, возможно с использованием авторских компонентов, рецептуры или разработок на отдельной, строго оговоренной территории, как правило, удаленной от собственного производства франчайзера. </w:t>
            </w:r>
            <w:r w:rsidR="00E67A72">
              <w:rPr>
                <w:rFonts w:ascii="Times New Roman" w:hAnsi="Times New Roman" w:cs="Times New Roman"/>
                <w:sz w:val="24"/>
                <w:szCs w:val="24"/>
              </w:rPr>
              <w:t>П</w:t>
            </w:r>
            <w:r w:rsidRPr="00286642">
              <w:rPr>
                <w:rFonts w:ascii="Times New Roman" w:hAnsi="Times New Roman" w:cs="Times New Roman"/>
                <w:sz w:val="24"/>
                <w:szCs w:val="24"/>
              </w:rPr>
              <w:t xml:space="preserve">ередача технологий и рецептур происходит </w:t>
            </w:r>
            <w:r w:rsidR="00E67A72">
              <w:rPr>
                <w:rFonts w:ascii="Times New Roman" w:hAnsi="Times New Roman" w:cs="Times New Roman"/>
                <w:sz w:val="24"/>
                <w:szCs w:val="24"/>
              </w:rPr>
              <w:t>единовременно, п</w:t>
            </w:r>
            <w:r w:rsidRPr="00286642">
              <w:rPr>
                <w:rFonts w:ascii="Times New Roman" w:hAnsi="Times New Roman" w:cs="Times New Roman"/>
                <w:sz w:val="24"/>
                <w:szCs w:val="24"/>
              </w:rPr>
              <w:t xml:space="preserve">оэтому во франшизном пакете всегда присутствует паушальный взнос, символизирующий собой плату за авторскую технологию, ноу-хау, а также дальнейшие регулярные роялти на весь период франшизного соглашения. </w:t>
            </w:r>
          </w:p>
        </w:tc>
      </w:tr>
      <w:tr w:rsidR="00286642" w:rsidTr="00CC08A2">
        <w:tc>
          <w:tcPr>
            <w:tcW w:w="1951" w:type="dxa"/>
          </w:tcPr>
          <w:p w:rsidR="00286642" w:rsidRPr="00E67A72" w:rsidRDefault="00E67A72" w:rsidP="00E67A72">
            <w:pPr>
              <w:rPr>
                <w:rFonts w:ascii="Times New Roman" w:hAnsi="Times New Roman" w:cs="Times New Roman"/>
                <w:sz w:val="24"/>
                <w:szCs w:val="24"/>
              </w:rPr>
            </w:pPr>
            <w:r>
              <w:rPr>
                <w:rFonts w:ascii="Times New Roman" w:hAnsi="Times New Roman" w:cs="Times New Roman"/>
                <w:sz w:val="24"/>
                <w:szCs w:val="24"/>
              </w:rPr>
              <w:t xml:space="preserve">3. </w:t>
            </w:r>
            <w:r w:rsidR="00286642" w:rsidRPr="00E67A72">
              <w:rPr>
                <w:rFonts w:ascii="Times New Roman" w:hAnsi="Times New Roman" w:cs="Times New Roman"/>
                <w:sz w:val="24"/>
                <w:szCs w:val="24"/>
              </w:rPr>
              <w:t>Сервисный франчайзинг</w:t>
            </w:r>
          </w:p>
        </w:tc>
        <w:tc>
          <w:tcPr>
            <w:tcW w:w="7796" w:type="dxa"/>
          </w:tcPr>
          <w:p w:rsidR="00286642" w:rsidRPr="00286642" w:rsidRDefault="00286642" w:rsidP="00286642">
            <w:pPr>
              <w:jc w:val="both"/>
              <w:rPr>
                <w:rFonts w:ascii="Times New Roman" w:hAnsi="Times New Roman" w:cs="Times New Roman"/>
                <w:sz w:val="24"/>
                <w:szCs w:val="24"/>
              </w:rPr>
            </w:pPr>
            <w:r>
              <w:rPr>
                <w:rFonts w:ascii="Times New Roman" w:hAnsi="Times New Roman" w:cs="Times New Roman"/>
                <w:sz w:val="24"/>
                <w:szCs w:val="24"/>
              </w:rPr>
              <w:t>С</w:t>
            </w:r>
            <w:r w:rsidRPr="00286642">
              <w:rPr>
                <w:rFonts w:ascii="Times New Roman" w:hAnsi="Times New Roman" w:cs="Times New Roman"/>
                <w:sz w:val="24"/>
                <w:szCs w:val="24"/>
              </w:rPr>
              <w:t>хема франшизы фактически представляет собой развитие брендированной дилерской сети. Франчайзи обязуется предоставлять на с</w:t>
            </w:r>
            <w:r w:rsidR="00E67A72">
              <w:rPr>
                <w:rFonts w:ascii="Times New Roman" w:hAnsi="Times New Roman" w:cs="Times New Roman"/>
                <w:sz w:val="24"/>
                <w:szCs w:val="24"/>
              </w:rPr>
              <w:t>воей территории услуги франчайзе</w:t>
            </w:r>
            <w:r w:rsidRPr="00286642">
              <w:rPr>
                <w:rFonts w:ascii="Times New Roman" w:hAnsi="Times New Roman" w:cs="Times New Roman"/>
                <w:sz w:val="24"/>
                <w:szCs w:val="24"/>
              </w:rPr>
              <w:t>ра в соответствии с его стандартам внешнего вида и качества. В структуре сервисного франчайзинга существует два основных направления, работающие по принципиально разным схемам:</w:t>
            </w:r>
          </w:p>
          <w:p w:rsidR="00E67A72" w:rsidRDefault="00286642" w:rsidP="00286642">
            <w:pPr>
              <w:pStyle w:val="a3"/>
              <w:ind w:left="0" w:firstLine="709"/>
              <w:jc w:val="both"/>
              <w:rPr>
                <w:rFonts w:ascii="Times New Roman" w:hAnsi="Times New Roman" w:cs="Times New Roman"/>
                <w:sz w:val="24"/>
                <w:szCs w:val="24"/>
              </w:rPr>
            </w:pPr>
            <w:r w:rsidRPr="00286642">
              <w:rPr>
                <w:rFonts w:ascii="Times New Roman" w:hAnsi="Times New Roman" w:cs="Times New Roman"/>
                <w:sz w:val="24"/>
                <w:szCs w:val="24"/>
              </w:rPr>
              <w:t>- франчайзинг ателье, салонов красоты, медицинских центров и пр. с уплатой или без паушального взноса и роялти но, чаще всего, с обязательствами приобретать оборудование, часто уникальное, авторское, или расходные материалы у франчайзера</w:t>
            </w:r>
          </w:p>
          <w:p w:rsidR="00286642" w:rsidRPr="00286642" w:rsidRDefault="00286642" w:rsidP="00E67A72">
            <w:pPr>
              <w:pStyle w:val="a3"/>
              <w:ind w:left="0" w:firstLine="709"/>
              <w:jc w:val="both"/>
              <w:rPr>
                <w:rFonts w:ascii="Times New Roman" w:hAnsi="Times New Roman" w:cs="Times New Roman"/>
                <w:sz w:val="24"/>
                <w:szCs w:val="24"/>
              </w:rPr>
            </w:pPr>
            <w:r w:rsidRPr="00286642">
              <w:rPr>
                <w:rFonts w:ascii="Times New Roman" w:hAnsi="Times New Roman" w:cs="Times New Roman"/>
                <w:sz w:val="24"/>
                <w:szCs w:val="24"/>
              </w:rPr>
              <w:t xml:space="preserve">- франчайзинг туристических агентств и операторов сотовой связи существует не только без паушального взноса и роялти, но наоборот, франчайзер выплачивает определенное финансовое вознаграждение своему франчайзи за оказанные услуги. </w:t>
            </w:r>
          </w:p>
        </w:tc>
      </w:tr>
      <w:tr w:rsidR="00286642" w:rsidTr="00CC08A2">
        <w:tc>
          <w:tcPr>
            <w:tcW w:w="1951" w:type="dxa"/>
          </w:tcPr>
          <w:p w:rsidR="00286642" w:rsidRPr="00286642" w:rsidRDefault="00E67A72" w:rsidP="007F1472">
            <w:pPr>
              <w:pStyle w:val="a3"/>
              <w:ind w:left="0" w:right="-108"/>
              <w:rPr>
                <w:rFonts w:ascii="Times New Roman" w:hAnsi="Times New Roman" w:cs="Times New Roman"/>
                <w:sz w:val="24"/>
                <w:szCs w:val="24"/>
              </w:rPr>
            </w:pPr>
            <w:r>
              <w:rPr>
                <w:rFonts w:ascii="Times New Roman" w:hAnsi="Times New Roman" w:cs="Times New Roman"/>
                <w:sz w:val="24"/>
                <w:szCs w:val="24"/>
              </w:rPr>
              <w:t xml:space="preserve">4. </w:t>
            </w:r>
            <w:r w:rsidR="00E21C8F">
              <w:rPr>
                <w:rFonts w:ascii="Times New Roman" w:hAnsi="Times New Roman" w:cs="Times New Roman"/>
                <w:sz w:val="24"/>
                <w:szCs w:val="24"/>
              </w:rPr>
              <w:t>Ф</w:t>
            </w:r>
            <w:r w:rsidR="00286642" w:rsidRPr="00286642">
              <w:rPr>
                <w:rFonts w:ascii="Times New Roman" w:hAnsi="Times New Roman" w:cs="Times New Roman"/>
                <w:sz w:val="24"/>
                <w:szCs w:val="24"/>
              </w:rPr>
              <w:t>ранчайзинг «бизнес-формата».</w:t>
            </w:r>
          </w:p>
        </w:tc>
        <w:tc>
          <w:tcPr>
            <w:tcW w:w="7796" w:type="dxa"/>
          </w:tcPr>
          <w:p w:rsidR="00286642" w:rsidRPr="00286642" w:rsidRDefault="00286642" w:rsidP="007F1472">
            <w:pPr>
              <w:jc w:val="both"/>
              <w:rPr>
                <w:rFonts w:ascii="Times New Roman" w:hAnsi="Times New Roman" w:cs="Times New Roman"/>
                <w:sz w:val="24"/>
                <w:szCs w:val="24"/>
              </w:rPr>
            </w:pPr>
            <w:r>
              <w:rPr>
                <w:rFonts w:ascii="Times New Roman" w:hAnsi="Times New Roman" w:cs="Times New Roman"/>
                <w:sz w:val="24"/>
                <w:szCs w:val="24"/>
              </w:rPr>
              <w:t>Я</w:t>
            </w:r>
            <w:r w:rsidRPr="00286642">
              <w:rPr>
                <w:rFonts w:ascii="Times New Roman" w:hAnsi="Times New Roman" w:cs="Times New Roman"/>
                <w:sz w:val="24"/>
                <w:szCs w:val="24"/>
              </w:rPr>
              <w:t>вляется наиболее комплексным и обладает сложной организационной системой. Франчайзер предоставляет франчайзи не только свою торговую марку и собственные технологии ведения дела, но и технические и маркетинговые ноу-хау.</w:t>
            </w:r>
            <w:r w:rsidR="00AC294B">
              <w:rPr>
                <w:rFonts w:ascii="Times New Roman" w:hAnsi="Times New Roman" w:cs="Times New Roman"/>
                <w:sz w:val="24"/>
                <w:szCs w:val="24"/>
              </w:rPr>
              <w:t xml:space="preserve"> </w:t>
            </w:r>
            <w:r w:rsidRPr="00286642">
              <w:rPr>
                <w:rFonts w:ascii="Times New Roman" w:hAnsi="Times New Roman" w:cs="Times New Roman"/>
                <w:sz w:val="24"/>
                <w:szCs w:val="24"/>
              </w:rPr>
              <w:t>В результате франчайзи полностью ассоциируется с франчайзером и становится фактически частью корпорации.</w:t>
            </w:r>
            <w:r w:rsidR="00AC294B">
              <w:rPr>
                <w:rFonts w:ascii="Times New Roman" w:hAnsi="Times New Roman" w:cs="Times New Roman"/>
                <w:sz w:val="24"/>
                <w:szCs w:val="24"/>
              </w:rPr>
              <w:t xml:space="preserve"> </w:t>
            </w:r>
            <w:r w:rsidRPr="00286642">
              <w:rPr>
                <w:rFonts w:ascii="Times New Roman" w:hAnsi="Times New Roman" w:cs="Times New Roman"/>
                <w:sz w:val="24"/>
                <w:szCs w:val="24"/>
              </w:rPr>
              <w:t>Все франчайзи централизованно обеспечиваются поставками продуктов или сырья, у них выдерживается единый подход к технологическим процессам, ассортименту товаров или услуг, выдерживается единый фирменный стиль обслуживания. Незначительные отклонения от этих правил наблюдаются очень редко, и, как правило, вызваны необходимостью в условиях конкретного рынка.</w:t>
            </w:r>
          </w:p>
        </w:tc>
      </w:tr>
    </w:tbl>
    <w:p w:rsidR="00B9658D" w:rsidRDefault="00B9658D" w:rsidP="007F1472">
      <w:pPr>
        <w:pStyle w:val="Default"/>
        <w:spacing w:line="360" w:lineRule="auto"/>
        <w:ind w:firstLine="709"/>
        <w:jc w:val="both"/>
        <w:rPr>
          <w:color w:val="auto"/>
          <w:sz w:val="28"/>
          <w:szCs w:val="28"/>
          <w:lang w:val="ru-RU"/>
        </w:rPr>
      </w:pPr>
    </w:p>
    <w:p w:rsidR="0002098A" w:rsidRPr="00547856" w:rsidRDefault="0002098A" w:rsidP="007F1472">
      <w:pPr>
        <w:pStyle w:val="Default"/>
        <w:spacing w:line="360" w:lineRule="auto"/>
        <w:ind w:firstLine="709"/>
        <w:jc w:val="both"/>
        <w:rPr>
          <w:color w:val="auto"/>
          <w:sz w:val="28"/>
          <w:szCs w:val="28"/>
          <w:lang w:val="ru-RU"/>
        </w:rPr>
      </w:pPr>
      <w:r w:rsidRPr="002353DD">
        <w:rPr>
          <w:color w:val="auto"/>
          <w:sz w:val="28"/>
          <w:szCs w:val="28"/>
          <w:lang w:val="ru-RU"/>
        </w:rPr>
        <w:t xml:space="preserve">Далее франшизы адаптируются под местный рынок с его правовой базой, экономической конъюнктурой и социальными условиями. Достаточно </w:t>
      </w:r>
      <w:r w:rsidRPr="00547856">
        <w:rPr>
          <w:color w:val="auto"/>
          <w:sz w:val="28"/>
          <w:szCs w:val="28"/>
          <w:lang w:val="ru-RU"/>
        </w:rPr>
        <w:t xml:space="preserve">быстро национальные компании, осознав все преимущества данного вида бизнеса, начинают формировать собственные франшизные пакеты. </w:t>
      </w:r>
    </w:p>
    <w:p w:rsidR="0002098A" w:rsidRPr="00B9658D" w:rsidRDefault="0002098A" w:rsidP="00AC294B">
      <w:pPr>
        <w:pStyle w:val="a3"/>
        <w:spacing w:after="0" w:line="360" w:lineRule="auto"/>
        <w:ind w:left="0" w:firstLine="709"/>
        <w:jc w:val="both"/>
        <w:rPr>
          <w:rFonts w:ascii="Times New Roman" w:hAnsi="Times New Roman" w:cs="Times New Roman"/>
          <w:color w:val="FF0000"/>
          <w:sz w:val="28"/>
          <w:szCs w:val="28"/>
        </w:rPr>
      </w:pPr>
      <w:r w:rsidRPr="00547856">
        <w:rPr>
          <w:rFonts w:ascii="Times New Roman" w:hAnsi="Times New Roman" w:cs="Times New Roman"/>
          <w:sz w:val="28"/>
          <w:szCs w:val="28"/>
        </w:rPr>
        <w:t>Как свидетельствует статистика, первые десять лет появления франчайзинга в любой стране – это 70% иностранных и 30% национальных франшиз, и только по истечение этого срока картина меняется на противоположную</w:t>
      </w:r>
      <w:r w:rsidR="00AC294B">
        <w:rPr>
          <w:rFonts w:ascii="Times New Roman" w:hAnsi="Times New Roman" w:cs="Times New Roman"/>
          <w:sz w:val="28"/>
          <w:szCs w:val="28"/>
        </w:rPr>
        <w:t xml:space="preserve"> </w:t>
      </w:r>
      <w:r w:rsidR="008A51D0" w:rsidRPr="00547856">
        <w:rPr>
          <w:rFonts w:ascii="Times New Roman" w:hAnsi="Times New Roman" w:cs="Times New Roman"/>
          <w:sz w:val="28"/>
          <w:szCs w:val="28"/>
        </w:rPr>
        <w:t>[</w:t>
      </w:r>
      <w:r w:rsidR="00CB6EA6" w:rsidRPr="00CB6EA6">
        <w:rPr>
          <w:rFonts w:ascii="Times New Roman" w:hAnsi="Times New Roman" w:cs="Times New Roman"/>
          <w:sz w:val="28"/>
          <w:szCs w:val="28"/>
        </w:rPr>
        <w:t>73</w:t>
      </w:r>
      <w:r w:rsidR="00236861" w:rsidRPr="00B7787C">
        <w:rPr>
          <w:rFonts w:ascii="Times New Roman" w:hAnsi="Times New Roman" w:cs="Times New Roman"/>
          <w:sz w:val="28"/>
          <w:szCs w:val="28"/>
        </w:rPr>
        <w:t>]</w:t>
      </w:r>
      <w:r w:rsidR="00AC294B">
        <w:rPr>
          <w:rFonts w:ascii="Times New Roman" w:hAnsi="Times New Roman" w:cs="Times New Roman"/>
          <w:sz w:val="28"/>
          <w:szCs w:val="28"/>
        </w:rPr>
        <w:t>.</w:t>
      </w:r>
    </w:p>
    <w:p w:rsidR="0002098A" w:rsidRPr="00547856" w:rsidRDefault="0002098A" w:rsidP="007F1472">
      <w:pPr>
        <w:spacing w:after="0" w:line="360" w:lineRule="auto"/>
        <w:ind w:firstLine="709"/>
        <w:jc w:val="both"/>
        <w:rPr>
          <w:rFonts w:ascii="Times New Roman" w:hAnsi="Times New Roman" w:cs="Times New Roman"/>
          <w:sz w:val="28"/>
          <w:szCs w:val="28"/>
        </w:rPr>
      </w:pPr>
      <w:r w:rsidRPr="00547856">
        <w:rPr>
          <w:rFonts w:ascii="Times New Roman" w:hAnsi="Times New Roman" w:cs="Times New Roman"/>
          <w:sz w:val="28"/>
          <w:szCs w:val="28"/>
        </w:rPr>
        <w:t>Отдельным видом франчайзинга является конверсионный франчайзинг - способ ведения бизнеса, при котором к франшизной системе «под зонтичный бренд франчайзера» присоединяется действующее самостоятельное предприятие (естественно, аналогичного или смежного профиля), владелец бизнеса которого заключает с компанией-франчайзером договор о предоставлении франшизы. Обычно данный вид франчайзинга используется в переходные периоды, когда головная компания желает уйти от  схемы работы через филиалы и собственную сбытовую сеть к франчайзингу. Таким образом</w:t>
      </w:r>
      <w:r w:rsidR="00B9658D">
        <w:rPr>
          <w:rFonts w:ascii="Times New Roman" w:hAnsi="Times New Roman" w:cs="Times New Roman"/>
          <w:sz w:val="28"/>
          <w:szCs w:val="28"/>
        </w:rPr>
        <w:t>,</w:t>
      </w:r>
      <w:r w:rsidRPr="00547856">
        <w:rPr>
          <w:rFonts w:ascii="Times New Roman" w:hAnsi="Times New Roman" w:cs="Times New Roman"/>
          <w:sz w:val="28"/>
          <w:szCs w:val="28"/>
        </w:rPr>
        <w:t xml:space="preserve"> филиалы и отделения обосабливаются (продаются), становясь фактически собственностью других предпринимателей, но продолжают осуществлять прежнюю деятельность. </w:t>
      </w:r>
    </w:p>
    <w:p w:rsidR="0002098A" w:rsidRDefault="0002098A" w:rsidP="00AC294B">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Относительно новым, но достаточно быстро развивающи</w:t>
      </w:r>
      <w:r w:rsidR="00B9658D">
        <w:rPr>
          <w:rFonts w:ascii="Times New Roman" w:hAnsi="Times New Roman" w:cs="Times New Roman"/>
          <w:sz w:val="28"/>
          <w:szCs w:val="28"/>
        </w:rPr>
        <w:t xml:space="preserve">мся видом франчайзинга является, </w:t>
      </w:r>
      <w:r w:rsidRPr="00547856">
        <w:rPr>
          <w:rFonts w:ascii="Times New Roman" w:hAnsi="Times New Roman" w:cs="Times New Roman"/>
          <w:sz w:val="28"/>
          <w:szCs w:val="28"/>
        </w:rPr>
        <w:t>так называемый</w:t>
      </w:r>
      <w:r w:rsidR="00B9658D">
        <w:rPr>
          <w:rFonts w:ascii="Times New Roman" w:hAnsi="Times New Roman" w:cs="Times New Roman"/>
          <w:sz w:val="28"/>
          <w:szCs w:val="28"/>
        </w:rPr>
        <w:t>,</w:t>
      </w:r>
      <w:r w:rsidRPr="00547856">
        <w:rPr>
          <w:rFonts w:ascii="Times New Roman" w:hAnsi="Times New Roman" w:cs="Times New Roman"/>
          <w:sz w:val="28"/>
          <w:szCs w:val="28"/>
        </w:rPr>
        <w:t xml:space="preserve"> дочерний франчайзинг. По сути</w:t>
      </w:r>
      <w:r w:rsidR="00B9658D">
        <w:rPr>
          <w:rFonts w:ascii="Times New Roman" w:hAnsi="Times New Roman" w:cs="Times New Roman"/>
          <w:sz w:val="28"/>
          <w:szCs w:val="28"/>
        </w:rPr>
        <w:t>,</w:t>
      </w:r>
      <w:r w:rsidRPr="00547856">
        <w:rPr>
          <w:rFonts w:ascii="Times New Roman" w:hAnsi="Times New Roman" w:cs="Times New Roman"/>
          <w:sz w:val="28"/>
          <w:szCs w:val="28"/>
        </w:rPr>
        <w:t xml:space="preserve"> этот тип конверсионного франчайзинга представляет собой  объединение уже существующих действующих независимых организаций, специализирующихся в одной области, под единой торговой маркой. Так</w:t>
      </w:r>
      <w:r>
        <w:rPr>
          <w:rFonts w:ascii="Times New Roman" w:hAnsi="Times New Roman" w:cs="Times New Roman"/>
          <w:sz w:val="28"/>
          <w:szCs w:val="28"/>
        </w:rPr>
        <w:t xml:space="preserve">, если при конверсионном франчайзинге предприятие делится, формируя сеть изнутри, то при дочернем сеть формируется извне, хотя результатом обоих процессов являются похожие бизнес-отношения. </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Выгода организации дочернего франчайзинга очевидна для обеих сторон. Франчайзер минимизирует риски вступления в партнерские отношения с со слабыми или неуспешными предпринимателями, т.к. до принятия решения о партнерстве имеет возможность анализа уже существующего бизнеса, что дает возможность реально оценить все возможности будущего партнера, его сильные и слабые стороны на основе статистических данных. Для франчайзи вариант входа под «зонтик» франшизы дает дополнительную возможность увеличения продаж за счет федеральной рекламы, минимизации издержек благодаря унифицированной логистике франчайзера, использования преимуществ конкретной маркетинговой стратегии, разработок, ноу-хау и прочего.</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Виды франчайзинга также можно классифицировать относительно иерархической структуры управления внутри «зонтика». Так выделяется индивидуальный и региональный (территориальный) франчайзинг.</w:t>
      </w:r>
    </w:p>
    <w:p w:rsidR="0002098A" w:rsidRPr="00547856"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Индивидуальный франчайзинг предполагает прямую передачу франшизы от франчайзера предпринимателю. Таким образом, между владельцем торговой марки и франчайзи нет промежуточных звеньев, все связи прямые. Несомненно, индивидуальный франчайзинг намного более распространен на этапах развития франчайзинговых схем бизнес-отношений в стране в целом. Это связано с тем, что каждый потенциальный франчайзи ожидает от вступления во франшизу качественно нового уровня бизнеса, поэтому стремится сотрудничать с первоисточником, т.е. именно держателем франшизы. Рынок же франшизных предложений растет в геометрической прогрессии, предоставляя возможность предпринимателям с легкостью выбрать ту схему, которая подходит именно им.</w:t>
      </w:r>
    </w:p>
    <w:p w:rsidR="0002098A" w:rsidRDefault="0002098A" w:rsidP="0002098A">
      <w:pPr>
        <w:pStyle w:val="a3"/>
        <w:spacing w:line="360" w:lineRule="auto"/>
        <w:ind w:left="0" w:firstLine="709"/>
        <w:jc w:val="both"/>
        <w:rPr>
          <w:rFonts w:ascii="Times New Roman" w:hAnsi="Times New Roman" w:cs="Times New Roman"/>
          <w:sz w:val="28"/>
          <w:szCs w:val="28"/>
        </w:rPr>
      </w:pPr>
      <w:r w:rsidRPr="00547856">
        <w:rPr>
          <w:rFonts w:ascii="Times New Roman" w:hAnsi="Times New Roman" w:cs="Times New Roman"/>
          <w:sz w:val="28"/>
          <w:szCs w:val="28"/>
        </w:rPr>
        <w:t>Региональный франчайзинг</w:t>
      </w:r>
      <w:r>
        <w:rPr>
          <w:rFonts w:ascii="Times New Roman" w:hAnsi="Times New Roman" w:cs="Times New Roman"/>
          <w:sz w:val="28"/>
          <w:szCs w:val="28"/>
        </w:rPr>
        <w:t xml:space="preserve"> предполагает многоуровневую иерархическую структуру, действующую</w:t>
      </w:r>
      <w:r w:rsidRPr="00600834">
        <w:rPr>
          <w:rFonts w:ascii="Times New Roman" w:hAnsi="Times New Roman" w:cs="Times New Roman"/>
          <w:sz w:val="28"/>
          <w:szCs w:val="28"/>
        </w:rPr>
        <w:t xml:space="preserve"> в определенном регионе (территории) и имеющие единое головное предприятие (единого франчайзера).</w:t>
      </w:r>
      <w:r w:rsidR="00AC294B">
        <w:rPr>
          <w:rFonts w:ascii="Times New Roman" w:hAnsi="Times New Roman" w:cs="Times New Roman"/>
          <w:sz w:val="28"/>
          <w:szCs w:val="28"/>
        </w:rPr>
        <w:t xml:space="preserve"> </w:t>
      </w:r>
      <w:r w:rsidRPr="003B4042">
        <w:rPr>
          <w:rFonts w:ascii="Times New Roman" w:hAnsi="Times New Roman" w:cs="Times New Roman"/>
          <w:sz w:val="28"/>
          <w:szCs w:val="28"/>
        </w:rPr>
        <w:t xml:space="preserve">Региональный франчайзинг </w:t>
      </w:r>
      <w:r>
        <w:rPr>
          <w:rFonts w:ascii="Times New Roman" w:hAnsi="Times New Roman" w:cs="Times New Roman"/>
          <w:sz w:val="28"/>
          <w:szCs w:val="28"/>
        </w:rPr>
        <w:t xml:space="preserve">также можно </w:t>
      </w:r>
      <w:r w:rsidRPr="003B4042">
        <w:rPr>
          <w:rFonts w:ascii="Times New Roman" w:hAnsi="Times New Roman" w:cs="Times New Roman"/>
          <w:sz w:val="28"/>
          <w:szCs w:val="28"/>
        </w:rPr>
        <w:t>подраздел</w:t>
      </w:r>
      <w:r>
        <w:rPr>
          <w:rFonts w:ascii="Times New Roman" w:hAnsi="Times New Roman" w:cs="Times New Roman"/>
          <w:sz w:val="28"/>
          <w:szCs w:val="28"/>
        </w:rPr>
        <w:t>ить</w:t>
      </w:r>
      <w:r w:rsidRPr="003B4042">
        <w:rPr>
          <w:rFonts w:ascii="Times New Roman" w:hAnsi="Times New Roman" w:cs="Times New Roman"/>
          <w:sz w:val="28"/>
          <w:szCs w:val="28"/>
        </w:rPr>
        <w:t xml:space="preserve"> на различные подви</w:t>
      </w:r>
      <w:r>
        <w:rPr>
          <w:rFonts w:ascii="Times New Roman" w:hAnsi="Times New Roman" w:cs="Times New Roman"/>
          <w:sz w:val="28"/>
          <w:szCs w:val="28"/>
        </w:rPr>
        <w:t>ды</w:t>
      </w:r>
      <w:r w:rsidR="00B9658D">
        <w:rPr>
          <w:rFonts w:ascii="Times New Roman" w:hAnsi="Times New Roman" w:cs="Times New Roman"/>
          <w:sz w:val="28"/>
          <w:szCs w:val="28"/>
        </w:rPr>
        <w:t xml:space="preserve"> (таблица 3</w:t>
      </w:r>
      <w:r w:rsidR="007F1472">
        <w:rPr>
          <w:rFonts w:ascii="Times New Roman" w:hAnsi="Times New Roman" w:cs="Times New Roman"/>
          <w:sz w:val="28"/>
          <w:szCs w:val="28"/>
        </w:rPr>
        <w:t>)</w:t>
      </w:r>
      <w:r w:rsidR="00B9658D">
        <w:rPr>
          <w:rFonts w:ascii="Times New Roman" w:hAnsi="Times New Roman" w:cs="Times New Roman"/>
          <w:sz w:val="28"/>
          <w:szCs w:val="28"/>
        </w:rPr>
        <w:t>.</w:t>
      </w:r>
    </w:p>
    <w:p w:rsidR="00B9658D" w:rsidRDefault="00B9658D"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Очевидно, что мульти-франчайзинг – это расширение сети горизонтально, а субфранчайзинг и франчайзинг развития – это построение вертикальной иерархической структуры управления.</w:t>
      </w:r>
    </w:p>
    <w:p w:rsidR="007F1472" w:rsidRDefault="00B9658D" w:rsidP="007F1472">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3 </w:t>
      </w:r>
      <w:r w:rsidR="007F1472">
        <w:rPr>
          <w:rFonts w:ascii="Times New Roman" w:hAnsi="Times New Roman" w:cs="Times New Roman"/>
          <w:sz w:val="28"/>
          <w:szCs w:val="28"/>
        </w:rPr>
        <w:t xml:space="preserve">- </w:t>
      </w:r>
      <w:r w:rsidR="00826B0F">
        <w:rPr>
          <w:rFonts w:ascii="Times New Roman" w:hAnsi="Times New Roman" w:cs="Times New Roman"/>
          <w:sz w:val="28"/>
          <w:szCs w:val="28"/>
        </w:rPr>
        <w:t>Многоуровневая</w:t>
      </w:r>
      <w:r w:rsidR="007F1472">
        <w:rPr>
          <w:rFonts w:ascii="Times New Roman" w:hAnsi="Times New Roman" w:cs="Times New Roman"/>
          <w:sz w:val="28"/>
          <w:szCs w:val="28"/>
        </w:rPr>
        <w:t xml:space="preserve"> структура франчайзинга</w:t>
      </w:r>
    </w:p>
    <w:tbl>
      <w:tblPr>
        <w:tblStyle w:val="a4"/>
        <w:tblW w:w="0" w:type="auto"/>
        <w:tblLook w:val="04A0"/>
      </w:tblPr>
      <w:tblGrid>
        <w:gridCol w:w="2617"/>
        <w:gridCol w:w="6954"/>
      </w:tblGrid>
      <w:tr w:rsidR="007F1472" w:rsidRPr="007F1472" w:rsidTr="00826B0F">
        <w:tc>
          <w:tcPr>
            <w:tcW w:w="2660" w:type="dxa"/>
          </w:tcPr>
          <w:p w:rsidR="007F1472" w:rsidRPr="007F1472" w:rsidRDefault="007F1472" w:rsidP="007F1472">
            <w:pPr>
              <w:pStyle w:val="a3"/>
              <w:ind w:left="0"/>
              <w:jc w:val="center"/>
              <w:rPr>
                <w:rFonts w:ascii="Times New Roman" w:hAnsi="Times New Roman" w:cs="Times New Roman"/>
                <w:sz w:val="24"/>
                <w:szCs w:val="24"/>
              </w:rPr>
            </w:pPr>
            <w:r>
              <w:rPr>
                <w:rFonts w:ascii="Times New Roman" w:hAnsi="Times New Roman" w:cs="Times New Roman"/>
                <w:sz w:val="24"/>
                <w:szCs w:val="24"/>
              </w:rPr>
              <w:t>Форма</w:t>
            </w:r>
          </w:p>
        </w:tc>
        <w:tc>
          <w:tcPr>
            <w:tcW w:w="7244" w:type="dxa"/>
          </w:tcPr>
          <w:p w:rsidR="007F1472" w:rsidRPr="007F1472" w:rsidRDefault="007F1472" w:rsidP="007F1472">
            <w:pPr>
              <w:pStyle w:val="a3"/>
              <w:ind w:left="0"/>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7F1472" w:rsidRPr="007F1472" w:rsidTr="00826B0F">
        <w:tc>
          <w:tcPr>
            <w:tcW w:w="2660" w:type="dxa"/>
          </w:tcPr>
          <w:p w:rsidR="007F1472" w:rsidRPr="007F1472" w:rsidRDefault="007F1472" w:rsidP="007F1472">
            <w:pPr>
              <w:pStyle w:val="a3"/>
              <w:ind w:left="0"/>
              <w:jc w:val="both"/>
              <w:rPr>
                <w:rFonts w:ascii="Times New Roman" w:hAnsi="Times New Roman" w:cs="Times New Roman"/>
                <w:sz w:val="24"/>
                <w:szCs w:val="24"/>
              </w:rPr>
            </w:pPr>
            <w:r w:rsidRPr="007F1472">
              <w:rPr>
                <w:rFonts w:ascii="Times New Roman" w:hAnsi="Times New Roman" w:cs="Times New Roman"/>
                <w:sz w:val="24"/>
                <w:szCs w:val="24"/>
              </w:rPr>
              <w:t>Мульти-франчайзинг</w:t>
            </w:r>
          </w:p>
        </w:tc>
        <w:tc>
          <w:tcPr>
            <w:tcW w:w="7244" w:type="dxa"/>
          </w:tcPr>
          <w:p w:rsidR="007F1472" w:rsidRPr="007F1472" w:rsidRDefault="007F1472" w:rsidP="007F1472">
            <w:pPr>
              <w:pStyle w:val="a3"/>
              <w:ind w:left="0"/>
              <w:jc w:val="both"/>
              <w:rPr>
                <w:rFonts w:ascii="Times New Roman" w:hAnsi="Times New Roman" w:cs="Times New Roman"/>
                <w:sz w:val="24"/>
                <w:szCs w:val="24"/>
              </w:rPr>
            </w:pPr>
            <w:r w:rsidRPr="007F1472">
              <w:rPr>
                <w:rFonts w:ascii="Times New Roman" w:hAnsi="Times New Roman" w:cs="Times New Roman"/>
                <w:sz w:val="24"/>
                <w:szCs w:val="24"/>
              </w:rPr>
              <w:t>когда франчайзи имеет право на региональное развитие бизнеса, т.е. может открыть несколько предприятий, торговых точек на определенной территории. Данный вид франчайзига развивается, как правило, из индивидуального франчайзинга.</w:t>
            </w:r>
          </w:p>
        </w:tc>
      </w:tr>
      <w:tr w:rsidR="007F1472" w:rsidRPr="007F1472" w:rsidTr="00826B0F">
        <w:tc>
          <w:tcPr>
            <w:tcW w:w="2660" w:type="dxa"/>
          </w:tcPr>
          <w:p w:rsidR="007F1472" w:rsidRPr="007F1472" w:rsidRDefault="00826B0F" w:rsidP="00826B0F">
            <w:pPr>
              <w:pStyle w:val="a3"/>
              <w:ind w:left="0"/>
              <w:jc w:val="both"/>
              <w:rPr>
                <w:rFonts w:ascii="Times New Roman" w:hAnsi="Times New Roman" w:cs="Times New Roman"/>
                <w:sz w:val="24"/>
                <w:szCs w:val="24"/>
              </w:rPr>
            </w:pPr>
            <w:r>
              <w:rPr>
                <w:rFonts w:ascii="Times New Roman" w:hAnsi="Times New Roman" w:cs="Times New Roman"/>
                <w:sz w:val="24"/>
                <w:szCs w:val="24"/>
              </w:rPr>
              <w:t>С</w:t>
            </w:r>
            <w:r w:rsidRPr="00826B0F">
              <w:rPr>
                <w:rFonts w:ascii="Times New Roman" w:hAnsi="Times New Roman" w:cs="Times New Roman"/>
                <w:sz w:val="24"/>
                <w:szCs w:val="24"/>
              </w:rPr>
              <w:t>убфранчайзинг</w:t>
            </w:r>
          </w:p>
        </w:tc>
        <w:tc>
          <w:tcPr>
            <w:tcW w:w="7244" w:type="dxa"/>
          </w:tcPr>
          <w:p w:rsidR="007F1472" w:rsidRPr="007F1472" w:rsidRDefault="00826B0F" w:rsidP="00826B0F">
            <w:pPr>
              <w:pStyle w:val="a3"/>
              <w:ind w:left="0"/>
              <w:jc w:val="both"/>
              <w:rPr>
                <w:rFonts w:ascii="Times New Roman" w:hAnsi="Times New Roman" w:cs="Times New Roman"/>
                <w:sz w:val="24"/>
                <w:szCs w:val="24"/>
              </w:rPr>
            </w:pPr>
            <w:r w:rsidRPr="00826B0F">
              <w:rPr>
                <w:rFonts w:ascii="Times New Roman" w:hAnsi="Times New Roman" w:cs="Times New Roman"/>
                <w:sz w:val="24"/>
                <w:szCs w:val="24"/>
              </w:rPr>
              <w:t>когда франчайзи имеет право передавать права на ведение бизнеса по приобретенной им франшизе другим предпринимателям, строя таким образом собственную субфранчайзинговую сеть</w:t>
            </w:r>
          </w:p>
        </w:tc>
      </w:tr>
      <w:tr w:rsidR="007F1472" w:rsidRPr="007F1472" w:rsidTr="00826B0F">
        <w:tc>
          <w:tcPr>
            <w:tcW w:w="2660" w:type="dxa"/>
          </w:tcPr>
          <w:p w:rsidR="007F1472" w:rsidRPr="007F1472" w:rsidRDefault="00826B0F" w:rsidP="00826B0F">
            <w:pPr>
              <w:pStyle w:val="a3"/>
              <w:ind w:left="0"/>
              <w:rPr>
                <w:rFonts w:ascii="Times New Roman" w:hAnsi="Times New Roman" w:cs="Times New Roman"/>
                <w:sz w:val="24"/>
                <w:szCs w:val="24"/>
              </w:rPr>
            </w:pPr>
            <w:r>
              <w:rPr>
                <w:rFonts w:ascii="Times New Roman" w:hAnsi="Times New Roman" w:cs="Times New Roman"/>
                <w:sz w:val="24"/>
                <w:szCs w:val="24"/>
              </w:rPr>
              <w:t>Ф</w:t>
            </w:r>
            <w:r w:rsidRPr="00826B0F">
              <w:rPr>
                <w:rFonts w:ascii="Times New Roman" w:hAnsi="Times New Roman" w:cs="Times New Roman"/>
                <w:sz w:val="24"/>
                <w:szCs w:val="24"/>
              </w:rPr>
              <w:t>ранчайзинг развития или «мастер-франчайзинг»</w:t>
            </w:r>
          </w:p>
        </w:tc>
        <w:tc>
          <w:tcPr>
            <w:tcW w:w="7244" w:type="dxa"/>
          </w:tcPr>
          <w:p w:rsidR="007F1472" w:rsidRPr="007F1472" w:rsidRDefault="00826B0F" w:rsidP="00826B0F">
            <w:pPr>
              <w:pStyle w:val="a3"/>
              <w:ind w:left="0"/>
              <w:jc w:val="both"/>
              <w:rPr>
                <w:rFonts w:ascii="Times New Roman" w:hAnsi="Times New Roman" w:cs="Times New Roman"/>
                <w:sz w:val="24"/>
                <w:szCs w:val="24"/>
              </w:rPr>
            </w:pPr>
            <w:r w:rsidRPr="00826B0F">
              <w:rPr>
                <w:rFonts w:ascii="Times New Roman" w:hAnsi="Times New Roman" w:cs="Times New Roman"/>
                <w:sz w:val="24"/>
                <w:szCs w:val="24"/>
              </w:rPr>
              <w:t>когда франшиза заранее предполагает обязательство франчайзи развивать под собой сеть индивидуальных субфранчайзеров, соответствующим образом обучать их, оказывать им практическую и методическую помощь и осуществлять контроль за их деятельностью</w:t>
            </w:r>
          </w:p>
        </w:tc>
      </w:tr>
    </w:tbl>
    <w:p w:rsidR="00BA0CE2" w:rsidRPr="006B58DF" w:rsidRDefault="00BA0CE2" w:rsidP="00BA0CE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этом субфранчайзинг является очень агрессивным методом развития франчайзинговой сети. Представляя собой фактически структуру MLM</w:t>
      </w:r>
      <w:r w:rsidRPr="006B58DF">
        <w:rPr>
          <w:rFonts w:ascii="Times New Roman" w:hAnsi="Times New Roman" w:cs="Times New Roman"/>
          <w:sz w:val="28"/>
          <w:szCs w:val="28"/>
        </w:rPr>
        <w:t xml:space="preserve"> (</w:t>
      </w:r>
      <w:r>
        <w:rPr>
          <w:rFonts w:ascii="Times New Roman" w:hAnsi="Times New Roman" w:cs="Times New Roman"/>
          <w:sz w:val="28"/>
          <w:szCs w:val="28"/>
        </w:rPr>
        <w:t>multi</w:t>
      </w:r>
      <w:r w:rsidRPr="006B58DF">
        <w:rPr>
          <w:rFonts w:ascii="Times New Roman" w:hAnsi="Times New Roman" w:cs="Times New Roman"/>
          <w:sz w:val="28"/>
          <w:szCs w:val="28"/>
        </w:rPr>
        <w:t>-</w:t>
      </w:r>
      <w:r>
        <w:rPr>
          <w:rFonts w:ascii="Times New Roman" w:hAnsi="Times New Roman" w:cs="Times New Roman"/>
          <w:sz w:val="28"/>
          <w:szCs w:val="28"/>
        </w:rPr>
        <w:t>levelmarketing</w:t>
      </w:r>
      <w:r w:rsidRPr="006B58DF">
        <w:rPr>
          <w:rFonts w:ascii="Times New Roman" w:hAnsi="Times New Roman" w:cs="Times New Roman"/>
          <w:sz w:val="28"/>
          <w:szCs w:val="28"/>
        </w:rPr>
        <w:t>)</w:t>
      </w:r>
      <w:r>
        <w:rPr>
          <w:rFonts w:ascii="Times New Roman" w:hAnsi="Times New Roman" w:cs="Times New Roman"/>
          <w:sz w:val="28"/>
          <w:szCs w:val="28"/>
        </w:rPr>
        <w:t xml:space="preserve">, субфранчайзинг не имеет ограничений по глубине проникновения в территории и будет ограничиваться лишь естественными рыночными механизмами саморегулирования: объемом рынка, покупательской способностью, уровнем конкуренции и пр. </w:t>
      </w:r>
      <w:r w:rsidR="00826B0F">
        <w:rPr>
          <w:rFonts w:ascii="Times New Roman" w:hAnsi="Times New Roman" w:cs="Times New Roman"/>
          <w:sz w:val="28"/>
          <w:szCs w:val="28"/>
        </w:rPr>
        <w:t>О</w:t>
      </w:r>
      <w:r>
        <w:rPr>
          <w:rFonts w:ascii="Times New Roman" w:hAnsi="Times New Roman" w:cs="Times New Roman"/>
          <w:sz w:val="28"/>
          <w:szCs w:val="28"/>
        </w:rPr>
        <w:t xml:space="preserve">тсутствие территориального деления при субфранчайзинге в любом случае несет условный характер, т.к. в интересах </w:t>
      </w:r>
      <w:r w:rsidR="00826B0F">
        <w:rPr>
          <w:rFonts w:ascii="Times New Roman" w:hAnsi="Times New Roman" w:cs="Times New Roman"/>
          <w:sz w:val="28"/>
          <w:szCs w:val="28"/>
        </w:rPr>
        <w:t xml:space="preserve">франчайзера не сталкивать </w:t>
      </w:r>
      <w:r>
        <w:rPr>
          <w:rFonts w:ascii="Times New Roman" w:hAnsi="Times New Roman" w:cs="Times New Roman"/>
          <w:sz w:val="28"/>
          <w:szCs w:val="28"/>
        </w:rPr>
        <w:t>своих франчайзи в ущерб их бизнесу, однако за хорошие рынки сбыта происходит настоящая борьба, и франчайзи должны постоянно поддерживать уровень, чтобы не пустить на свою территорию «внутреннего конкурента».</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условиях колоссальных темпов развития франчайзинга, данная форма бизнеса постоянно модифицируется, непрерывно появляются новые формы франшиз, выпадающие из классификационного формата либо объединяющие в себе различные формы. В связи с тем, что правовая основа данного вида деловых отношений в Р</w:t>
      </w:r>
      <w:r w:rsidR="00B9658D">
        <w:rPr>
          <w:rFonts w:ascii="Times New Roman" w:hAnsi="Times New Roman" w:cs="Times New Roman"/>
          <w:sz w:val="28"/>
          <w:szCs w:val="28"/>
        </w:rPr>
        <w:t>Ф</w:t>
      </w:r>
      <w:r>
        <w:rPr>
          <w:rFonts w:ascii="Times New Roman" w:hAnsi="Times New Roman" w:cs="Times New Roman"/>
          <w:sz w:val="28"/>
          <w:szCs w:val="28"/>
        </w:rPr>
        <w:t xml:space="preserve"> очень слабо урегулирована, ограничений на модель построения франшизы фактически нет, существует широкий простор для формирования разнообразных форматов бизнес-отношений, ограничивающийся лишь фантазией предпринимателей.</w:t>
      </w:r>
    </w:p>
    <w:p w:rsidR="00826B0F" w:rsidRDefault="00826B0F" w:rsidP="00826B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Франчайзинг рынка туристических услуг имеет свои особенности. Франчайзером не всегда выступает туроператор, формирующий туристический продукт. В половине случаев турфирма-франчайзер является консолидатором турпродуктов нескольких туроператоров и  обладает собственными ноу-хау в области программного обеспечения по поиску и подбору турпродуктов и в области продаж. Также франчайзер-консолидатор обычно ведет независимую от туроператоров-поставщиков маркетинговую политику. Поэтому суть франчайзинга консолидатора представляет собой товарную (сбытовую) схему. В какой-то мере данное утверждение является справедливым и для сетей туроператоров, т.к. если туроператор оказывает услуги по формированию турпродукта, то франчайзи не принимают участия в данном процессе, а лишь реализуют готовые турпродукты, скомплектованные франчайзером. Сравнительная характеристика товарного и сервисного франчайзинга изобра</w:t>
      </w:r>
      <w:r w:rsidR="00B9658D">
        <w:rPr>
          <w:rFonts w:ascii="Times New Roman" w:hAnsi="Times New Roman" w:cs="Times New Roman"/>
          <w:sz w:val="28"/>
          <w:szCs w:val="28"/>
        </w:rPr>
        <w:t>жена в таблице 4</w:t>
      </w:r>
      <w:r>
        <w:rPr>
          <w:rFonts w:ascii="Times New Roman" w:hAnsi="Times New Roman" w:cs="Times New Roman"/>
          <w:sz w:val="28"/>
          <w:szCs w:val="28"/>
        </w:rPr>
        <w:t>.</w:t>
      </w:r>
    </w:p>
    <w:p w:rsidR="00826B0F" w:rsidRDefault="00826B0F" w:rsidP="00826B0F">
      <w:pPr>
        <w:pStyle w:val="a3"/>
        <w:spacing w:line="240" w:lineRule="auto"/>
        <w:ind w:left="0" w:firstLine="709"/>
        <w:jc w:val="center"/>
        <w:rPr>
          <w:rFonts w:ascii="Times New Roman" w:hAnsi="Times New Roman" w:cs="Times New Roman"/>
          <w:sz w:val="28"/>
          <w:szCs w:val="28"/>
        </w:rPr>
      </w:pPr>
    </w:p>
    <w:p w:rsidR="00826B0F" w:rsidRDefault="00B9658D" w:rsidP="00B9658D">
      <w:pPr>
        <w:pStyle w:val="a3"/>
        <w:spacing w:line="240" w:lineRule="auto"/>
        <w:ind w:left="0" w:right="-426" w:hanging="142"/>
        <w:jc w:val="center"/>
        <w:rPr>
          <w:rFonts w:ascii="Times New Roman" w:hAnsi="Times New Roman" w:cs="Times New Roman"/>
          <w:sz w:val="28"/>
          <w:szCs w:val="28"/>
        </w:rPr>
      </w:pPr>
      <w:r>
        <w:rPr>
          <w:rFonts w:ascii="Times New Roman" w:hAnsi="Times New Roman" w:cs="Times New Roman"/>
          <w:sz w:val="28"/>
          <w:szCs w:val="28"/>
        </w:rPr>
        <w:t>Таблица 4</w:t>
      </w:r>
      <w:r w:rsidR="00826B0F">
        <w:rPr>
          <w:rFonts w:ascii="Times New Roman" w:hAnsi="Times New Roman" w:cs="Times New Roman"/>
          <w:sz w:val="28"/>
          <w:szCs w:val="28"/>
        </w:rPr>
        <w:t xml:space="preserve"> - Сравнительная характеристика товарного и сервисного франчайзинга</w:t>
      </w:r>
    </w:p>
    <w:p w:rsidR="00826B0F" w:rsidRDefault="00826B0F" w:rsidP="00826B0F">
      <w:pPr>
        <w:pStyle w:val="a3"/>
        <w:spacing w:line="240" w:lineRule="auto"/>
        <w:ind w:left="0" w:firstLine="70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3110"/>
        <w:gridCol w:w="1935"/>
        <w:gridCol w:w="1935"/>
        <w:gridCol w:w="1939"/>
      </w:tblGrid>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w:t>
            </w:r>
          </w:p>
        </w:tc>
        <w:tc>
          <w:tcPr>
            <w:tcW w:w="3287"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Показатель</w:t>
            </w:r>
          </w:p>
        </w:tc>
        <w:tc>
          <w:tcPr>
            <w:tcW w:w="1981"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Товарный франчайзи</w:t>
            </w:r>
            <w:r w:rsidR="007926D4">
              <w:rPr>
                <w:rFonts w:ascii="Times New Roman" w:hAnsi="Times New Roman" w:cs="Times New Roman"/>
                <w:sz w:val="24"/>
                <w:szCs w:val="20"/>
              </w:rPr>
              <w:t>н</w:t>
            </w:r>
            <w:r w:rsidRPr="005A19E3">
              <w:rPr>
                <w:rFonts w:ascii="Times New Roman" w:hAnsi="Times New Roman" w:cs="Times New Roman"/>
                <w:sz w:val="24"/>
                <w:szCs w:val="20"/>
              </w:rPr>
              <w:t>г</w:t>
            </w:r>
          </w:p>
        </w:tc>
        <w:tc>
          <w:tcPr>
            <w:tcW w:w="1981"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Сервисный франчайзинг</w:t>
            </w:r>
          </w:p>
        </w:tc>
        <w:tc>
          <w:tcPr>
            <w:tcW w:w="1981"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Франчайзинг турфирм</w:t>
            </w:r>
          </w:p>
        </w:tc>
      </w:tr>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1</w:t>
            </w:r>
          </w:p>
        </w:tc>
        <w:tc>
          <w:tcPr>
            <w:tcW w:w="3287" w:type="dxa"/>
          </w:tcPr>
          <w:p w:rsidR="00826B0F" w:rsidRPr="005A19E3" w:rsidRDefault="00826B0F" w:rsidP="00AD21CA">
            <w:pPr>
              <w:pStyle w:val="a3"/>
              <w:spacing w:after="0" w:line="240" w:lineRule="auto"/>
              <w:ind w:left="0"/>
              <w:rPr>
                <w:rFonts w:ascii="Times New Roman" w:hAnsi="Times New Roman" w:cs="Times New Roman"/>
                <w:sz w:val="24"/>
                <w:szCs w:val="20"/>
              </w:rPr>
            </w:pPr>
            <w:r w:rsidRPr="005A19E3">
              <w:rPr>
                <w:rFonts w:ascii="Times New Roman" w:hAnsi="Times New Roman" w:cs="Times New Roman"/>
                <w:sz w:val="24"/>
                <w:szCs w:val="20"/>
              </w:rPr>
              <w:t>Паушальный взнос</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r>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2</w:t>
            </w:r>
          </w:p>
        </w:tc>
        <w:tc>
          <w:tcPr>
            <w:tcW w:w="3287" w:type="dxa"/>
          </w:tcPr>
          <w:p w:rsidR="00826B0F" w:rsidRPr="005A19E3" w:rsidRDefault="00826B0F" w:rsidP="00AD21CA">
            <w:pPr>
              <w:pStyle w:val="a3"/>
              <w:spacing w:after="0" w:line="240" w:lineRule="auto"/>
              <w:ind w:left="0"/>
              <w:rPr>
                <w:rFonts w:ascii="Times New Roman" w:hAnsi="Times New Roman" w:cs="Times New Roman"/>
                <w:sz w:val="24"/>
                <w:szCs w:val="20"/>
              </w:rPr>
            </w:pPr>
            <w:r w:rsidRPr="005A19E3">
              <w:rPr>
                <w:rFonts w:ascii="Times New Roman" w:hAnsi="Times New Roman" w:cs="Times New Roman"/>
                <w:sz w:val="24"/>
                <w:szCs w:val="20"/>
              </w:rPr>
              <w:t>Франчайзер – поставщик продукта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r>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3</w:t>
            </w:r>
          </w:p>
        </w:tc>
        <w:tc>
          <w:tcPr>
            <w:tcW w:w="3287" w:type="dxa"/>
          </w:tcPr>
          <w:p w:rsidR="00826B0F" w:rsidRPr="005A19E3" w:rsidRDefault="00826B0F" w:rsidP="00AD21CA">
            <w:pPr>
              <w:pStyle w:val="a3"/>
              <w:spacing w:after="0" w:line="240" w:lineRule="auto"/>
              <w:ind w:left="0"/>
              <w:rPr>
                <w:rFonts w:ascii="Times New Roman" w:hAnsi="Times New Roman" w:cs="Times New Roman"/>
                <w:sz w:val="24"/>
                <w:szCs w:val="20"/>
              </w:rPr>
            </w:pPr>
            <w:r w:rsidRPr="005A19E3">
              <w:rPr>
                <w:rFonts w:ascii="Times New Roman" w:hAnsi="Times New Roman" w:cs="Times New Roman"/>
                <w:sz w:val="24"/>
                <w:szCs w:val="20"/>
              </w:rPr>
              <w:t>Франчайзер – поставщик технологии, ноу-хау</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r>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4</w:t>
            </w:r>
          </w:p>
        </w:tc>
        <w:tc>
          <w:tcPr>
            <w:tcW w:w="3287" w:type="dxa"/>
          </w:tcPr>
          <w:p w:rsidR="00826B0F" w:rsidRPr="005A19E3" w:rsidRDefault="00826B0F" w:rsidP="00AD21CA">
            <w:pPr>
              <w:pStyle w:val="a3"/>
              <w:spacing w:after="0" w:line="240" w:lineRule="auto"/>
              <w:ind w:left="0"/>
              <w:rPr>
                <w:rFonts w:ascii="Times New Roman" w:hAnsi="Times New Roman" w:cs="Times New Roman"/>
                <w:sz w:val="24"/>
                <w:szCs w:val="20"/>
              </w:rPr>
            </w:pPr>
            <w:r w:rsidRPr="005A19E3">
              <w:rPr>
                <w:rFonts w:ascii="Times New Roman" w:hAnsi="Times New Roman" w:cs="Times New Roman"/>
                <w:sz w:val="24"/>
                <w:szCs w:val="20"/>
              </w:rPr>
              <w:t>Уникальный продукт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r>
      <w:tr w:rsidR="00826B0F" w:rsidRPr="005A19E3" w:rsidTr="00AD21CA">
        <w:tc>
          <w:tcPr>
            <w:tcW w:w="675" w:type="dxa"/>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5</w:t>
            </w:r>
          </w:p>
        </w:tc>
        <w:tc>
          <w:tcPr>
            <w:tcW w:w="3287" w:type="dxa"/>
          </w:tcPr>
          <w:p w:rsidR="00826B0F" w:rsidRPr="005A19E3" w:rsidRDefault="00826B0F" w:rsidP="00AD21CA">
            <w:pPr>
              <w:pStyle w:val="a3"/>
              <w:spacing w:after="0" w:line="240" w:lineRule="auto"/>
              <w:ind w:left="0"/>
              <w:rPr>
                <w:rFonts w:ascii="Times New Roman" w:hAnsi="Times New Roman" w:cs="Times New Roman"/>
                <w:sz w:val="24"/>
                <w:szCs w:val="20"/>
              </w:rPr>
            </w:pPr>
            <w:r w:rsidRPr="005A19E3">
              <w:rPr>
                <w:rFonts w:ascii="Times New Roman" w:hAnsi="Times New Roman" w:cs="Times New Roman"/>
                <w:sz w:val="24"/>
                <w:szCs w:val="20"/>
              </w:rPr>
              <w:t>Инвестиции на закупку продукта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да</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c>
          <w:tcPr>
            <w:tcW w:w="1981" w:type="dxa"/>
            <w:vAlign w:val="center"/>
          </w:tcPr>
          <w:p w:rsidR="00826B0F" w:rsidRPr="005A19E3" w:rsidRDefault="00826B0F" w:rsidP="00AD21CA">
            <w:pPr>
              <w:pStyle w:val="a3"/>
              <w:spacing w:after="0" w:line="240" w:lineRule="auto"/>
              <w:ind w:left="0"/>
              <w:jc w:val="center"/>
              <w:rPr>
                <w:rFonts w:ascii="Times New Roman" w:hAnsi="Times New Roman" w:cs="Times New Roman"/>
                <w:sz w:val="24"/>
                <w:szCs w:val="20"/>
              </w:rPr>
            </w:pPr>
            <w:r w:rsidRPr="005A19E3">
              <w:rPr>
                <w:rFonts w:ascii="Times New Roman" w:hAnsi="Times New Roman" w:cs="Times New Roman"/>
                <w:sz w:val="24"/>
                <w:szCs w:val="20"/>
              </w:rPr>
              <w:t>нет</w:t>
            </w:r>
          </w:p>
        </w:tc>
      </w:tr>
    </w:tbl>
    <w:p w:rsidR="00826B0F" w:rsidRPr="00640501" w:rsidRDefault="00826B0F" w:rsidP="00826B0F">
      <w:pPr>
        <w:pStyle w:val="a3"/>
        <w:spacing w:line="360" w:lineRule="auto"/>
        <w:ind w:left="0" w:firstLine="709"/>
        <w:jc w:val="center"/>
        <w:rPr>
          <w:rFonts w:ascii="Times New Roman" w:hAnsi="Times New Roman" w:cs="Times New Roman"/>
          <w:sz w:val="28"/>
          <w:szCs w:val="28"/>
        </w:rPr>
      </w:pPr>
    </w:p>
    <w:p w:rsidR="00826B0F" w:rsidRDefault="00826B0F" w:rsidP="00AC294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следует понимать, что турпродукт не является материальным товаром, а является набором услуг по перевозке, предоставлению временного места проживания, питания, экскурсионного обслуживания и пр. Несмотря на структурную схожесть франчайзинга турфирм с товарной (сбытовой) схемой и в силу специфики учета туристической продукции деятельность турагентств также принято относить к сфере услуг. </w:t>
      </w:r>
    </w:p>
    <w:p w:rsidR="00CC08A2" w:rsidRPr="00826B0F" w:rsidRDefault="00CC08A2" w:rsidP="0002098A">
      <w:pPr>
        <w:pStyle w:val="a3"/>
        <w:spacing w:line="360" w:lineRule="auto"/>
        <w:ind w:left="0" w:firstLine="709"/>
        <w:jc w:val="both"/>
        <w:rPr>
          <w:rFonts w:ascii="Times New Roman" w:hAnsi="Times New Roman" w:cs="Times New Roman"/>
          <w:sz w:val="28"/>
          <w:szCs w:val="28"/>
        </w:rPr>
      </w:pPr>
      <w:r w:rsidRPr="00826B0F">
        <w:rPr>
          <w:rFonts w:ascii="Times New Roman" w:hAnsi="Times New Roman" w:cs="Times New Roman"/>
          <w:sz w:val="28"/>
          <w:szCs w:val="28"/>
        </w:rPr>
        <w:t xml:space="preserve">Таким </w:t>
      </w:r>
      <w:r w:rsidR="008D1F2C" w:rsidRPr="00826B0F">
        <w:rPr>
          <w:rFonts w:ascii="Times New Roman" w:hAnsi="Times New Roman" w:cs="Times New Roman"/>
          <w:sz w:val="28"/>
          <w:szCs w:val="28"/>
        </w:rPr>
        <w:t>образом, франшизные отношения требую</w:t>
      </w:r>
      <w:r w:rsidRPr="00826B0F">
        <w:rPr>
          <w:rFonts w:ascii="Times New Roman" w:hAnsi="Times New Roman" w:cs="Times New Roman"/>
          <w:sz w:val="28"/>
          <w:szCs w:val="28"/>
        </w:rPr>
        <w:t xml:space="preserve">т </w:t>
      </w:r>
      <w:r w:rsidR="008D1F2C" w:rsidRPr="00826B0F">
        <w:rPr>
          <w:rFonts w:ascii="Times New Roman" w:hAnsi="Times New Roman" w:cs="Times New Roman"/>
          <w:sz w:val="28"/>
          <w:szCs w:val="28"/>
        </w:rPr>
        <w:t>разработки эффективных систем управления с учетом отраслевой специфики.</w:t>
      </w:r>
    </w:p>
    <w:p w:rsidR="008D1F2C" w:rsidRPr="00CC08A2" w:rsidRDefault="008D1F2C" w:rsidP="0002098A">
      <w:pPr>
        <w:pStyle w:val="a3"/>
        <w:spacing w:line="360" w:lineRule="auto"/>
        <w:ind w:left="0" w:firstLine="709"/>
        <w:jc w:val="both"/>
        <w:rPr>
          <w:rFonts w:ascii="Times New Roman" w:hAnsi="Times New Roman" w:cs="Times New Roman"/>
          <w:color w:val="FF0000"/>
          <w:sz w:val="28"/>
          <w:szCs w:val="28"/>
        </w:rPr>
      </w:pPr>
    </w:p>
    <w:p w:rsidR="00536861" w:rsidRPr="00C12E7D" w:rsidRDefault="00536861" w:rsidP="00C12E7D">
      <w:pPr>
        <w:pStyle w:val="a3"/>
        <w:numPr>
          <w:ilvl w:val="1"/>
          <w:numId w:val="3"/>
        </w:numPr>
        <w:jc w:val="center"/>
        <w:rPr>
          <w:rFonts w:ascii="Times New Roman" w:hAnsi="Times New Roman" w:cs="Times New Roman"/>
          <w:b/>
          <w:sz w:val="28"/>
          <w:szCs w:val="28"/>
        </w:rPr>
      </w:pPr>
      <w:r w:rsidRPr="00C12E7D">
        <w:rPr>
          <w:rFonts w:ascii="Times New Roman" w:hAnsi="Times New Roman" w:cs="Times New Roman"/>
          <w:b/>
          <w:sz w:val="28"/>
          <w:szCs w:val="28"/>
        </w:rPr>
        <w:t>Система управления франчайзингом в сфере туристических услуг</w:t>
      </w:r>
    </w:p>
    <w:p w:rsidR="00C12E7D" w:rsidRPr="00C12E7D" w:rsidRDefault="00C12E7D" w:rsidP="00C12E7D">
      <w:pPr>
        <w:pStyle w:val="a3"/>
        <w:rPr>
          <w:rFonts w:ascii="Times New Roman" w:hAnsi="Times New Roman" w:cs="Times New Roman"/>
          <w:b/>
          <w:sz w:val="28"/>
          <w:szCs w:val="28"/>
        </w:rPr>
      </w:pPr>
    </w:p>
    <w:p w:rsidR="00C77D08" w:rsidRDefault="00C77D08" w:rsidP="00C77D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Неотъемлемым элементом любых экономических систем является управление ими в целях обеспечения их целостности</w:t>
      </w:r>
      <w:r w:rsidRPr="00B129AD">
        <w:rPr>
          <w:rFonts w:ascii="Times New Roman" w:hAnsi="Times New Roman" w:cs="Times New Roman"/>
          <w:sz w:val="28"/>
          <w:szCs w:val="28"/>
        </w:rPr>
        <w:t xml:space="preserve">, </w:t>
      </w:r>
      <w:r>
        <w:rPr>
          <w:rFonts w:ascii="Times New Roman" w:hAnsi="Times New Roman" w:cs="Times New Roman"/>
          <w:sz w:val="28"/>
          <w:szCs w:val="28"/>
        </w:rPr>
        <w:t>достижения</w:t>
      </w:r>
      <w:r w:rsidRPr="00B129AD">
        <w:rPr>
          <w:rFonts w:ascii="Times New Roman" w:hAnsi="Times New Roman" w:cs="Times New Roman"/>
          <w:sz w:val="28"/>
          <w:szCs w:val="28"/>
        </w:rPr>
        <w:t xml:space="preserve"> стоя</w:t>
      </w:r>
      <w:r>
        <w:rPr>
          <w:rFonts w:ascii="Times New Roman" w:hAnsi="Times New Roman" w:cs="Times New Roman"/>
          <w:sz w:val="28"/>
          <w:szCs w:val="28"/>
        </w:rPr>
        <w:t>щих перед ними задач, сохранения их структуры, поддержания их</w:t>
      </w:r>
      <w:r w:rsidR="00F66E3A">
        <w:rPr>
          <w:rFonts w:ascii="Times New Roman" w:hAnsi="Times New Roman" w:cs="Times New Roman"/>
          <w:sz w:val="28"/>
          <w:szCs w:val="28"/>
        </w:rPr>
        <w:t xml:space="preserve"> </w:t>
      </w:r>
      <w:r>
        <w:rPr>
          <w:rFonts w:ascii="Times New Roman" w:hAnsi="Times New Roman" w:cs="Times New Roman"/>
          <w:sz w:val="28"/>
          <w:szCs w:val="28"/>
        </w:rPr>
        <w:t>эффективного функционирования</w:t>
      </w:r>
      <w:r w:rsidRPr="00B129AD">
        <w:rPr>
          <w:rFonts w:ascii="Times New Roman" w:hAnsi="Times New Roman" w:cs="Times New Roman"/>
          <w:sz w:val="28"/>
          <w:szCs w:val="28"/>
        </w:rPr>
        <w:t xml:space="preserve">.Управление </w:t>
      </w:r>
      <w:r>
        <w:rPr>
          <w:rFonts w:ascii="Times New Roman" w:hAnsi="Times New Roman" w:cs="Times New Roman"/>
          <w:sz w:val="28"/>
          <w:szCs w:val="28"/>
        </w:rPr>
        <w:t xml:space="preserve">в целом </w:t>
      </w:r>
      <w:r w:rsidRPr="00B129AD">
        <w:rPr>
          <w:rFonts w:ascii="Times New Roman" w:hAnsi="Times New Roman" w:cs="Times New Roman"/>
          <w:sz w:val="28"/>
          <w:szCs w:val="28"/>
        </w:rPr>
        <w:t xml:space="preserve">служит интересам взаимодействия составляющих систему элементов. Управление </w:t>
      </w:r>
      <w:r>
        <w:rPr>
          <w:rFonts w:ascii="Times New Roman" w:hAnsi="Times New Roman" w:cs="Times New Roman"/>
          <w:sz w:val="28"/>
          <w:szCs w:val="28"/>
        </w:rPr>
        <w:t>франчайзингом представляет собой целенаправленное упорядочивающее воздействие на систему бизнес-отношений между франчайзером и франчайзи, обеспечивающее ее эффективное функционирование в соответствии с интересами всех субъектов системы.</w:t>
      </w:r>
    </w:p>
    <w:p w:rsidR="00C77D08" w:rsidRDefault="00C77D08" w:rsidP="00C77D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Любой процесс управления представляется через свои функции:</w:t>
      </w:r>
      <w:r w:rsidRPr="00715E95">
        <w:rPr>
          <w:rFonts w:ascii="Times New Roman" w:hAnsi="Times New Roman" w:cs="Times New Roman"/>
          <w:sz w:val="28"/>
          <w:szCs w:val="28"/>
        </w:rPr>
        <w:t xml:space="preserve"> планировани</w:t>
      </w:r>
      <w:r>
        <w:rPr>
          <w:rFonts w:ascii="Times New Roman" w:hAnsi="Times New Roman" w:cs="Times New Roman"/>
          <w:sz w:val="28"/>
          <w:szCs w:val="28"/>
        </w:rPr>
        <w:t>е</w:t>
      </w:r>
      <w:r w:rsidRPr="00715E95">
        <w:rPr>
          <w:rFonts w:ascii="Times New Roman" w:hAnsi="Times New Roman" w:cs="Times New Roman"/>
          <w:sz w:val="28"/>
          <w:szCs w:val="28"/>
        </w:rPr>
        <w:t>, организаци</w:t>
      </w:r>
      <w:r>
        <w:rPr>
          <w:rFonts w:ascii="Times New Roman" w:hAnsi="Times New Roman" w:cs="Times New Roman"/>
          <w:sz w:val="28"/>
          <w:szCs w:val="28"/>
        </w:rPr>
        <w:t>ю</w:t>
      </w:r>
      <w:r w:rsidRPr="00715E95">
        <w:rPr>
          <w:rFonts w:ascii="Times New Roman" w:hAnsi="Times New Roman" w:cs="Times New Roman"/>
          <w:sz w:val="28"/>
          <w:szCs w:val="28"/>
        </w:rPr>
        <w:t xml:space="preserve">, </w:t>
      </w:r>
      <w:r>
        <w:rPr>
          <w:rFonts w:ascii="Times New Roman" w:hAnsi="Times New Roman" w:cs="Times New Roman"/>
          <w:sz w:val="28"/>
          <w:szCs w:val="28"/>
        </w:rPr>
        <w:t xml:space="preserve">координацию, </w:t>
      </w:r>
      <w:r w:rsidRPr="00715E95">
        <w:rPr>
          <w:rFonts w:ascii="Times New Roman" w:hAnsi="Times New Roman" w:cs="Times New Roman"/>
          <w:sz w:val="28"/>
          <w:szCs w:val="28"/>
        </w:rPr>
        <w:t>мотиваци</w:t>
      </w:r>
      <w:r>
        <w:rPr>
          <w:rFonts w:ascii="Times New Roman" w:hAnsi="Times New Roman" w:cs="Times New Roman"/>
          <w:sz w:val="28"/>
          <w:szCs w:val="28"/>
        </w:rPr>
        <w:t>ю и контроль, необходимые</w:t>
      </w:r>
      <w:r w:rsidRPr="00715E95">
        <w:rPr>
          <w:rFonts w:ascii="Times New Roman" w:hAnsi="Times New Roman" w:cs="Times New Roman"/>
          <w:sz w:val="28"/>
          <w:szCs w:val="28"/>
        </w:rPr>
        <w:t xml:space="preserve"> для дости</w:t>
      </w:r>
      <w:r>
        <w:rPr>
          <w:rFonts w:ascii="Times New Roman" w:hAnsi="Times New Roman" w:cs="Times New Roman"/>
          <w:sz w:val="28"/>
          <w:szCs w:val="28"/>
        </w:rPr>
        <w:t>жения целей управляемой системы. Таким образом, для детального изучения управления франчайзингом необходимо понимание управления каждой его функцией.</w:t>
      </w:r>
    </w:p>
    <w:p w:rsidR="003106DB" w:rsidRDefault="00B14523" w:rsidP="00C77D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77D08">
        <w:rPr>
          <w:rFonts w:ascii="Times New Roman" w:hAnsi="Times New Roman" w:cs="Times New Roman"/>
          <w:sz w:val="28"/>
          <w:szCs w:val="28"/>
        </w:rPr>
        <w:t xml:space="preserve">Управление планированием франчайзинговых отношений сконцентрировано вокруг формирования франшизного пакета. Франшизный пакет представляет собой зеркальное отражение бизнеса франчайзера, выраженное в формулировке конкретной технологии работы, рецептуры, уникальных ноу-хау, используемых в работе. Также франшизный пакет в обязательном порядке содержит в себе финансовые условия предоставления возможности франчайзи работать по предложенной схеме: паушальный взнос, роялти, маркетинговые сборы, различные формы вознаграждений, бонусов, компенсаций и прочее. Формируя франшизу, франчайзер анализирует не только свои затраты на формирование пакета, но и затраты будущих периодов, связанные с сопровождением деятельности своих франчайзи (или координацией их деятельности), а также предполагаемую прибыль от внедрения системы франчайзинга в свои бизнес-процессы. </w:t>
      </w:r>
    </w:p>
    <w:p w:rsidR="003106DB" w:rsidRDefault="003106DB">
      <w:pPr>
        <w:rPr>
          <w:rFonts w:ascii="Times New Roman" w:hAnsi="Times New Roman" w:cs="Times New Roman"/>
          <w:sz w:val="28"/>
          <w:szCs w:val="28"/>
        </w:rPr>
      </w:pPr>
      <w:r>
        <w:rPr>
          <w:rFonts w:ascii="Times New Roman" w:hAnsi="Times New Roman" w:cs="Times New Roman"/>
          <w:sz w:val="28"/>
          <w:szCs w:val="28"/>
        </w:rPr>
        <w:br w:type="page"/>
      </w:r>
    </w:p>
    <w:p w:rsidR="00C77D08" w:rsidRDefault="002344C4" w:rsidP="00C77D08">
      <w:pPr>
        <w:spacing w:after="0" w:line="360" w:lineRule="auto"/>
        <w:ind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5" o:spid="_x0000_s1052" type="#_x0000_t202" style="position:absolute;left:0;text-align:left;margin-left:28.85pt;margin-top:2.4pt;width:444.9pt;height:23.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" fillcolor="white [3201]" strokeweight=".5pt">
            <v:path arrowok="t"/>
            <v:textbox>
              <w:txbxContent>
                <w:p w:rsidR="00FC4BC1" w:rsidRPr="00EC5B8B" w:rsidRDefault="00FC4BC1" w:rsidP="00EC5B8B">
                  <w:pPr>
                    <w:spacing w:after="0" w:line="240" w:lineRule="auto"/>
                    <w:jc w:val="center"/>
                    <w:rPr>
                      <w:rFonts w:ascii="Times New Roman" w:hAnsi="Times New Roman" w:cs="Times New Roman"/>
                      <w:sz w:val="24"/>
                      <w:szCs w:val="28"/>
                    </w:rPr>
                  </w:pPr>
                  <w:r w:rsidRPr="00EC5B8B">
                    <w:rPr>
                      <w:rFonts w:ascii="Times New Roman" w:hAnsi="Times New Roman" w:cs="Times New Roman"/>
                      <w:sz w:val="24"/>
                      <w:szCs w:val="28"/>
                    </w:rPr>
                    <w:t>Упорядочение собственной информации о предлагаемом бизнесе</w:t>
                  </w:r>
                </w:p>
                <w:p w:rsidR="00FC4BC1" w:rsidRPr="00CD4933" w:rsidRDefault="00FC4BC1">
                  <w:pPr>
                    <w:rPr>
                      <w:sz w:val="20"/>
                    </w:rPr>
                  </w:pPr>
                </w:p>
              </w:txbxContent>
            </v:textbox>
          </v:shape>
        </w:pict>
      </w:r>
    </w:p>
    <w:p w:rsidR="00C77D08" w:rsidRDefault="002344C4" w:rsidP="00C77D08">
      <w:pPr>
        <w:spacing w:after="0" w:line="360" w:lineRule="auto"/>
        <w:ind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8" o:spid="_x0000_s1053" type="#_x0000_t202" style="position:absolute;left:0;text-align:left;margin-left:250.65pt;margin-top:1.7pt;width:222.45pt;height:24.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" fillcolor="white [3201]" strokeweight=".5pt">
            <v:path arrowok="t"/>
            <v:textbox>
              <w:txbxContent>
                <w:p w:rsidR="00FC4BC1" w:rsidRPr="00CD4933" w:rsidRDefault="00FC4BC1" w:rsidP="00CD4933">
                  <w:pPr>
                    <w:tabs>
                      <w:tab w:val="num" w:pos="720"/>
                    </w:tabs>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Анализ возможности мультипликации</w:t>
                  </w:r>
                </w:p>
                <w:p w:rsidR="00FC4BC1" w:rsidRPr="00CD4933" w:rsidRDefault="00FC4BC1" w:rsidP="00CD4933">
                  <w:pPr>
                    <w:spacing w:after="0" w:line="240" w:lineRule="auto"/>
                    <w:rPr>
                      <w:sz w:val="20"/>
                    </w:rPr>
                  </w:pPr>
                </w:p>
              </w:txbxContent>
            </v:textbox>
          </v:shape>
        </w:pict>
      </w:r>
      <w:r w:rsidRPr="002344C4">
        <w:rPr>
          <w:rFonts w:ascii="Times New Roman" w:hAnsi="Times New Roman" w:cs="Times New Roman"/>
          <w:noProof/>
          <w:sz w:val="28"/>
          <w:szCs w:val="28"/>
          <w:lang w:val="en-US" w:eastAsia="en-US"/>
        </w:rPr>
        <w:pict>
          <v:shape id="Поле 17" o:spid="_x0000_s1054" type="#_x0000_t202" style="position:absolute;left:0;text-align:left;margin-left:28.8pt;margin-top:1.7pt;width:222.4pt;height:24.3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" fillcolor="white [3201]" strokeweight=".5pt">
            <v:path arrowok="t"/>
            <v:textbox>
              <w:txbxContent>
                <w:p w:rsidR="00FC4BC1" w:rsidRPr="00CD4933" w:rsidRDefault="00FC4BC1" w:rsidP="00CD4933">
                  <w:pPr>
                    <w:tabs>
                      <w:tab w:val="num" w:pos="720"/>
                    </w:tabs>
                    <w:spacing w:after="0" w:line="240" w:lineRule="auto"/>
                    <w:jc w:val="center"/>
                    <w:rPr>
                      <w:rFonts w:ascii="Times New Roman" w:hAnsi="Times New Roman" w:cs="Times New Roman"/>
                      <w:sz w:val="24"/>
                      <w:szCs w:val="24"/>
                      <w:lang w:val="en-US"/>
                    </w:rPr>
                  </w:pPr>
                  <w:r w:rsidRPr="00CD4933">
                    <w:rPr>
                      <w:rFonts w:ascii="Times New Roman" w:hAnsi="Times New Roman" w:cs="Times New Roman"/>
                      <w:sz w:val="24"/>
                      <w:szCs w:val="24"/>
                    </w:rPr>
                    <w:t xml:space="preserve">Анализ эффективности </w:t>
                  </w:r>
                  <w:r>
                    <w:rPr>
                      <w:rFonts w:ascii="Times New Roman" w:hAnsi="Times New Roman" w:cs="Times New Roman"/>
                      <w:sz w:val="24"/>
                      <w:szCs w:val="24"/>
                    </w:rPr>
                    <w:t>ф</w:t>
                  </w:r>
                  <w:r w:rsidRPr="00CD4933">
                    <w:rPr>
                      <w:rFonts w:ascii="Times New Roman" w:hAnsi="Times New Roman" w:cs="Times New Roman"/>
                      <w:sz w:val="24"/>
                      <w:szCs w:val="24"/>
                    </w:rPr>
                    <w:t>ункц</w:t>
                  </w:r>
                  <w:r>
                    <w:rPr>
                      <w:rFonts w:ascii="Times New Roman" w:hAnsi="Times New Roman" w:cs="Times New Roman"/>
                      <w:sz w:val="24"/>
                      <w:szCs w:val="24"/>
                    </w:rPr>
                    <w:t>ион-</w:t>
                  </w:r>
                  <w:r w:rsidRPr="00CD4933">
                    <w:rPr>
                      <w:rFonts w:ascii="Times New Roman" w:hAnsi="Times New Roman" w:cs="Times New Roman"/>
                      <w:sz w:val="24"/>
                      <w:szCs w:val="24"/>
                    </w:rPr>
                    <w:t>ия</w:t>
                  </w:r>
                </w:p>
                <w:p w:rsidR="00FC4BC1" w:rsidRPr="00CD4933" w:rsidRDefault="00FC4BC1" w:rsidP="00CD4933">
                  <w:pPr>
                    <w:spacing w:after="0" w:line="240" w:lineRule="auto"/>
                    <w:rPr>
                      <w:sz w:val="24"/>
                      <w:szCs w:val="24"/>
                    </w:rPr>
                  </w:pPr>
                </w:p>
              </w:txbxContent>
            </v:textbox>
          </v:shape>
        </w:pict>
      </w:r>
    </w:p>
    <w:p w:rsidR="00C77D08" w:rsidRDefault="002344C4" w:rsidP="00C77D08">
      <w:pPr>
        <w:spacing w:after="0" w:line="360" w:lineRule="auto"/>
        <w:ind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27" o:spid="_x0000_s1359" type="#_x0000_t32" style="position:absolute;left:0;text-align:left;margin-left:250.8pt;margin-top:1.6pt;width:0;height:11.7pt;z-index:2517565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" strokecolor="black [3213]">
            <v:stroke endarrow="block"/>
            <o:lock v:ext="edit" shapetype="f"/>
          </v:shape>
        </w:pict>
      </w:r>
      <w:r w:rsidRPr="002344C4">
        <w:rPr>
          <w:rFonts w:ascii="Times New Roman" w:hAnsi="Times New Roman" w:cs="Times New Roman"/>
          <w:noProof/>
          <w:sz w:val="28"/>
          <w:szCs w:val="28"/>
          <w:lang w:val="en-US" w:eastAsia="en-US"/>
        </w:rPr>
        <w:pict>
          <v:shape id="Поле 19" o:spid="_x0000_s1055" type="#_x0000_t202" style="position:absolute;left:0;text-align:left;margin-left:28.5pt;margin-top:13.7pt;width:444.85pt;height:21.9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" fillcolor="white [3201]" strokeweight=".5pt">
            <v:path arrowok="t"/>
            <v:textbox>
              <w:txbxContent>
                <w:p w:rsidR="00FC4BC1" w:rsidRPr="00EC5B8B" w:rsidRDefault="00FC4BC1" w:rsidP="00CD4933">
                  <w:pPr>
                    <w:jc w:val="center"/>
                    <w:rPr>
                      <w:rFonts w:ascii="Times New Roman" w:hAnsi="Times New Roman" w:cs="Times New Roman"/>
                      <w:sz w:val="24"/>
                      <w:szCs w:val="28"/>
                    </w:rPr>
                  </w:pPr>
                  <w:r w:rsidRPr="00EC5B8B">
                    <w:rPr>
                      <w:rFonts w:ascii="Times New Roman" w:hAnsi="Times New Roman" w:cs="Times New Roman"/>
                      <w:sz w:val="24"/>
                      <w:szCs w:val="28"/>
                    </w:rPr>
                    <w:t>Проведение маркетингового исследования конкурентных предложений</w:t>
                  </w:r>
                </w:p>
                <w:p w:rsidR="00FC4BC1" w:rsidRPr="00CD4933" w:rsidRDefault="00FC4BC1" w:rsidP="00C77D08">
                  <w:pPr>
                    <w:rPr>
                      <w:sz w:val="20"/>
                    </w:rPr>
                  </w:pPr>
                </w:p>
              </w:txbxContent>
            </v:textbox>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20" o:spid="_x0000_s1056" type="#_x0000_t202" style="position:absolute;left:0;text-align:left;margin-left:28.8pt;margin-top:10pt;width:148.25pt;height:20.9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" fillcolor="white [3201]" strokeweight=".5pt">
            <v:path arrowok="t"/>
            <v:textbox>
              <w:txbxContent>
                <w:p w:rsidR="00FC4BC1" w:rsidRPr="00EC5B8B" w:rsidRDefault="00FC4BC1" w:rsidP="00EC5B8B">
                  <w:pPr>
                    <w:tabs>
                      <w:tab w:val="num" w:pos="720"/>
                    </w:tabs>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Сбор информации</w:t>
                  </w:r>
                </w:p>
              </w:txbxContent>
            </v:textbox>
          </v:shape>
        </w:pict>
      </w:r>
      <w:r w:rsidRPr="002344C4">
        <w:rPr>
          <w:rFonts w:ascii="Times New Roman" w:hAnsi="Times New Roman" w:cs="Times New Roman"/>
          <w:noProof/>
          <w:sz w:val="28"/>
          <w:szCs w:val="28"/>
          <w:lang w:val="en-US" w:eastAsia="en-US"/>
        </w:rPr>
        <w:pict>
          <v:shape id="Поле 22" o:spid="_x0000_s1057" type="#_x0000_t202" style="position:absolute;left:0;text-align:left;margin-left:176.95pt;margin-top:10pt;width:147.2pt;height:20.9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" fillcolor="white [3201]" strokeweight=".5pt">
            <v:path arrowok="t"/>
            <v:textbox>
              <w:txbxContent>
                <w:p w:rsidR="00FC4BC1" w:rsidRPr="00CD4933" w:rsidRDefault="00FC4BC1" w:rsidP="00CD4933">
                  <w:pPr>
                    <w:spacing w:after="0" w:line="240" w:lineRule="auto"/>
                    <w:jc w:val="center"/>
                    <w:rPr>
                      <w:rFonts w:ascii="Times New Roman" w:hAnsi="Times New Roman" w:cs="Times New Roman"/>
                      <w:sz w:val="24"/>
                      <w:szCs w:val="28"/>
                      <w:lang w:val="en-US"/>
                    </w:rPr>
                  </w:pPr>
                  <w:r w:rsidRPr="00CD4933">
                    <w:rPr>
                      <w:rFonts w:ascii="Times New Roman" w:hAnsi="Times New Roman" w:cs="Times New Roman"/>
                      <w:sz w:val="24"/>
                      <w:szCs w:val="28"/>
                    </w:rPr>
                    <w:t xml:space="preserve">Систематизация </w:t>
                  </w:r>
                </w:p>
                <w:p w:rsidR="00FC4BC1" w:rsidRPr="00CD4933" w:rsidRDefault="00FC4BC1" w:rsidP="00CD4933">
                  <w:pPr>
                    <w:spacing w:after="0" w:line="240" w:lineRule="auto"/>
                    <w:rPr>
                      <w:sz w:val="20"/>
                    </w:rPr>
                  </w:pPr>
                </w:p>
              </w:txbxContent>
            </v:textbox>
          </v:shape>
        </w:pict>
      </w:r>
      <w:r w:rsidRPr="002344C4">
        <w:rPr>
          <w:rFonts w:ascii="Times New Roman" w:hAnsi="Times New Roman" w:cs="Times New Roman"/>
          <w:noProof/>
          <w:sz w:val="28"/>
          <w:szCs w:val="28"/>
          <w:lang w:val="en-US" w:eastAsia="en-US"/>
        </w:rPr>
        <w:pict>
          <v:shape id="Поле 23" o:spid="_x0000_s1058" type="#_x0000_t202" style="position:absolute;left:0;text-align:left;margin-left:324.3pt;margin-top:10.05pt;width:149.35pt;height:20.9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" fillcolor="white [3201]" strokeweight=".5pt">
            <v:path arrowok="t"/>
            <v:textbox>
              <w:txbxContent>
                <w:p w:rsidR="00FC4BC1" w:rsidRPr="00CD4933" w:rsidRDefault="00FC4BC1" w:rsidP="00CD4933">
                  <w:pPr>
                    <w:tabs>
                      <w:tab w:val="num" w:pos="720"/>
                    </w:tabs>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 xml:space="preserve">Анализ </w:t>
                  </w:r>
                </w:p>
                <w:p w:rsidR="00FC4BC1" w:rsidRPr="00CD4933" w:rsidRDefault="00FC4BC1" w:rsidP="00CD4933">
                  <w:pPr>
                    <w:spacing w:after="0" w:line="240" w:lineRule="auto"/>
                    <w:rPr>
                      <w:sz w:val="20"/>
                    </w:rPr>
                  </w:pPr>
                </w:p>
              </w:txbxContent>
            </v:textbox>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28" o:spid="_x0000_s1358" type="#_x0000_t32" style="position:absolute;left:0;text-align:left;margin-left:251.25pt;margin-top:12.45pt;width:0;height:15.9pt;z-index:2517585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" strokecolor="black [3213]">
            <v:stroke endarrow="block"/>
            <o:lock v:ext="edit" shapetype="f"/>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24" o:spid="_x0000_s1059" type="#_x0000_t202" style="position:absolute;left:0;text-align:left;margin-left:29.1pt;margin-top:11.15pt;width:444.85pt;height:21.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" fillcolor="white [3201]" strokeweight=".5pt">
            <v:path arrowok="t"/>
            <v:textbox>
              <w:txbxContent>
                <w:p w:rsidR="00FC4BC1" w:rsidRPr="00EC5B8B" w:rsidRDefault="00FC4BC1" w:rsidP="00CD4933">
                  <w:pPr>
                    <w:jc w:val="center"/>
                    <w:rPr>
                      <w:rFonts w:ascii="Times New Roman" w:hAnsi="Times New Roman" w:cs="Times New Roman"/>
                      <w:sz w:val="24"/>
                      <w:szCs w:val="28"/>
                    </w:rPr>
                  </w:pPr>
                  <w:r w:rsidRPr="00EC5B8B">
                    <w:rPr>
                      <w:rFonts w:ascii="Times New Roman" w:hAnsi="Times New Roman" w:cs="Times New Roman"/>
                      <w:sz w:val="24"/>
                      <w:szCs w:val="28"/>
                    </w:rPr>
                    <w:t>Анализ экономического состояния возможностей конкуренции</w:t>
                  </w:r>
                </w:p>
                <w:p w:rsidR="00FC4BC1" w:rsidRPr="00EC5B8B" w:rsidRDefault="00FC4BC1" w:rsidP="00C77D08">
                  <w:pPr>
                    <w:rPr>
                      <w:sz w:val="20"/>
                    </w:rPr>
                  </w:pPr>
                </w:p>
              </w:txbxContent>
            </v:textbox>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26" o:spid="_x0000_s1060" type="#_x0000_t202" style="position:absolute;left:0;text-align:left;margin-left:250.3pt;margin-top:13.45pt;width:222.45pt;height:36.9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" fillcolor="white [3201]" strokeweight=".5pt">
            <v:path arrowok="t"/>
            <v:textbox>
              <w:txbxContent>
                <w:p w:rsidR="00FC4BC1" w:rsidRPr="00CD4933" w:rsidRDefault="00FC4BC1" w:rsidP="00CD4933">
                  <w:pPr>
                    <w:tabs>
                      <w:tab w:val="num" w:pos="720"/>
                    </w:tabs>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Выявление сильных сторон собственного предложения</w:t>
                  </w:r>
                </w:p>
                <w:p w:rsidR="00FC4BC1" w:rsidRPr="00CD4933" w:rsidRDefault="00FC4BC1" w:rsidP="00CD4933">
                  <w:pPr>
                    <w:spacing w:after="0" w:line="240" w:lineRule="auto"/>
                    <w:rPr>
                      <w:sz w:val="20"/>
                    </w:rPr>
                  </w:pPr>
                </w:p>
              </w:txbxContent>
            </v:textbox>
          </v:shape>
        </w:pict>
      </w:r>
      <w:r w:rsidRPr="002344C4">
        <w:rPr>
          <w:rFonts w:ascii="Times New Roman" w:hAnsi="Times New Roman" w:cs="Times New Roman"/>
          <w:noProof/>
          <w:sz w:val="28"/>
          <w:szCs w:val="28"/>
          <w:lang w:val="en-US" w:eastAsia="en-US"/>
        </w:rPr>
        <w:pict>
          <v:shape id="Поле 25" o:spid="_x0000_s1061" type="#_x0000_t202" style="position:absolute;left:0;text-align:left;margin-left:28.85pt;margin-top:13.15pt;width:222.4pt;height:36.9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" fillcolor="white [3201]" strokeweight=".5pt">
            <v:path arrowok="t"/>
            <v:textbox>
              <w:txbxContent>
                <w:p w:rsidR="00FC4BC1" w:rsidRPr="00CD4933" w:rsidRDefault="00FC4BC1" w:rsidP="00CD4933">
                  <w:pPr>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 xml:space="preserve">Выявление резервов для </w:t>
                  </w:r>
                  <w:r>
                    <w:rPr>
                      <w:rFonts w:ascii="Times New Roman" w:hAnsi="Times New Roman" w:cs="Times New Roman"/>
                      <w:sz w:val="24"/>
                      <w:szCs w:val="28"/>
                    </w:rPr>
                    <w:t>повышения</w:t>
                  </w:r>
                  <w:r w:rsidRPr="00CD4933">
                    <w:rPr>
                      <w:rFonts w:ascii="Times New Roman" w:hAnsi="Times New Roman" w:cs="Times New Roman"/>
                      <w:sz w:val="24"/>
                      <w:szCs w:val="28"/>
                    </w:rPr>
                    <w:t xml:space="preserve"> собственной доходности</w:t>
                  </w:r>
                </w:p>
                <w:p w:rsidR="00FC4BC1" w:rsidRPr="00CD4933" w:rsidRDefault="00FC4BC1" w:rsidP="00CD4933">
                  <w:pPr>
                    <w:spacing w:after="0" w:line="240" w:lineRule="auto"/>
                    <w:rPr>
                      <w:sz w:val="20"/>
                    </w:rPr>
                  </w:pPr>
                </w:p>
              </w:txbxContent>
            </v:textbox>
          </v:shape>
        </w:pict>
      </w:r>
    </w:p>
    <w:p w:rsidR="00C77D08" w:rsidRDefault="00C77D08" w:rsidP="00536861">
      <w:pPr>
        <w:spacing w:after="0"/>
        <w:ind w:firstLine="709"/>
        <w:rPr>
          <w:rFonts w:ascii="Times New Roman" w:hAnsi="Times New Roman" w:cs="Times New Roman"/>
          <w:sz w:val="28"/>
          <w:szCs w:val="28"/>
        </w:rPr>
      </w:pP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29" o:spid="_x0000_s1357" type="#_x0000_t32" style="position:absolute;left:0;text-align:left;margin-left:250.75pt;margin-top:13.15pt;width:0;height:13.4pt;z-index:25176064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" strokecolor="black [3213]">
            <v:stroke endarrow="block"/>
            <o:lock v:ext="edit" shapetype="f"/>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30" o:spid="_x0000_s1062" type="#_x0000_t202" style="position:absolute;left:0;text-align:left;margin-left:29.1pt;margin-top:7.6pt;width:444.85pt;height:23.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" fillcolor="white [3201]" strokeweight=".5pt">
            <v:path arrowok="t"/>
            <v:textbox>
              <w:txbxContent>
                <w:p w:rsidR="00FC4BC1" w:rsidRPr="00EC5B8B" w:rsidRDefault="00FC4BC1" w:rsidP="00CD4933">
                  <w:pPr>
                    <w:spacing w:after="0" w:line="240" w:lineRule="auto"/>
                    <w:jc w:val="center"/>
                    <w:rPr>
                      <w:rFonts w:ascii="Times New Roman" w:hAnsi="Times New Roman" w:cs="Times New Roman"/>
                      <w:sz w:val="24"/>
                      <w:szCs w:val="28"/>
                      <w:lang w:val="en-US"/>
                    </w:rPr>
                  </w:pPr>
                  <w:r w:rsidRPr="00EC5B8B">
                    <w:rPr>
                      <w:rFonts w:ascii="Times New Roman" w:hAnsi="Times New Roman" w:cs="Times New Roman"/>
                      <w:sz w:val="24"/>
                      <w:szCs w:val="28"/>
                    </w:rPr>
                    <w:t>Выбор конкурентной стратегии</w:t>
                  </w:r>
                </w:p>
                <w:p w:rsidR="00FC4BC1" w:rsidRPr="00EC5B8B" w:rsidRDefault="00FC4BC1" w:rsidP="00CD4933">
                  <w:pPr>
                    <w:spacing w:after="0" w:line="240" w:lineRule="auto"/>
                    <w:rPr>
                      <w:sz w:val="20"/>
                    </w:rPr>
                  </w:pPr>
                </w:p>
              </w:txbxContent>
            </v:textbox>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31" o:spid="_x0000_s1063" type="#_x0000_t202" style="position:absolute;left:0;text-align:left;margin-left:28.8pt;margin-top:12.15pt;width:222.4pt;height:35.1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" fillcolor="white [3201]" strokeweight=".5pt">
            <v:path arrowok="t"/>
            <v:textbox>
              <w:txbxContent>
                <w:p w:rsidR="00FC4BC1" w:rsidRDefault="00FC4BC1" w:rsidP="00CD4933">
                  <w:pPr>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Анализ текущей</w:t>
                  </w:r>
                </w:p>
                <w:p w:rsidR="00FC4BC1" w:rsidRPr="00CD4933" w:rsidRDefault="00FC4BC1" w:rsidP="00CD4933">
                  <w:pPr>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конкурентной позиции</w:t>
                  </w:r>
                </w:p>
              </w:txbxContent>
            </v:textbox>
          </v:shape>
        </w:pict>
      </w:r>
      <w:r w:rsidRPr="002344C4">
        <w:rPr>
          <w:rFonts w:ascii="Times New Roman" w:hAnsi="Times New Roman" w:cs="Times New Roman"/>
          <w:noProof/>
          <w:sz w:val="28"/>
          <w:szCs w:val="28"/>
          <w:lang w:val="en-US" w:eastAsia="en-US"/>
        </w:rPr>
        <w:pict>
          <v:shape id="Поле 64" o:spid="_x0000_s1064" type="#_x0000_t202" style="position:absolute;left:0;text-align:left;margin-left:250.65pt;margin-top:12.2pt;width:222.45pt;height:35.1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" fillcolor="white [3201]" strokeweight=".5pt">
            <v:path arrowok="t"/>
            <v:textbox>
              <w:txbxContent>
                <w:p w:rsidR="00FC4BC1" w:rsidRPr="00CD4933" w:rsidRDefault="00FC4BC1" w:rsidP="00CD4933">
                  <w:pPr>
                    <w:spacing w:after="0" w:line="240" w:lineRule="auto"/>
                    <w:jc w:val="center"/>
                    <w:rPr>
                      <w:rFonts w:ascii="Times New Roman" w:hAnsi="Times New Roman" w:cs="Times New Roman"/>
                      <w:sz w:val="24"/>
                      <w:szCs w:val="28"/>
                    </w:rPr>
                  </w:pPr>
                  <w:r w:rsidRPr="00CD4933">
                    <w:rPr>
                      <w:rFonts w:ascii="Times New Roman" w:hAnsi="Times New Roman" w:cs="Times New Roman"/>
                      <w:sz w:val="24"/>
                      <w:szCs w:val="28"/>
                    </w:rPr>
                    <w:t xml:space="preserve">Согласование предполагаемой конкурентной стратегии с текущей </w:t>
                  </w:r>
                </w:p>
                <w:p w:rsidR="00FC4BC1" w:rsidRPr="00CD4933" w:rsidRDefault="00FC4BC1" w:rsidP="00CD4933">
                  <w:pPr>
                    <w:spacing w:after="0" w:line="240" w:lineRule="auto"/>
                    <w:rPr>
                      <w:sz w:val="20"/>
                    </w:rPr>
                  </w:pPr>
                </w:p>
              </w:txbxContent>
            </v:textbox>
          </v:shape>
        </w:pict>
      </w:r>
    </w:p>
    <w:p w:rsidR="00C77D08" w:rsidRDefault="00C77D08" w:rsidP="00536861">
      <w:pPr>
        <w:spacing w:after="0"/>
        <w:ind w:firstLine="709"/>
        <w:rPr>
          <w:rFonts w:ascii="Times New Roman" w:hAnsi="Times New Roman" w:cs="Times New Roman"/>
          <w:sz w:val="28"/>
          <w:szCs w:val="28"/>
        </w:rPr>
      </w:pP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65" o:spid="_x0000_s1356" type="#_x0000_t32" style="position:absolute;left:0;text-align:left;margin-left:250.8pt;margin-top:10.25pt;width:0;height:15.05pt;z-index:2517667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" strokecolor="black [3213]">
            <v:stroke endarrow="block"/>
            <o:lock v:ext="edit" shapetype="f"/>
          </v:shape>
        </w:pict>
      </w:r>
    </w:p>
    <w:p w:rsidR="00C77D08" w:rsidRDefault="002344C4" w:rsidP="00536861">
      <w:pPr>
        <w:spacing w:after="0"/>
        <w:ind w:firstLine="709"/>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66" o:spid="_x0000_s1065" type="#_x0000_t202" style="position:absolute;left:0;text-align:left;margin-left:28.9pt;margin-top:6.75pt;width:444.85pt;height:21.9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" fillcolor="white [3201]" strokeweight=".5pt">
            <v:path arrowok="t"/>
            <v:textbox>
              <w:txbxContent>
                <w:p w:rsidR="00FC4BC1" w:rsidRPr="00EC5B8B" w:rsidRDefault="00FC4BC1" w:rsidP="00CD4933">
                  <w:pPr>
                    <w:jc w:val="center"/>
                    <w:rPr>
                      <w:rFonts w:ascii="Times New Roman" w:hAnsi="Times New Roman" w:cs="Times New Roman"/>
                      <w:sz w:val="24"/>
                      <w:szCs w:val="28"/>
                      <w:lang w:val="en-US"/>
                    </w:rPr>
                  </w:pPr>
                  <w:r w:rsidRPr="00EC5B8B">
                    <w:rPr>
                      <w:rFonts w:ascii="Times New Roman" w:hAnsi="Times New Roman" w:cs="Times New Roman"/>
                      <w:sz w:val="24"/>
                      <w:szCs w:val="28"/>
                    </w:rPr>
                    <w:t>Формирование франшизы</w:t>
                  </w:r>
                </w:p>
                <w:p w:rsidR="00FC4BC1" w:rsidRPr="00EC5B8B" w:rsidRDefault="00FC4BC1" w:rsidP="00CD4933">
                  <w:pPr>
                    <w:rPr>
                      <w:sz w:val="20"/>
                    </w:rPr>
                  </w:pPr>
                </w:p>
              </w:txbxContent>
            </v:textbox>
          </v:shape>
        </w:pict>
      </w:r>
    </w:p>
    <w:p w:rsidR="00C77D08" w:rsidRDefault="00C77D08" w:rsidP="00536861">
      <w:pPr>
        <w:spacing w:after="0"/>
        <w:ind w:firstLine="709"/>
        <w:rPr>
          <w:rFonts w:ascii="Times New Roman" w:hAnsi="Times New Roman" w:cs="Times New Roman"/>
          <w:sz w:val="28"/>
          <w:szCs w:val="28"/>
        </w:rPr>
      </w:pPr>
    </w:p>
    <w:p w:rsidR="00C77D08" w:rsidRDefault="00C77D08" w:rsidP="00536861">
      <w:pPr>
        <w:spacing w:after="0"/>
        <w:ind w:firstLine="709"/>
        <w:rPr>
          <w:rFonts w:ascii="Times New Roman" w:hAnsi="Times New Roman" w:cs="Times New Roman"/>
          <w:sz w:val="28"/>
          <w:szCs w:val="28"/>
        </w:rPr>
      </w:pPr>
    </w:p>
    <w:p w:rsidR="00115886" w:rsidRPr="00EC5B8B" w:rsidRDefault="002B4FFE" w:rsidP="00115886">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115886" w:rsidRPr="00EC5B8B">
        <w:rPr>
          <w:rFonts w:ascii="Times New Roman" w:hAnsi="Times New Roman" w:cs="Times New Roman"/>
          <w:sz w:val="28"/>
          <w:szCs w:val="28"/>
        </w:rPr>
        <w:t xml:space="preserve"> - </w:t>
      </w:r>
      <w:r w:rsidR="008A3AB0" w:rsidRPr="00EC5B8B">
        <w:rPr>
          <w:rFonts w:ascii="Times New Roman" w:hAnsi="Times New Roman" w:cs="Times New Roman"/>
          <w:sz w:val="28"/>
          <w:szCs w:val="28"/>
        </w:rPr>
        <w:t>Структура</w:t>
      </w:r>
      <w:r w:rsidR="00115886" w:rsidRPr="00EC5B8B">
        <w:rPr>
          <w:rFonts w:ascii="Times New Roman" w:hAnsi="Times New Roman" w:cs="Times New Roman"/>
          <w:sz w:val="28"/>
          <w:szCs w:val="28"/>
        </w:rPr>
        <w:t xml:space="preserve"> управления планированием франчайзинга</w:t>
      </w:r>
    </w:p>
    <w:p w:rsidR="00115886" w:rsidRDefault="00115886" w:rsidP="00115886">
      <w:pPr>
        <w:spacing w:after="0"/>
        <w:ind w:firstLine="709"/>
        <w:jc w:val="center"/>
        <w:rPr>
          <w:rFonts w:ascii="Times New Roman" w:hAnsi="Times New Roman" w:cs="Times New Roman"/>
          <w:sz w:val="28"/>
          <w:szCs w:val="28"/>
        </w:rPr>
      </w:pPr>
    </w:p>
    <w:p w:rsidR="00115886" w:rsidRDefault="00B14523" w:rsidP="001158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15886">
        <w:rPr>
          <w:rFonts w:ascii="Times New Roman" w:hAnsi="Times New Roman" w:cs="Times New Roman"/>
          <w:sz w:val="28"/>
          <w:szCs w:val="28"/>
        </w:rPr>
        <w:t>Как правило, организация франчайзинговых отношений связана с поиском и подбором места для осуществления будущего вида деятельности и построением финансовой модели будущего бизнеса.</w:t>
      </w:r>
      <w:r w:rsidR="00AD58E9">
        <w:rPr>
          <w:rFonts w:ascii="Times New Roman" w:hAnsi="Times New Roman" w:cs="Times New Roman"/>
          <w:sz w:val="28"/>
          <w:szCs w:val="28"/>
        </w:rPr>
        <w:t xml:space="preserve"> Структура организации франчайзинговых отно</w:t>
      </w:r>
      <w:r w:rsidR="002B4FFE">
        <w:rPr>
          <w:rFonts w:ascii="Times New Roman" w:hAnsi="Times New Roman" w:cs="Times New Roman"/>
          <w:sz w:val="28"/>
          <w:szCs w:val="28"/>
        </w:rPr>
        <w:t>шений представлена на рисунке 3</w:t>
      </w:r>
      <w:r w:rsidR="00AD58E9">
        <w:rPr>
          <w:rFonts w:ascii="Times New Roman" w:hAnsi="Times New Roman" w:cs="Times New Roman"/>
          <w:sz w:val="28"/>
          <w:szCs w:val="28"/>
        </w:rPr>
        <w:t>.</w:t>
      </w:r>
    </w:p>
    <w:p w:rsidR="00EC5B8B" w:rsidRDefault="00EC5B8B" w:rsidP="001158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основной задачей построения финансовой модели франчайзингового предприятия является прогнозирование доходов от реализации и оценка операционных расходов для вывода бизнес-проекта на режим самоокупаемости в как можно более сжатые сроки. Период окупаемости франчайзингового проекта является одним из важнейших показателей, влияющих на принятие решения потенциального франчайзи о покупке той или иной франшизы</w:t>
      </w:r>
    </w:p>
    <w:p w:rsidR="00B14523" w:rsidRDefault="002B4FFE" w:rsidP="001158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В случае успешного завершения организационных мероприятий, обе стороны франчайзинговых отношений переходят к этапу заключения договора, отражающего суть координации франчайзинговых отношений.</w:t>
      </w:r>
    </w:p>
    <w:p w:rsidR="00B14523" w:rsidRDefault="00B14523" w:rsidP="002B4FFE">
      <w:pPr>
        <w:spacing w:after="0" w:line="360" w:lineRule="auto"/>
        <w:ind w:firstLine="567"/>
        <w:rPr>
          <w:rFonts w:ascii="Times New Roman" w:hAnsi="Times New Roman" w:cs="Times New Roman"/>
          <w:sz w:val="28"/>
          <w:szCs w:val="28"/>
        </w:rPr>
      </w:pP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53" o:spid="_x0000_s1355" style="position:absolute;left:0;text-align:left;flip:x;z-index:251817984;visibility:visible;mso-wrap-distance-top:-1e-4mm;mso-wrap-distance-bottom:-1e-4mm" from="9.5pt,3.45pt" to="12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" strokecolor="black [3040]">
            <o:lock v:ext="edit" shapetype="f"/>
          </v:line>
        </w:pict>
      </w:r>
      <w:r w:rsidRPr="002344C4">
        <w:rPr>
          <w:rFonts w:ascii="Times New Roman" w:hAnsi="Times New Roman" w:cs="Times New Roman"/>
          <w:noProof/>
          <w:sz w:val="28"/>
          <w:szCs w:val="28"/>
          <w:lang w:val="en-US" w:eastAsia="en-US"/>
        </w:rPr>
        <w:pict>
          <v:shape id="Поле 52" o:spid="_x0000_s1066" type="#_x0000_t202" style="position:absolute;left:0;text-align:left;margin-left:123.45pt;margin-top:-10.5pt;width:308.4pt;height:26.8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" fillcolor="white [3201]" strokeweight=".5pt">
            <v:path arrowok="t"/>
            <v:textbox>
              <w:txbxContent>
                <w:p w:rsidR="00FC4BC1" w:rsidRPr="00EC5B8B" w:rsidRDefault="00FC4BC1" w:rsidP="00B14523">
                  <w:pPr>
                    <w:jc w:val="center"/>
                    <w:rPr>
                      <w:rFonts w:ascii="Times New Roman" w:hAnsi="Times New Roman" w:cs="Times New Roman"/>
                      <w:sz w:val="24"/>
                      <w:szCs w:val="28"/>
                    </w:rPr>
                  </w:pPr>
                  <w:r w:rsidRPr="00EC5B8B">
                    <w:rPr>
                      <w:rFonts w:ascii="Times New Roman" w:hAnsi="Times New Roman" w:cs="Times New Roman"/>
                      <w:sz w:val="24"/>
                      <w:szCs w:val="28"/>
                    </w:rPr>
                    <w:t>Организация франчайзинговых отношений</w:t>
                  </w:r>
                </w:p>
              </w:txbxContent>
            </v:textbox>
          </v:shape>
        </w:pict>
      </w:r>
      <w:r w:rsidRPr="002344C4">
        <w:rPr>
          <w:rFonts w:ascii="Times New Roman" w:hAnsi="Times New Roman" w:cs="Times New Roman"/>
          <w:noProof/>
          <w:sz w:val="28"/>
          <w:szCs w:val="28"/>
          <w:lang w:val="en-US" w:eastAsia="en-US"/>
        </w:rPr>
        <w:pict>
          <v:line id="Прямая соединительная линия 54" o:spid="_x0000_s1354" style="position:absolute;left:0;text-align:left;z-index:251819008;visibility:visible;mso-wrap-distance-left:3.17489mm;mso-wrap-distance-right:3.17489mm;mso-width-relative:margin;mso-height-relative:margin" from="9.35pt,3.75pt" to="9.35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" strokecolor="black [3040]">
            <o:lock v:ext="edit" shapetype="f"/>
          </v:lin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05" o:spid="_x0000_s1067" type="#_x0000_t202" style="position:absolute;left:0;text-align:left;margin-left:28.4pt;margin-top:14.9pt;width:469.05pt;height:24.4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" fillcolor="white [3201]" strokeweight=".5pt">
            <v:path arrowok="t"/>
            <v:textbox>
              <w:txbxContent>
                <w:p w:rsidR="00FC4BC1" w:rsidRPr="00EC5B8B" w:rsidRDefault="00FC4BC1" w:rsidP="00B14523">
                  <w:pPr>
                    <w:spacing w:after="0" w:line="240" w:lineRule="auto"/>
                    <w:jc w:val="center"/>
                    <w:rPr>
                      <w:rFonts w:ascii="Times New Roman" w:hAnsi="Times New Roman" w:cs="Times New Roman"/>
                      <w:sz w:val="24"/>
                      <w:szCs w:val="24"/>
                    </w:rPr>
                  </w:pPr>
                  <w:r w:rsidRPr="00EC5B8B">
                    <w:rPr>
                      <w:rFonts w:ascii="Times New Roman" w:hAnsi="Times New Roman" w:cs="Times New Roman"/>
                      <w:sz w:val="24"/>
                      <w:szCs w:val="24"/>
                    </w:rPr>
                    <w:t>Поиск и подбор места (помещения) для осуществления бизнеса франчайзи</w:t>
                  </w:r>
                </w:p>
              </w:txbxContent>
            </v:textbox>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111" o:spid="_x0000_s1353" style="position:absolute;left:0;text-align:left;z-index:251822080;visibility:visible;mso-wrap-distance-left:3.17489mm;mso-wrap-distance-right:3.17489mm;mso-height-relative:margin" from="28.35pt,15.25pt" to="28.3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" strokecolor="black [3040]">
            <o:lock v:ext="edit" shapetype="f"/>
          </v:line>
        </w:pict>
      </w:r>
      <w:r w:rsidRPr="002344C4">
        <w:rPr>
          <w:rFonts w:ascii="Times New Roman" w:hAnsi="Times New Roman" w:cs="Times New Roman"/>
          <w:noProof/>
          <w:sz w:val="28"/>
          <w:szCs w:val="28"/>
          <w:lang w:val="en-US" w:eastAsia="en-US"/>
        </w:rPr>
        <w:pict>
          <v:shape id="Поле 112" o:spid="_x0000_s1068" type="#_x0000_t202" style="position:absolute;left:0;text-align:left;margin-left:48.75pt;margin-top:22.7pt;width:102.55pt;height:96.7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" fillcolor="white [3201]" strokeweight=".5pt">
            <v:path arrowok="t"/>
            <v:textbox>
              <w:txbxContent>
                <w:p w:rsidR="00FC4BC1" w:rsidRPr="00CD4933" w:rsidRDefault="00FC4BC1" w:rsidP="00B14523">
                  <w:pPr>
                    <w:jc w:val="center"/>
                    <w:rPr>
                      <w:rFonts w:ascii="Times New Roman" w:hAnsi="Times New Roman" w:cs="Times New Roman"/>
                      <w:sz w:val="24"/>
                      <w:szCs w:val="24"/>
                    </w:rPr>
                  </w:pPr>
                </w:p>
                <w:p w:rsidR="00FC4BC1" w:rsidRPr="00CD4933" w:rsidRDefault="00FC4BC1" w:rsidP="0050487E">
                  <w:pPr>
                    <w:spacing w:after="0" w:line="240" w:lineRule="auto"/>
                    <w:jc w:val="center"/>
                    <w:rPr>
                      <w:rFonts w:ascii="Times New Roman" w:hAnsi="Times New Roman" w:cs="Times New Roman"/>
                      <w:sz w:val="24"/>
                      <w:szCs w:val="24"/>
                    </w:rPr>
                  </w:pPr>
                  <w:r w:rsidRPr="00CD4933">
                    <w:rPr>
                      <w:rFonts w:ascii="Times New Roman" w:hAnsi="Times New Roman" w:cs="Times New Roman"/>
                      <w:sz w:val="24"/>
                      <w:szCs w:val="24"/>
                    </w:rPr>
                    <w:t xml:space="preserve">Уличный </w:t>
                  </w:r>
                </w:p>
                <w:p w:rsidR="00FC4BC1" w:rsidRPr="00CD4933" w:rsidRDefault="00FC4BC1" w:rsidP="0050487E">
                  <w:pPr>
                    <w:spacing w:after="0" w:line="240" w:lineRule="auto"/>
                    <w:jc w:val="center"/>
                    <w:rPr>
                      <w:rFonts w:ascii="Times New Roman" w:hAnsi="Times New Roman" w:cs="Times New Roman"/>
                      <w:sz w:val="24"/>
                      <w:szCs w:val="24"/>
                    </w:rPr>
                  </w:pPr>
                  <w:r w:rsidRPr="00CD4933">
                    <w:rPr>
                      <w:rFonts w:ascii="Times New Roman" w:hAnsi="Times New Roman" w:cs="Times New Roman"/>
                      <w:sz w:val="24"/>
                      <w:szCs w:val="24"/>
                    </w:rPr>
                    <w:t>ритейл</w:t>
                  </w:r>
                </w:p>
              </w:txbxContent>
            </v:textbox>
          </v:shape>
        </w:pict>
      </w:r>
      <w:r w:rsidRPr="002344C4">
        <w:rPr>
          <w:rFonts w:ascii="Times New Roman" w:hAnsi="Times New Roman" w:cs="Times New Roman"/>
          <w:noProof/>
          <w:sz w:val="28"/>
          <w:szCs w:val="28"/>
          <w:lang w:val="en-US" w:eastAsia="en-US"/>
        </w:rPr>
        <w:pict>
          <v:shape id="Прямая со стрелкой 110" o:spid="_x0000_s1352" type="#_x0000_t32" style="position:absolute;left:0;text-align:left;margin-left:10.25pt;margin-top:2.25pt;width:18.8pt;height:0;z-index:251821056;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" strokecolor="black [3040]">
            <v:stroke endarrow="block"/>
            <o:lock v:ext="edit" shapetype="f"/>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19" o:spid="_x0000_s1069" type="#_x0000_t202" style="position:absolute;left:0;text-align:left;margin-left:172.4pt;margin-top:6pt;width:327.4pt;height:38.7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" fillcolor="white [3201]" strokeweight=".5pt">
            <v:path arrowok="t"/>
            <v:textbox>
              <w:txbxContent>
                <w:p w:rsidR="00FC4BC1" w:rsidRPr="00CD4933" w:rsidRDefault="00FC4BC1" w:rsidP="00D672A6">
                  <w:pPr>
                    <w:spacing w:after="0" w:line="240" w:lineRule="auto"/>
                    <w:jc w:val="center"/>
                    <w:rPr>
                      <w:rFonts w:ascii="Times New Roman" w:hAnsi="Times New Roman" w:cs="Times New Roman"/>
                      <w:sz w:val="24"/>
                      <w:szCs w:val="24"/>
                    </w:rPr>
                  </w:pPr>
                  <w:r w:rsidRPr="00CD4933">
                    <w:rPr>
                      <w:rFonts w:ascii="Times New Roman" w:hAnsi="Times New Roman" w:cs="Times New Roman"/>
                      <w:sz w:val="24"/>
                      <w:szCs w:val="24"/>
                    </w:rPr>
                    <w:t>Франчайзер: формирование требований к помещению, обеспечивающих эффективность бизнеса</w:t>
                  </w:r>
                </w:p>
              </w:txbxContent>
            </v:textbox>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114" o:spid="_x0000_s1351" type="#_x0000_t32" style="position:absolute;left:0;text-align:left;margin-left:151.35pt;margin-top:1.55pt;width:21.05pt;height:0;z-index:25182617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" strokecolor="black [3040]">
            <v:stroke endarrow="block"/>
            <o:lock v:ext="edit" shapetype="f"/>
          </v:shape>
        </w:pict>
      </w:r>
      <w:r w:rsidRPr="002344C4">
        <w:rPr>
          <w:rFonts w:ascii="Times New Roman" w:hAnsi="Times New Roman" w:cs="Times New Roman"/>
          <w:noProof/>
          <w:sz w:val="28"/>
          <w:szCs w:val="28"/>
          <w:lang w:val="en-US" w:eastAsia="en-US"/>
        </w:rPr>
        <w:pict>
          <v:line id="Прямая соединительная линия 116" o:spid="_x0000_s1350" style="position:absolute;left:0;text-align:left;z-index:251829248;visibility:visible;mso-wrap-distance-top:-1e-4mm;mso-wrap-distance-bottom:-1e-4mm;mso-width-relative:margin" from="29.15pt,17.55pt" to="48.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" strokecolor="black [3040]">
            <o:lock v:ext="edit" shapetype="f"/>
          </v:lin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20" o:spid="_x0000_s1070" type="#_x0000_t202" style="position:absolute;left:0;text-align:left;margin-left:173.05pt;margin-top:-.15pt;width:327.25pt;height:35.3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" fillcolor="white [3201]" strokeweight=".5pt">
            <v:path arrowok="t"/>
            <v:textbox>
              <w:txbxContent>
                <w:p w:rsidR="00FC4BC1" w:rsidRPr="00CD4933" w:rsidRDefault="00FC4BC1" w:rsidP="00D672A6">
                  <w:pPr>
                    <w:spacing w:after="0" w:line="240" w:lineRule="auto"/>
                    <w:jc w:val="center"/>
                    <w:rPr>
                      <w:rFonts w:ascii="Times New Roman" w:hAnsi="Times New Roman" w:cs="Times New Roman"/>
                      <w:sz w:val="24"/>
                      <w:szCs w:val="24"/>
                    </w:rPr>
                  </w:pPr>
                  <w:r w:rsidRPr="00CD4933">
                    <w:rPr>
                      <w:rFonts w:ascii="Times New Roman" w:hAnsi="Times New Roman" w:cs="Times New Roman"/>
                      <w:sz w:val="24"/>
                      <w:szCs w:val="24"/>
                    </w:rPr>
                    <w:t>Франчайзи: поиск и подбор на местном рынке в соответствии с требованиями</w:t>
                  </w:r>
                </w:p>
              </w:txbxContent>
            </v:textbox>
          </v:shape>
        </w:pict>
      </w:r>
      <w:r w:rsidRPr="002344C4">
        <w:rPr>
          <w:rFonts w:ascii="Times New Roman" w:hAnsi="Times New Roman" w:cs="Times New Roman"/>
          <w:noProof/>
          <w:sz w:val="28"/>
          <w:szCs w:val="28"/>
          <w:lang w:val="en-US" w:eastAsia="en-US"/>
        </w:rPr>
        <w:pict>
          <v:shape id="Прямая со стрелкой 115" o:spid="_x0000_s1349" type="#_x0000_t32" style="position:absolute;left:0;text-align:left;margin-left:151.35pt;margin-top:18.85pt;width:23.1pt;height:0;z-index:2518282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" strokecolor="black [3040]">
            <v:stroke endarrow="block"/>
            <o:lock v:ext="edit" shapetype="f"/>
          </v:shape>
        </w:pict>
      </w:r>
    </w:p>
    <w:p w:rsidR="00B14523" w:rsidRDefault="00B14523" w:rsidP="002B4FFE">
      <w:pPr>
        <w:spacing w:after="0" w:line="360" w:lineRule="auto"/>
        <w:ind w:firstLine="567"/>
        <w:rPr>
          <w:rFonts w:ascii="Times New Roman" w:hAnsi="Times New Roman" w:cs="Times New Roman"/>
          <w:sz w:val="28"/>
          <w:szCs w:val="28"/>
        </w:rPr>
      </w:pP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22" o:spid="_x0000_s1071" type="#_x0000_t202" style="position:absolute;left:0;text-align:left;margin-left:174.4pt;margin-top:9.95pt;width:325.95pt;height:23.0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" fillcolor="white [3201]" strokeweight=".5pt">
            <v:path arrowok="t"/>
            <v:textbox>
              <w:txbxContent>
                <w:p w:rsidR="00FC4BC1" w:rsidRPr="00CD4933" w:rsidRDefault="00FC4BC1" w:rsidP="0050487E">
                  <w:pPr>
                    <w:jc w:val="center"/>
                    <w:rPr>
                      <w:rFonts w:ascii="Times New Roman" w:hAnsi="Times New Roman" w:cs="Times New Roman"/>
                      <w:sz w:val="24"/>
                      <w:szCs w:val="24"/>
                    </w:rPr>
                  </w:pPr>
                  <w:r w:rsidRPr="00CD4933">
                    <w:rPr>
                      <w:rFonts w:ascii="Times New Roman" w:hAnsi="Times New Roman" w:cs="Times New Roman"/>
                      <w:sz w:val="24"/>
                      <w:szCs w:val="24"/>
                    </w:rPr>
                    <w:t>Франчайзер: обеспечение договора с девелопером</w:t>
                  </w:r>
                </w:p>
              </w:txbxContent>
            </v:textbox>
          </v:shape>
        </w:pict>
      </w:r>
      <w:r w:rsidRPr="002344C4">
        <w:rPr>
          <w:rFonts w:ascii="Times New Roman" w:hAnsi="Times New Roman" w:cs="Times New Roman"/>
          <w:noProof/>
          <w:sz w:val="28"/>
          <w:szCs w:val="28"/>
          <w:lang w:val="en-US" w:eastAsia="en-US"/>
        </w:rPr>
        <w:pict>
          <v:shape id="Прямая со стрелкой 121" o:spid="_x0000_s1348" type="#_x0000_t32" style="position:absolute;left:0;text-align:left;margin-left:152pt;margin-top:21.5pt;width:22.35pt;height:0;z-index:251838464;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" strokecolor="black [3040]">
            <v:stroke endarrow="block"/>
            <o:lock v:ext="edit" shapetype="f"/>
          </v:shape>
        </w:pict>
      </w:r>
      <w:r w:rsidRPr="002344C4">
        <w:rPr>
          <w:rFonts w:ascii="Times New Roman" w:hAnsi="Times New Roman" w:cs="Times New Roman"/>
          <w:noProof/>
          <w:sz w:val="28"/>
          <w:szCs w:val="28"/>
          <w:lang w:val="en-US" w:eastAsia="en-US"/>
        </w:rPr>
        <w:pict>
          <v:shape id="Поле 113" o:spid="_x0000_s1072" type="#_x0000_t202" style="position:absolute;left:0;text-align:left;margin-left:49.45pt;margin-top:4.5pt;width:102.5pt;height:63.4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" fillcolor="white [3201]" strokeweight=".5pt">
            <v:path arrowok="t"/>
            <v:textbox>
              <w:txbxContent>
                <w:p w:rsidR="00FC4BC1" w:rsidRPr="00CD4933" w:rsidRDefault="00FC4BC1" w:rsidP="00B14523">
                  <w:pPr>
                    <w:jc w:val="center"/>
                    <w:rPr>
                      <w:rFonts w:ascii="Times New Roman" w:hAnsi="Times New Roman" w:cs="Times New Roman"/>
                      <w:sz w:val="24"/>
                      <w:szCs w:val="24"/>
                    </w:rPr>
                  </w:pPr>
                  <w:r w:rsidRPr="00CD4933">
                    <w:rPr>
                      <w:rFonts w:ascii="Times New Roman" w:hAnsi="Times New Roman" w:cs="Times New Roman"/>
                      <w:sz w:val="24"/>
                      <w:szCs w:val="24"/>
                    </w:rPr>
                    <w:t>Торгово-развлекательные центры</w:t>
                  </w:r>
                </w:p>
              </w:txbxContent>
            </v:textbox>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24" o:spid="_x0000_s1073" type="#_x0000_t202" style="position:absolute;left:0;text-align:left;margin-left:174.4pt;margin-top:11.6pt;width:325.85pt;height:23.7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" fillcolor="white [3201]" strokeweight=".5pt">
            <v:path arrowok="t"/>
            <v:textbox>
              <w:txbxContent>
                <w:p w:rsidR="00FC4BC1" w:rsidRPr="00CD4933" w:rsidRDefault="00FC4BC1" w:rsidP="00D672A6">
                  <w:pPr>
                    <w:spacing w:after="0" w:line="240" w:lineRule="auto"/>
                    <w:jc w:val="center"/>
                    <w:rPr>
                      <w:rFonts w:ascii="Times New Roman" w:hAnsi="Times New Roman" w:cs="Times New Roman"/>
                      <w:sz w:val="24"/>
                      <w:szCs w:val="24"/>
                    </w:rPr>
                  </w:pPr>
                  <w:r w:rsidRPr="00CD4933">
                    <w:rPr>
                      <w:rFonts w:ascii="Times New Roman" w:hAnsi="Times New Roman" w:cs="Times New Roman"/>
                      <w:sz w:val="24"/>
                      <w:szCs w:val="24"/>
                    </w:rPr>
                    <w:t>Франчайзи: согласование условий размещения с девелопером</w:t>
                  </w:r>
                </w:p>
              </w:txbxContent>
            </v:textbox>
          </v:shape>
        </w:pict>
      </w:r>
      <w:r w:rsidRPr="002344C4">
        <w:rPr>
          <w:rFonts w:ascii="Times New Roman" w:hAnsi="Times New Roman" w:cs="Times New Roman"/>
          <w:noProof/>
          <w:sz w:val="28"/>
          <w:szCs w:val="28"/>
          <w:lang w:val="en-US" w:eastAsia="en-US"/>
        </w:rPr>
        <w:pict>
          <v:line id="Прямая соединительная линия 117" o:spid="_x0000_s1347" style="position:absolute;left:0;text-align:left;z-index:251836416;visibility:visible;mso-wrap-distance-top:-1e-4mm;mso-wrap-distance-bottom:-1e-4mm;mso-width-relative:margin" from="29.1pt,12.25pt" to="48.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" strokecolor="black [3040]">
            <o:lock v:ext="edit" shapetype="f"/>
          </v:lin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123" o:spid="_x0000_s1346" type="#_x0000_t32" style="position:absolute;left:0;text-align:left;margin-left:153.35pt;margin-top:.35pt;width:21.05pt;height:0;z-index:2518425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" strokecolor="black [3040]">
            <v:stroke endarrow="block"/>
            <o:lock v:ext="edit" shapetype="f"/>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125" o:spid="_x0000_s1074" type="#_x0000_t202" style="position:absolute;left:0;text-align:left;margin-left:28.35pt;margin-top:1.3pt;width:473.35pt;height:24.4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" fillcolor="white [3201]" strokeweight=".5pt">
            <v:path arrowok="t"/>
            <v:textbox>
              <w:txbxContent>
                <w:p w:rsidR="00FC4BC1" w:rsidRPr="00EC5B8B" w:rsidRDefault="00FC4BC1" w:rsidP="007A1C50">
                  <w:pPr>
                    <w:spacing w:after="0" w:line="240" w:lineRule="auto"/>
                    <w:jc w:val="center"/>
                    <w:rPr>
                      <w:rFonts w:ascii="Times New Roman" w:hAnsi="Times New Roman" w:cs="Times New Roman"/>
                      <w:sz w:val="24"/>
                      <w:szCs w:val="28"/>
                    </w:rPr>
                  </w:pPr>
                  <w:r w:rsidRPr="00EC5B8B">
                    <w:rPr>
                      <w:rFonts w:ascii="Times New Roman" w:hAnsi="Times New Roman" w:cs="Times New Roman"/>
                      <w:sz w:val="24"/>
                      <w:szCs w:val="28"/>
                    </w:rPr>
                    <w:t>Построение финансовой модели организуемого бизнеса</w:t>
                  </w:r>
                </w:p>
              </w:txbxContent>
            </v:textbox>
          </v:shape>
        </w:pict>
      </w:r>
      <w:r w:rsidRPr="002344C4">
        <w:rPr>
          <w:rFonts w:ascii="Times New Roman" w:hAnsi="Times New Roman" w:cs="Times New Roman"/>
          <w:noProof/>
          <w:sz w:val="28"/>
          <w:szCs w:val="28"/>
          <w:lang w:val="en-US" w:eastAsia="en-US"/>
        </w:rPr>
        <w:pict>
          <v:shape id="Прямая со стрелкой 126" o:spid="_x0000_s1345" type="#_x0000_t32" style="position:absolute;left:0;text-align:left;margin-left:9.35pt;margin-top:13.55pt;width:19.15pt;height:0;z-index:25184768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" strokecolor="black [3040]">
            <v:stroke endarrow="block"/>
            <o:lock v:ext="edit" shapetype="f"/>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127" o:spid="_x0000_s1344" style="position:absolute;left:0;text-align:left;z-index:251848704;visibility:visible;mso-wrap-distance-left:3.17489mm;mso-wrap-distance-right:3.17489mm;mso-height-relative:margin" from="28.4pt,1.35pt" to="28.4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" strokecolor="black [3040]">
            <o:lock v:ext="edit" shapetype="f"/>
          </v:line>
        </w:pict>
      </w:r>
      <w:r w:rsidRPr="002344C4">
        <w:rPr>
          <w:rFonts w:ascii="Times New Roman" w:hAnsi="Times New Roman" w:cs="Times New Roman"/>
          <w:noProof/>
          <w:sz w:val="28"/>
          <w:szCs w:val="28"/>
          <w:lang w:val="en-US" w:eastAsia="en-US"/>
        </w:rPr>
        <w:pict>
          <v:shape id="Поле 243" o:spid="_x0000_s1075" type="#_x0000_t202" style="position:absolute;left:0;text-align:left;margin-left:478.3pt;margin-top:11.15pt;width:23.5pt;height:186.05pt;z-index:251975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" fillcolor="white [3201]" strokeweight=".5pt">
            <v:path arrowok="t"/>
            <v:textbox style="layout-flow:vertical;mso-layout-flow-alt:bottom-to-top" inset="2mm,0,,0">
              <w:txbxContent>
                <w:p w:rsidR="00FC4BC1" w:rsidRPr="008C53A9" w:rsidRDefault="00FC4BC1" w:rsidP="008C53A9">
                  <w:pPr>
                    <w:spacing w:after="0" w:line="240" w:lineRule="auto"/>
                    <w:jc w:val="center"/>
                    <w:rPr>
                      <w:rFonts w:ascii="Times New Roman" w:hAnsi="Times New Roman" w:cs="Times New Roman"/>
                      <w:sz w:val="24"/>
                      <w:szCs w:val="28"/>
                    </w:rPr>
                  </w:pPr>
                  <w:r w:rsidRPr="008C53A9">
                    <w:rPr>
                      <w:rFonts w:ascii="Times New Roman" w:hAnsi="Times New Roman" w:cs="Times New Roman"/>
                      <w:sz w:val="24"/>
                      <w:szCs w:val="28"/>
                    </w:rPr>
                    <w:t>Срок окупаемости проекта</w:t>
                  </w:r>
                </w:p>
              </w:txbxContent>
            </v:textbox>
          </v:shape>
        </w:pict>
      </w:r>
      <w:r w:rsidRPr="002344C4">
        <w:rPr>
          <w:rFonts w:ascii="Times New Roman" w:hAnsi="Times New Roman" w:cs="Times New Roman"/>
          <w:noProof/>
          <w:sz w:val="28"/>
          <w:szCs w:val="28"/>
          <w:lang w:val="en-US" w:eastAsia="en-US"/>
        </w:rPr>
        <w:pict>
          <v:shape id="Поле 171" o:spid="_x0000_s1076" type="#_x0000_t202" style="position:absolute;left:0;text-align:left;margin-left:39.9pt;margin-top:11.1pt;width:156.55pt;height:34.6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" fillcolor="white [3201]" strokeweight=".5pt">
            <v:path arrowok="t"/>
            <v:textbox>
              <w:txbxContent>
                <w:p w:rsidR="00FC4BC1" w:rsidRPr="00D672A6" w:rsidRDefault="00FC4BC1" w:rsidP="007A1C50">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Программа реализации Продукта 1</w:t>
                  </w:r>
                </w:p>
              </w:txbxContent>
            </v:textbox>
          </v:shape>
        </w:pict>
      </w:r>
      <w:r w:rsidRPr="002344C4">
        <w:rPr>
          <w:rFonts w:ascii="Times New Roman" w:hAnsi="Times New Roman" w:cs="Times New Roman"/>
          <w:noProof/>
          <w:sz w:val="28"/>
          <w:szCs w:val="28"/>
          <w:lang w:val="en-US" w:eastAsia="en-US"/>
        </w:rPr>
        <w:pict>
          <v:shape id="Поле 172" o:spid="_x0000_s1077" type="#_x0000_t202" style="position:absolute;left:0;text-align:left;margin-left:355.75pt;margin-top:11.15pt;width:114.7pt;height:34.0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" fillcolor="white [3201]" strokeweight=".5pt">
            <v:path arrowok="t"/>
            <v:textbox>
              <w:txbxContent>
                <w:p w:rsidR="00FC4BC1" w:rsidRPr="00D672A6" w:rsidRDefault="00FC4BC1" w:rsidP="007A1C50">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Бюджет</w:t>
                  </w:r>
                </w:p>
                <w:p w:rsidR="00FC4BC1" w:rsidRPr="00D672A6" w:rsidRDefault="00FC4BC1" w:rsidP="007A1C50">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 xml:space="preserve"> Продукта 1</w:t>
                  </w:r>
                </w:p>
              </w:txbxContent>
            </v:textbox>
          </v:shape>
        </w:pict>
      </w:r>
      <w:r w:rsidRPr="002344C4">
        <w:rPr>
          <w:rFonts w:ascii="Times New Roman" w:hAnsi="Times New Roman" w:cs="Times New Roman"/>
          <w:noProof/>
          <w:sz w:val="28"/>
          <w:szCs w:val="28"/>
          <w:lang w:val="en-US" w:eastAsia="en-US"/>
        </w:rPr>
        <w:pict>
          <v:shape id="Поле 170" o:spid="_x0000_s1078" type="#_x0000_t202" style="position:absolute;left:0;text-align:left;margin-left:206.3pt;margin-top:11.15pt;width:136.65pt;height:34.6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" fillcolor="white [3201]" strokeweight=".5pt">
            <v:path arrowok="t"/>
            <v:textbox>
              <w:txbxContent>
                <w:p w:rsidR="00FC4BC1" w:rsidRPr="00D672A6" w:rsidRDefault="00FC4BC1" w:rsidP="007A1C50">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Выручка и затраты Продукта 1</w:t>
                  </w:r>
                </w:p>
              </w:txbxContent>
            </v:textbox>
          </v:shape>
        </w:pict>
      </w: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247" o:spid="_x0000_s1079" type="#_x0000_t202" style="position:absolute;left:0;text-align:left;margin-left:271.65pt;margin-top:20.5pt;width:70.5pt;height:23.6pt;z-index:25198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" fillcolor="white [3201]" strokeweight=".5pt">
            <v:path arrowok="t"/>
            <v:textbox>
              <w:txbxContent>
                <w:p w:rsidR="00FC4BC1" w:rsidRPr="001303B4" w:rsidRDefault="00FC4BC1" w:rsidP="00336BDE">
                  <w:pPr>
                    <w:spacing w:after="0" w:line="240" w:lineRule="auto"/>
                    <w:jc w:val="center"/>
                    <w:rPr>
                      <w:rFonts w:ascii="Times New Roman" w:hAnsi="Times New Roman" w:cs="Times New Roman"/>
                      <w:sz w:val="28"/>
                      <w:szCs w:val="28"/>
                    </w:rPr>
                  </w:pPr>
                  <w:r w:rsidRPr="00D672A6">
                    <w:rPr>
                      <w:rFonts w:ascii="Times New Roman" w:hAnsi="Times New Roman" w:cs="Times New Roman"/>
                      <w:sz w:val="24"/>
                      <w:szCs w:val="28"/>
                    </w:rPr>
                    <w:t>Перемен</w:t>
                  </w:r>
                  <w:r>
                    <w:rPr>
                      <w:rFonts w:ascii="Times New Roman" w:hAnsi="Times New Roman" w:cs="Times New Roman"/>
                      <w:sz w:val="28"/>
                      <w:szCs w:val="28"/>
                    </w:rPr>
                    <w:t>.</w:t>
                  </w:r>
                </w:p>
              </w:txbxContent>
            </v:textbox>
          </v:shape>
        </w:pict>
      </w:r>
      <w:r w:rsidRPr="002344C4">
        <w:rPr>
          <w:rFonts w:ascii="Times New Roman" w:hAnsi="Times New Roman" w:cs="Times New Roman"/>
          <w:noProof/>
          <w:sz w:val="28"/>
          <w:szCs w:val="28"/>
          <w:lang w:val="en-US" w:eastAsia="en-US"/>
        </w:rPr>
        <w:pict>
          <v:shape id="Поле 16" o:spid="_x0000_s1080" type="#_x0000_t202" style="position:absolute;left:0;text-align:left;margin-left:146.85pt;margin-top:20.75pt;width:49.3pt;height:23.55pt;z-index:251982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" fillcolor="white [3201]" strokeweight=".5pt">
            <v:path arrowok="t"/>
            <v:textbox>
              <w:txbxContent>
                <w:p w:rsidR="00FC4BC1" w:rsidRPr="00D672A6" w:rsidRDefault="00FC4BC1" w:rsidP="00336BDE">
                  <w:pPr>
                    <w:jc w:val="center"/>
                    <w:rPr>
                      <w:rFonts w:ascii="Times New Roman" w:hAnsi="Times New Roman" w:cs="Times New Roman"/>
                      <w:sz w:val="24"/>
                      <w:szCs w:val="28"/>
                    </w:rPr>
                  </w:pPr>
                  <w:r w:rsidRPr="00D672A6">
                    <w:rPr>
                      <w:rFonts w:ascii="Times New Roman" w:hAnsi="Times New Roman" w:cs="Times New Roman"/>
                      <w:sz w:val="24"/>
                      <w:szCs w:val="28"/>
                    </w:rPr>
                    <w:t>Сбыт</w:t>
                  </w:r>
                </w:p>
              </w:txbxContent>
            </v:textbox>
          </v:shape>
        </w:pict>
      </w:r>
      <w:r w:rsidRPr="002344C4">
        <w:rPr>
          <w:rFonts w:ascii="Times New Roman" w:hAnsi="Times New Roman" w:cs="Times New Roman"/>
          <w:noProof/>
          <w:sz w:val="28"/>
          <w:szCs w:val="28"/>
          <w:lang w:val="en-US" w:eastAsia="en-US"/>
        </w:rPr>
        <w:pict>
          <v:shape id="Поле 21" o:spid="_x0000_s1081" type="#_x0000_t202" style="position:absolute;left:0;text-align:left;margin-left:206.6pt;margin-top:20.5pt;width:66.1pt;height:23.6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" fillcolor="white [3201]" strokeweight=".5pt">
            <v:path arrowok="t"/>
            <v:textbox>
              <w:txbxContent>
                <w:p w:rsidR="00FC4BC1" w:rsidRPr="00D672A6" w:rsidRDefault="00FC4BC1" w:rsidP="00336BDE">
                  <w:pPr>
                    <w:spacing w:after="0" w:line="240" w:lineRule="auto"/>
                    <w:jc w:val="center"/>
                    <w:rPr>
                      <w:rFonts w:ascii="Times New Roman" w:hAnsi="Times New Roman" w:cs="Times New Roman"/>
                      <w:sz w:val="24"/>
                      <w:szCs w:val="24"/>
                    </w:rPr>
                  </w:pPr>
                  <w:r w:rsidRPr="00D672A6">
                    <w:rPr>
                      <w:rFonts w:ascii="Times New Roman" w:hAnsi="Times New Roman" w:cs="Times New Roman"/>
                      <w:sz w:val="24"/>
                      <w:szCs w:val="24"/>
                    </w:rPr>
                    <w:t>Постоян.</w:t>
                  </w:r>
                </w:p>
              </w:txbxContent>
            </v:textbox>
          </v:shape>
        </w:pict>
      </w:r>
      <w:r w:rsidRPr="002344C4">
        <w:rPr>
          <w:rFonts w:ascii="Times New Roman" w:hAnsi="Times New Roman" w:cs="Times New Roman"/>
          <w:noProof/>
          <w:sz w:val="28"/>
          <w:szCs w:val="28"/>
          <w:lang w:val="en-US" w:eastAsia="en-US"/>
        </w:rPr>
        <w:pict>
          <v:shape id="Поле 187" o:spid="_x0000_s1082" type="#_x0000_t202" style="position:absolute;left:0;text-align:left;margin-left:40.05pt;margin-top:20.65pt;width:107.65pt;height:23.6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" fillcolor="white [3201]" strokeweight=".5pt">
            <v:path arrowok="t"/>
            <v:textbox>
              <w:txbxContent>
                <w:p w:rsidR="00FC4BC1" w:rsidRPr="00D672A6" w:rsidRDefault="00FC4BC1" w:rsidP="001303B4">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Производство</w:t>
                  </w:r>
                </w:p>
              </w:txbxContent>
            </v:textbox>
          </v:shape>
        </w:pict>
      </w:r>
      <w:r w:rsidRPr="002344C4">
        <w:rPr>
          <w:rFonts w:ascii="Times New Roman" w:hAnsi="Times New Roman" w:cs="Times New Roman"/>
          <w:noProof/>
          <w:sz w:val="28"/>
          <w:szCs w:val="28"/>
          <w:lang w:val="en-US" w:eastAsia="en-US"/>
        </w:rPr>
        <w:pict>
          <v:shape id="Прямая со стрелкой 244" o:spid="_x0000_s1343" type="#_x0000_t32" style="position:absolute;left:0;text-align:left;margin-left:469.95pt;margin-top:16.1pt;width:7.85pt;height:0;z-index:25227673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" strokecolor="black [3213]">
            <v:stroke endarrow="block"/>
            <o:lock v:ext="edit" shapetype="f"/>
          </v:shape>
        </w:pict>
      </w:r>
      <w:r w:rsidRPr="002344C4">
        <w:rPr>
          <w:rFonts w:ascii="Times New Roman" w:hAnsi="Times New Roman" w:cs="Times New Roman"/>
          <w:noProof/>
          <w:sz w:val="28"/>
          <w:szCs w:val="28"/>
          <w:lang w:val="en-US" w:eastAsia="en-US"/>
        </w:rPr>
        <w:pict>
          <v:line id="Прямая соединительная линия 218" o:spid="_x0000_s1342" style="position:absolute;left:0;text-align:left;z-index:251948032;visibility:visible;mso-wrap-distance-top:-1e-4mm;mso-wrap-distance-bottom:-1e-4mm;mso-width-relative:margin;mso-height-relative:margin" from="28.4pt,16.4pt" to="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" strokecolor="black [3040]">
            <o:lock v:ext="edit" shapetype="f"/>
          </v:line>
        </w:pict>
      </w:r>
      <w:r w:rsidRPr="002344C4">
        <w:rPr>
          <w:rFonts w:ascii="Times New Roman" w:hAnsi="Times New Roman" w:cs="Times New Roman"/>
          <w:noProof/>
          <w:sz w:val="28"/>
          <w:szCs w:val="28"/>
          <w:lang w:val="en-US" w:eastAsia="en-US"/>
        </w:rPr>
        <w:pict>
          <v:shape id="Поле 191" o:spid="_x0000_s1083" type="#_x0000_t202" style="position:absolute;left:0;text-align:left;margin-left:355.5pt;margin-top:21.1pt;width:55.85pt;height:23.8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" fillcolor="white [3201]" strokeweight=".5pt">
            <v:path arrowok="t"/>
            <v:textbox>
              <w:txbxContent>
                <w:p w:rsidR="00FC4BC1" w:rsidRPr="00D672A6" w:rsidRDefault="00FC4BC1" w:rsidP="001303B4">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Доход</w:t>
                  </w:r>
                </w:p>
              </w:txbxContent>
            </v:textbox>
          </v:shape>
        </w:pict>
      </w:r>
      <w:r w:rsidRPr="002344C4">
        <w:rPr>
          <w:rFonts w:ascii="Times New Roman" w:hAnsi="Times New Roman" w:cs="Times New Roman"/>
          <w:noProof/>
          <w:sz w:val="28"/>
          <w:szCs w:val="28"/>
          <w:lang w:val="en-US" w:eastAsia="en-US"/>
        </w:rPr>
        <w:pict>
          <v:shape id="Поле 248" o:spid="_x0000_s1084" type="#_x0000_t202" style="position:absolute;left:0;text-align:left;margin-left:411.25pt;margin-top:21.2pt;width:58.85pt;height:23.65pt;z-index:251986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" fillcolor="white [3201]" strokeweight=".5pt">
            <v:path arrowok="t"/>
            <v:textbox>
              <w:txbxContent>
                <w:p w:rsidR="00FC4BC1" w:rsidRPr="00D672A6" w:rsidRDefault="00FC4BC1" w:rsidP="00336BDE">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Расход</w:t>
                  </w:r>
                </w:p>
                <w:p w:rsidR="00FC4BC1" w:rsidRDefault="00FC4BC1" w:rsidP="00336BDE">
                  <w:pPr>
                    <w:jc w:val="center"/>
                  </w:pPr>
                </w:p>
              </w:txbxContent>
            </v:textbox>
          </v:shape>
        </w:pict>
      </w:r>
      <w:r w:rsidRPr="002344C4">
        <w:rPr>
          <w:rFonts w:ascii="Times New Roman" w:hAnsi="Times New Roman" w:cs="Times New Roman"/>
          <w:noProof/>
          <w:sz w:val="28"/>
          <w:szCs w:val="28"/>
          <w:lang w:val="en-US" w:eastAsia="en-US"/>
        </w:rPr>
        <w:pict>
          <v:shape id="Прямая со стрелкой 182" o:spid="_x0000_s1341" type="#_x0000_t32" style="position:absolute;left:0;text-align:left;margin-left:342.8pt;margin-top:16.75pt;width:12.75pt;height:0;z-index:251914240;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" strokecolor="black [3213]">
            <v:stroke endarrow="block"/>
            <o:lock v:ext="edit" shapetype="f"/>
          </v:shape>
        </w:pict>
      </w:r>
      <w:r w:rsidRPr="002344C4">
        <w:rPr>
          <w:rFonts w:ascii="Times New Roman" w:hAnsi="Times New Roman" w:cs="Times New Roman"/>
          <w:noProof/>
          <w:sz w:val="28"/>
          <w:szCs w:val="28"/>
          <w:lang w:val="en-US" w:eastAsia="en-US"/>
        </w:rPr>
        <w:pict>
          <v:shape id="Прямая со стрелкой 177" o:spid="_x0000_s1340" type="#_x0000_t32" style="position:absolute;left:0;text-align:left;margin-left:196.8pt;margin-top:16.55pt;width:10.7pt;height:0;z-index:25194700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" strokecolor="black [3213]">
            <v:stroke endarrow="block"/>
            <o:lock v:ext="edit" shapetype="f"/>
          </v:shape>
        </w:pict>
      </w:r>
    </w:p>
    <w:p w:rsidR="00B14523" w:rsidRDefault="00B14523" w:rsidP="002B4FFE">
      <w:pPr>
        <w:spacing w:after="0" w:line="360" w:lineRule="auto"/>
        <w:ind w:firstLine="567"/>
        <w:rPr>
          <w:rFonts w:ascii="Times New Roman" w:hAnsi="Times New Roman" w:cs="Times New Roman"/>
          <w:sz w:val="28"/>
          <w:szCs w:val="28"/>
        </w:rPr>
      </w:pPr>
    </w:p>
    <w:p w:rsidR="00B14523"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41" o:spid="_x0000_s1085" type="#_x0000_t202" style="position:absolute;left:0;text-align:left;margin-left:206.5pt;margin-top:37.15pt;width:66.1pt;height:23.6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4"/>
                    </w:rPr>
                  </w:pPr>
                  <w:r w:rsidRPr="00D672A6">
                    <w:rPr>
                      <w:rFonts w:ascii="Times New Roman" w:hAnsi="Times New Roman" w:cs="Times New Roman"/>
                      <w:sz w:val="24"/>
                      <w:szCs w:val="24"/>
                    </w:rPr>
                    <w:t>Постоян.</w:t>
                  </w:r>
                </w:p>
              </w:txbxContent>
            </v:textbox>
          </v:shape>
        </w:pict>
      </w:r>
      <w:r w:rsidRPr="002344C4">
        <w:rPr>
          <w:rFonts w:ascii="Times New Roman" w:hAnsi="Times New Roman" w:cs="Times New Roman"/>
          <w:noProof/>
          <w:sz w:val="28"/>
          <w:szCs w:val="28"/>
          <w:lang w:val="en-US" w:eastAsia="en-US"/>
        </w:rPr>
        <w:pict>
          <v:line id="Прямая соединительная линия 438" o:spid="_x0000_s1339" style="position:absolute;left:0;text-align:left;z-index:252261376;visibility:visible;mso-wrap-distance-top:-1e-4mm;mso-wrap-distance-bottom:-1e-4mm;mso-width-relative:margin;mso-height-relative:margin" from="28.3pt,31.9pt" to="39.8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" strokecolor="black [3040]">
            <o:lock v:ext="edit" shapetype="f"/>
          </v:line>
        </w:pict>
      </w:r>
      <w:r w:rsidRPr="002344C4">
        <w:rPr>
          <w:rFonts w:ascii="Times New Roman" w:hAnsi="Times New Roman" w:cs="Times New Roman"/>
          <w:noProof/>
          <w:sz w:val="28"/>
          <w:szCs w:val="28"/>
          <w:lang w:val="en-US" w:eastAsia="en-US"/>
        </w:rPr>
        <w:pict>
          <v:shape id="Прямая со стрелкой 437" o:spid="_x0000_s1338" type="#_x0000_t32" style="position:absolute;left:0;text-align:left;margin-left:196.7pt;margin-top:32.1pt;width:10.7pt;height:0;z-index:252260352;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" strokecolor="black [3213]">
            <v:stroke endarrow="block"/>
            <o:lock v:ext="edit" shapetype="f"/>
          </v:shape>
        </w:pict>
      </w:r>
      <w:r w:rsidRPr="002344C4">
        <w:rPr>
          <w:rFonts w:ascii="Times New Roman" w:hAnsi="Times New Roman" w:cs="Times New Roman"/>
          <w:noProof/>
          <w:sz w:val="28"/>
          <w:szCs w:val="28"/>
          <w:lang w:val="en-US" w:eastAsia="en-US"/>
        </w:rPr>
        <w:pict>
          <v:shape id="Поле 436" o:spid="_x0000_s1086" type="#_x0000_t202" style="position:absolute;left:0;text-align:left;margin-left:206.2pt;margin-top:2.55pt;width:136.65pt;height:34.6pt;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Выручка и затраты Продукта 1</w:t>
                  </w:r>
                </w:p>
              </w:txbxContent>
            </v:textbox>
          </v:shape>
        </w:pict>
      </w:r>
      <w:r w:rsidRPr="002344C4">
        <w:rPr>
          <w:rFonts w:ascii="Times New Roman" w:hAnsi="Times New Roman" w:cs="Times New Roman"/>
          <w:noProof/>
          <w:sz w:val="28"/>
          <w:szCs w:val="28"/>
          <w:lang w:val="en-US" w:eastAsia="en-US"/>
        </w:rPr>
        <w:pict>
          <v:shape id="Прямая со стрелкой 434" o:spid="_x0000_s1337" type="#_x0000_t32" style="position:absolute;left:0;text-align:left;margin-left:342.7pt;margin-top:32.3pt;width:12.75pt;height:0;z-index:252257280;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" strokecolor="black [3213]">
            <v:stroke endarrow="block"/>
            <o:lock v:ext="edit" shapetype="f"/>
          </v:shape>
        </w:pict>
      </w:r>
      <w:r w:rsidRPr="002344C4">
        <w:rPr>
          <w:rFonts w:ascii="Times New Roman" w:hAnsi="Times New Roman" w:cs="Times New Roman"/>
          <w:noProof/>
          <w:sz w:val="28"/>
          <w:szCs w:val="28"/>
          <w:lang w:val="en-US" w:eastAsia="en-US"/>
        </w:rPr>
        <w:pict>
          <v:shape id="Поле 432" o:spid="_x0000_s1087" type="#_x0000_t202" style="position:absolute;left:0;text-align:left;margin-left:355.65pt;margin-top:2.55pt;width:114.7pt;height:34.05pt;z-index:25225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Бюджет</w:t>
                  </w:r>
                </w:p>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 xml:space="preserve"> Продукта 1</w:t>
                  </w:r>
                </w:p>
              </w:txbxContent>
            </v:textbox>
          </v:shape>
        </w:pict>
      </w:r>
      <w:r w:rsidRPr="002344C4">
        <w:rPr>
          <w:rFonts w:ascii="Times New Roman" w:hAnsi="Times New Roman" w:cs="Times New Roman"/>
          <w:noProof/>
          <w:sz w:val="28"/>
          <w:szCs w:val="28"/>
          <w:lang w:val="en-US" w:eastAsia="en-US"/>
        </w:rPr>
        <w:pict>
          <v:shape id="Поле 431" o:spid="_x0000_s1088" type="#_x0000_t202" style="position:absolute;left:0;text-align:left;margin-left:39.8pt;margin-top:2.5pt;width:156.55pt;height:34.6pt;z-index:25225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Программа реализации Продукта 1</w:t>
                  </w:r>
                </w:p>
              </w:txbxContent>
            </v:textbox>
          </v:shape>
        </w:pict>
      </w:r>
    </w:p>
    <w:p w:rsidR="007A1C50"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42" o:spid="_x0000_s1089" type="#_x0000_t202" style="position:absolute;left:0;text-align:left;margin-left:271.55pt;margin-top:13pt;width:70.5pt;height:23.6pt;z-index:25226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" fillcolor="white [3201]" strokeweight=".5pt">
            <v:path arrowok="t"/>
            <v:textbox>
              <w:txbxContent>
                <w:p w:rsidR="00FC4BC1" w:rsidRPr="001303B4" w:rsidRDefault="00FC4BC1" w:rsidP="008C53A9">
                  <w:pPr>
                    <w:spacing w:after="0" w:line="240" w:lineRule="auto"/>
                    <w:jc w:val="center"/>
                    <w:rPr>
                      <w:rFonts w:ascii="Times New Roman" w:hAnsi="Times New Roman" w:cs="Times New Roman"/>
                      <w:sz w:val="28"/>
                      <w:szCs w:val="28"/>
                    </w:rPr>
                  </w:pPr>
                  <w:r w:rsidRPr="00D672A6">
                    <w:rPr>
                      <w:rFonts w:ascii="Times New Roman" w:hAnsi="Times New Roman" w:cs="Times New Roman"/>
                      <w:sz w:val="24"/>
                      <w:szCs w:val="28"/>
                    </w:rPr>
                    <w:t>Перемен</w:t>
                  </w:r>
                  <w:r>
                    <w:rPr>
                      <w:rFonts w:ascii="Times New Roman" w:hAnsi="Times New Roman" w:cs="Times New Roman"/>
                      <w:sz w:val="28"/>
                      <w:szCs w:val="28"/>
                    </w:rPr>
                    <w:t>.</w:t>
                  </w:r>
                </w:p>
              </w:txbxContent>
            </v:textbox>
          </v:shape>
        </w:pict>
      </w:r>
      <w:r w:rsidRPr="002344C4">
        <w:rPr>
          <w:rFonts w:ascii="Times New Roman" w:hAnsi="Times New Roman" w:cs="Times New Roman"/>
          <w:noProof/>
          <w:sz w:val="28"/>
          <w:szCs w:val="28"/>
          <w:lang w:val="en-US" w:eastAsia="en-US"/>
        </w:rPr>
        <w:pict>
          <v:shape id="Поле 440" o:spid="_x0000_s1090" type="#_x0000_t202" style="position:absolute;left:0;text-align:left;margin-left:147.3pt;margin-top:12.15pt;width:49.3pt;height:23.55pt;z-index:252263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" fillcolor="white [3201]" strokeweight=".5pt">
            <v:path arrowok="t"/>
            <v:textbox>
              <w:txbxContent>
                <w:p w:rsidR="00FC4BC1" w:rsidRPr="00D672A6" w:rsidRDefault="00FC4BC1" w:rsidP="008C53A9">
                  <w:pPr>
                    <w:jc w:val="center"/>
                    <w:rPr>
                      <w:rFonts w:ascii="Times New Roman" w:hAnsi="Times New Roman" w:cs="Times New Roman"/>
                      <w:sz w:val="24"/>
                      <w:szCs w:val="28"/>
                    </w:rPr>
                  </w:pPr>
                  <w:r w:rsidRPr="00D672A6">
                    <w:rPr>
                      <w:rFonts w:ascii="Times New Roman" w:hAnsi="Times New Roman" w:cs="Times New Roman"/>
                      <w:sz w:val="24"/>
                      <w:szCs w:val="28"/>
                    </w:rPr>
                    <w:t>Сбыт</w:t>
                  </w:r>
                </w:p>
              </w:txbxContent>
            </v:textbox>
          </v:shape>
        </w:pict>
      </w:r>
      <w:r w:rsidRPr="002344C4">
        <w:rPr>
          <w:rFonts w:ascii="Times New Roman" w:hAnsi="Times New Roman" w:cs="Times New Roman"/>
          <w:noProof/>
          <w:sz w:val="28"/>
          <w:szCs w:val="28"/>
          <w:lang w:val="en-US" w:eastAsia="en-US"/>
        </w:rPr>
        <w:pict>
          <v:shape id="Поле 435" o:spid="_x0000_s1091" type="#_x0000_t202" style="position:absolute;left:0;text-align:left;margin-left:39.95pt;margin-top:12.05pt;width:107.65pt;height:23.6pt;z-index:25225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Производство</w:t>
                  </w:r>
                </w:p>
              </w:txbxContent>
            </v:textbox>
          </v:shape>
        </w:pict>
      </w:r>
      <w:r w:rsidRPr="002344C4">
        <w:rPr>
          <w:rFonts w:ascii="Times New Roman" w:hAnsi="Times New Roman" w:cs="Times New Roman"/>
          <w:noProof/>
          <w:sz w:val="28"/>
          <w:szCs w:val="28"/>
          <w:lang w:val="en-US" w:eastAsia="en-US"/>
        </w:rPr>
        <w:pict>
          <v:shape id="Поле 433" o:spid="_x0000_s1092" type="#_x0000_t202" style="position:absolute;left:0;text-align:left;margin-left:355.35pt;margin-top:12.45pt;width:55.85pt;height:23.8pt;z-index:25225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Доход</w:t>
                  </w:r>
                </w:p>
              </w:txbxContent>
            </v:textbox>
          </v:shape>
        </w:pict>
      </w:r>
      <w:r w:rsidRPr="002344C4">
        <w:rPr>
          <w:rFonts w:ascii="Times New Roman" w:hAnsi="Times New Roman" w:cs="Times New Roman"/>
          <w:noProof/>
          <w:sz w:val="28"/>
          <w:szCs w:val="28"/>
          <w:lang w:val="en-US" w:eastAsia="en-US"/>
        </w:rPr>
        <w:pict>
          <v:shape id="Прямая со стрелкой 456" o:spid="_x0000_s1336" type="#_x0000_t32" style="position:absolute;left:0;text-align:left;margin-left:471.05pt;margin-top:7.5pt;width:7.85pt;height:0;z-index:252282880;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" strokecolor="black [3213]">
            <v:stroke endarrow="block"/>
            <o:lock v:ext="edit" shapetype="f"/>
          </v:shape>
        </w:pict>
      </w:r>
      <w:r w:rsidRPr="002344C4">
        <w:rPr>
          <w:rFonts w:ascii="Times New Roman" w:hAnsi="Times New Roman" w:cs="Times New Roman"/>
          <w:noProof/>
          <w:sz w:val="28"/>
          <w:szCs w:val="28"/>
          <w:lang w:val="en-US" w:eastAsia="en-US"/>
        </w:rPr>
        <w:pict>
          <v:shape id="Поле 443" o:spid="_x0000_s1093" type="#_x0000_t202" style="position:absolute;left:0;text-align:left;margin-left:411.7pt;margin-top:12.6pt;width:58.85pt;height:23.65pt;z-index:252266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Расход</w:t>
                  </w:r>
                </w:p>
                <w:p w:rsidR="00FC4BC1" w:rsidRDefault="00FC4BC1" w:rsidP="008C53A9">
                  <w:pPr>
                    <w:jc w:val="center"/>
                  </w:pPr>
                </w:p>
              </w:txbxContent>
            </v:textbox>
          </v:shape>
        </w:pict>
      </w:r>
    </w:p>
    <w:p w:rsidR="007A1C50"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44" o:spid="_x0000_s1094" type="#_x0000_t202" style="position:absolute;left:0;text-align:left;margin-left:40.2pt;margin-top:18.15pt;width:156.55pt;height:34.6pt;z-index:25226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Программа реализации Продукта 1</w:t>
                  </w:r>
                </w:p>
              </w:txbxContent>
            </v:textbox>
          </v:shape>
        </w:pict>
      </w:r>
      <w:r w:rsidRPr="002344C4">
        <w:rPr>
          <w:rFonts w:ascii="Times New Roman" w:hAnsi="Times New Roman" w:cs="Times New Roman"/>
          <w:noProof/>
          <w:sz w:val="28"/>
          <w:szCs w:val="28"/>
          <w:lang w:val="en-US" w:eastAsia="en-US"/>
        </w:rPr>
        <w:pict>
          <v:shape id="Поле 455" o:spid="_x0000_s1095" type="#_x0000_t202" style="position:absolute;left:0;text-align:left;margin-left:411.55pt;margin-top:52.4pt;width:58.85pt;height:23.65pt;z-index:252280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Расход</w:t>
                  </w:r>
                </w:p>
                <w:p w:rsidR="00FC4BC1" w:rsidRDefault="00FC4BC1" w:rsidP="008C53A9">
                  <w:pPr>
                    <w:jc w:val="center"/>
                  </w:pPr>
                </w:p>
              </w:txbxContent>
            </v:textbox>
          </v:shape>
        </w:pict>
      </w:r>
      <w:r w:rsidRPr="002344C4">
        <w:rPr>
          <w:rFonts w:ascii="Times New Roman" w:hAnsi="Times New Roman" w:cs="Times New Roman"/>
          <w:noProof/>
          <w:sz w:val="28"/>
          <w:szCs w:val="28"/>
          <w:lang w:val="en-US" w:eastAsia="en-US"/>
        </w:rPr>
        <w:pict>
          <v:shape id="Поле 454" o:spid="_x0000_s1096" type="#_x0000_t202" style="position:absolute;left:0;text-align:left;margin-left:271.9pt;margin-top:52.8pt;width:70.5pt;height:23.6pt;z-index:25227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" fillcolor="white [3201]" strokeweight=".5pt">
            <v:path arrowok="t"/>
            <v:textbox>
              <w:txbxContent>
                <w:p w:rsidR="00FC4BC1" w:rsidRPr="001303B4" w:rsidRDefault="00FC4BC1" w:rsidP="008C53A9">
                  <w:pPr>
                    <w:spacing w:after="0" w:line="240" w:lineRule="auto"/>
                    <w:jc w:val="center"/>
                    <w:rPr>
                      <w:rFonts w:ascii="Times New Roman" w:hAnsi="Times New Roman" w:cs="Times New Roman"/>
                      <w:sz w:val="28"/>
                      <w:szCs w:val="28"/>
                    </w:rPr>
                  </w:pPr>
                  <w:r w:rsidRPr="00D672A6">
                    <w:rPr>
                      <w:rFonts w:ascii="Times New Roman" w:hAnsi="Times New Roman" w:cs="Times New Roman"/>
                      <w:sz w:val="24"/>
                      <w:szCs w:val="28"/>
                    </w:rPr>
                    <w:t>Перемен</w:t>
                  </w:r>
                  <w:r>
                    <w:rPr>
                      <w:rFonts w:ascii="Times New Roman" w:hAnsi="Times New Roman" w:cs="Times New Roman"/>
                      <w:sz w:val="28"/>
                      <w:szCs w:val="28"/>
                    </w:rPr>
                    <w:t>.</w:t>
                  </w:r>
                </w:p>
              </w:txbxContent>
            </v:textbox>
          </v:shape>
        </w:pict>
      </w:r>
      <w:r w:rsidRPr="002344C4">
        <w:rPr>
          <w:rFonts w:ascii="Times New Roman" w:hAnsi="Times New Roman" w:cs="Times New Roman"/>
          <w:noProof/>
          <w:sz w:val="28"/>
          <w:szCs w:val="28"/>
          <w:lang w:val="en-US" w:eastAsia="en-US"/>
        </w:rPr>
        <w:pict>
          <v:shape id="Поле 445" o:spid="_x0000_s1097" type="#_x0000_t202" style="position:absolute;left:0;text-align:left;margin-left:355.5pt;margin-top:18.2pt;width:114.7pt;height:34.05pt;z-index:25226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Бюджет</w:t>
                  </w:r>
                </w:p>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 xml:space="preserve"> Продукта 1</w:t>
                  </w:r>
                </w:p>
              </w:txbxContent>
            </v:textbox>
          </v:shape>
        </w:pict>
      </w:r>
      <w:r w:rsidRPr="002344C4">
        <w:rPr>
          <w:rFonts w:ascii="Times New Roman" w:hAnsi="Times New Roman" w:cs="Times New Roman"/>
          <w:noProof/>
          <w:sz w:val="28"/>
          <w:szCs w:val="28"/>
          <w:lang w:val="en-US" w:eastAsia="en-US"/>
        </w:rPr>
        <w:pict>
          <v:shape id="Прямая со стрелкой 447" o:spid="_x0000_s1335" type="#_x0000_t32" style="position:absolute;left:0;text-align:left;margin-left:342.55pt;margin-top:47.95pt;width:12.75pt;height:0;z-index:25227161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" strokecolor="black [3213]">
            <v:stroke endarrow="block"/>
            <o:lock v:ext="edit" shapetype="f"/>
          </v:shape>
        </w:pict>
      </w:r>
      <w:r w:rsidRPr="002344C4">
        <w:rPr>
          <w:rFonts w:ascii="Times New Roman" w:hAnsi="Times New Roman" w:cs="Times New Roman"/>
          <w:noProof/>
          <w:sz w:val="28"/>
          <w:szCs w:val="28"/>
          <w:lang w:val="en-US" w:eastAsia="en-US"/>
        </w:rPr>
        <w:pict>
          <v:shape id="Поле 449" o:spid="_x0000_s1098" type="#_x0000_t202" style="position:absolute;left:0;text-align:left;margin-left:206.05pt;margin-top:18.2pt;width:136.65pt;height:34.6pt;z-index:25227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Выручка и затраты Продукта 1</w:t>
                  </w:r>
                </w:p>
              </w:txbxContent>
            </v:textbox>
          </v:shape>
        </w:pict>
      </w:r>
      <w:r w:rsidRPr="002344C4">
        <w:rPr>
          <w:rFonts w:ascii="Times New Roman" w:hAnsi="Times New Roman" w:cs="Times New Roman"/>
          <w:noProof/>
          <w:sz w:val="28"/>
          <w:szCs w:val="28"/>
          <w:lang w:val="en-US" w:eastAsia="en-US"/>
        </w:rPr>
        <w:pict>
          <v:shape id="Прямая со стрелкой 450" o:spid="_x0000_s1334" type="#_x0000_t32" style="position:absolute;left:0;text-align:left;margin-left:196.55pt;margin-top:47.75pt;width:10.7pt;height:0;z-index:25227468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" strokecolor="black [3213]">
            <v:stroke endarrow="block"/>
            <o:lock v:ext="edit" shapetype="f"/>
          </v:shape>
        </w:pict>
      </w:r>
      <w:r w:rsidRPr="002344C4">
        <w:rPr>
          <w:rFonts w:ascii="Times New Roman" w:hAnsi="Times New Roman" w:cs="Times New Roman"/>
          <w:noProof/>
          <w:sz w:val="28"/>
          <w:szCs w:val="28"/>
          <w:lang w:val="en-US" w:eastAsia="en-US"/>
        </w:rPr>
        <w:pict>
          <v:line id="Прямая соединительная линия 451" o:spid="_x0000_s1333" style="position:absolute;left:0;text-align:left;z-index:252275712;visibility:visible;mso-wrap-distance-top:-1e-4mm;mso-wrap-distance-bottom:-1e-4mm;mso-width-relative:margin;mso-height-relative:margin" from="28.15pt,47.55pt" to="39.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" strokecolor="black [3040]">
            <o:lock v:ext="edit" shapetype="f"/>
          </v:line>
        </w:pict>
      </w:r>
    </w:p>
    <w:p w:rsidR="007A1C50"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457" o:spid="_x0000_s1332" type="#_x0000_t32" style="position:absolute;left:0;text-align:left;margin-left:470.4pt;margin-top:23.75pt;width:7.85pt;height:0;z-index:25228492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" strokecolor="black [3213]">
            <v:stroke endarrow="block"/>
            <o:lock v:ext="edit" shapetype="f"/>
          </v:shape>
        </w:pict>
      </w:r>
    </w:p>
    <w:p w:rsidR="007A1C50" w:rsidRDefault="002344C4" w:rsidP="002B4FFE">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446" o:spid="_x0000_s1099" type="#_x0000_t202" style="position:absolute;left:0;text-align:left;margin-left:355.8pt;margin-top:4.2pt;width:55.85pt;height:23.8pt;z-index:25227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Доход</w:t>
                  </w:r>
                </w:p>
              </w:txbxContent>
            </v:textbox>
          </v:shape>
        </w:pict>
      </w:r>
      <w:r w:rsidRPr="002344C4">
        <w:rPr>
          <w:rFonts w:ascii="Times New Roman" w:hAnsi="Times New Roman" w:cs="Times New Roman"/>
          <w:noProof/>
          <w:sz w:val="28"/>
          <w:szCs w:val="28"/>
          <w:lang w:val="en-US" w:eastAsia="en-US"/>
        </w:rPr>
        <w:pict>
          <v:shape id="Поле 452" o:spid="_x0000_s1100" type="#_x0000_t202" style="position:absolute;left:0;text-align:left;margin-left:147.35pt;margin-top:3.65pt;width:49.3pt;height:23.55pt;z-index:252277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" fillcolor="white [3201]" strokeweight=".5pt">
            <v:path arrowok="t"/>
            <v:textbox>
              <w:txbxContent>
                <w:p w:rsidR="00FC4BC1" w:rsidRPr="00D672A6" w:rsidRDefault="00FC4BC1" w:rsidP="008C53A9">
                  <w:pPr>
                    <w:jc w:val="center"/>
                    <w:rPr>
                      <w:rFonts w:ascii="Times New Roman" w:hAnsi="Times New Roman" w:cs="Times New Roman"/>
                      <w:sz w:val="24"/>
                      <w:szCs w:val="28"/>
                    </w:rPr>
                  </w:pPr>
                  <w:r w:rsidRPr="00D672A6">
                    <w:rPr>
                      <w:rFonts w:ascii="Times New Roman" w:hAnsi="Times New Roman" w:cs="Times New Roman"/>
                      <w:sz w:val="24"/>
                      <w:szCs w:val="28"/>
                    </w:rPr>
                    <w:t>Сбыт</w:t>
                  </w:r>
                </w:p>
              </w:txbxContent>
            </v:textbox>
          </v:shape>
        </w:pict>
      </w:r>
      <w:r w:rsidRPr="002344C4">
        <w:rPr>
          <w:rFonts w:ascii="Times New Roman" w:hAnsi="Times New Roman" w:cs="Times New Roman"/>
          <w:noProof/>
          <w:sz w:val="28"/>
          <w:szCs w:val="28"/>
          <w:lang w:val="en-US" w:eastAsia="en-US"/>
        </w:rPr>
        <w:pict>
          <v:shape id="Поле 448" o:spid="_x0000_s1101" type="#_x0000_t202" style="position:absolute;left:0;text-align:left;margin-left:40.85pt;margin-top:3.6pt;width:107.65pt;height:23.6pt;z-index:25227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8"/>
                    </w:rPr>
                  </w:pPr>
                  <w:r w:rsidRPr="00D672A6">
                    <w:rPr>
                      <w:rFonts w:ascii="Times New Roman" w:hAnsi="Times New Roman" w:cs="Times New Roman"/>
                      <w:sz w:val="24"/>
                      <w:szCs w:val="28"/>
                    </w:rPr>
                    <w:t>Производство</w:t>
                  </w:r>
                </w:p>
              </w:txbxContent>
            </v:textbox>
          </v:shape>
        </w:pict>
      </w:r>
      <w:r w:rsidRPr="002344C4">
        <w:rPr>
          <w:rFonts w:ascii="Times New Roman" w:hAnsi="Times New Roman" w:cs="Times New Roman"/>
          <w:noProof/>
          <w:sz w:val="28"/>
          <w:szCs w:val="28"/>
          <w:lang w:val="en-US" w:eastAsia="en-US"/>
        </w:rPr>
        <w:pict>
          <v:shape id="Поле 453" o:spid="_x0000_s1102" type="#_x0000_t202" style="position:absolute;left:0;text-align:left;margin-left:205.8pt;margin-top:4.5pt;width:66.1pt;height:23.6pt;z-index:25227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" fillcolor="white [3201]" strokeweight=".5pt">
            <v:path arrowok="t"/>
            <v:textbox>
              <w:txbxContent>
                <w:p w:rsidR="00FC4BC1" w:rsidRPr="00D672A6" w:rsidRDefault="00FC4BC1" w:rsidP="008C53A9">
                  <w:pPr>
                    <w:spacing w:after="0" w:line="240" w:lineRule="auto"/>
                    <w:jc w:val="center"/>
                    <w:rPr>
                      <w:rFonts w:ascii="Times New Roman" w:hAnsi="Times New Roman" w:cs="Times New Roman"/>
                      <w:sz w:val="24"/>
                      <w:szCs w:val="24"/>
                    </w:rPr>
                  </w:pPr>
                  <w:r w:rsidRPr="00D672A6">
                    <w:rPr>
                      <w:rFonts w:ascii="Times New Roman" w:hAnsi="Times New Roman" w:cs="Times New Roman"/>
                      <w:sz w:val="24"/>
                      <w:szCs w:val="24"/>
                    </w:rPr>
                    <w:t>Постоян.</w:t>
                  </w:r>
                </w:p>
              </w:txbxContent>
            </v:textbox>
          </v:shape>
        </w:pict>
      </w:r>
    </w:p>
    <w:p w:rsidR="007A1C50" w:rsidRDefault="007A1C50" w:rsidP="007A1C50">
      <w:pPr>
        <w:spacing w:line="360" w:lineRule="auto"/>
        <w:jc w:val="both"/>
        <w:rPr>
          <w:rFonts w:ascii="Times New Roman" w:hAnsi="Times New Roman" w:cs="Times New Roman"/>
          <w:sz w:val="28"/>
          <w:szCs w:val="28"/>
        </w:rPr>
      </w:pPr>
    </w:p>
    <w:p w:rsidR="008A3AB0" w:rsidRDefault="002B4FFE" w:rsidP="008C53A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008A3AB0">
        <w:rPr>
          <w:rFonts w:ascii="Times New Roman" w:hAnsi="Times New Roman" w:cs="Times New Roman"/>
          <w:sz w:val="28"/>
          <w:szCs w:val="28"/>
        </w:rPr>
        <w:t xml:space="preserve"> - Структура организации франчайзинговых отношений</w:t>
      </w:r>
    </w:p>
    <w:p w:rsidR="00336BDE" w:rsidRDefault="00336BDE" w:rsidP="00336BD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США и Европе существует форма договора франчайзинга, однако в связи с тем, что данный вид бизнес-отношений для России относительно нов, а российская законодательная машина всегда работает по принципу регулирования </w:t>
      </w:r>
      <w:r>
        <w:rPr>
          <w:rFonts w:ascii="Times New Roman" w:hAnsi="Times New Roman" w:cs="Times New Roman"/>
          <w:sz w:val="28"/>
          <w:szCs w:val="28"/>
          <w:lang w:val="en-US"/>
        </w:rPr>
        <w:t>post</w:t>
      </w:r>
      <w:r w:rsidRPr="00336BDE">
        <w:rPr>
          <w:rFonts w:ascii="Times New Roman" w:hAnsi="Times New Roman" w:cs="Times New Roman"/>
          <w:sz w:val="28"/>
          <w:szCs w:val="28"/>
        </w:rPr>
        <w:t>-</w:t>
      </w:r>
      <w:r>
        <w:rPr>
          <w:rFonts w:ascii="Times New Roman" w:hAnsi="Times New Roman" w:cs="Times New Roman"/>
          <w:sz w:val="28"/>
          <w:szCs w:val="28"/>
          <w:lang w:val="en-US"/>
        </w:rPr>
        <w:t>factum</w:t>
      </w:r>
      <w:r>
        <w:rPr>
          <w:rFonts w:ascii="Times New Roman" w:hAnsi="Times New Roman" w:cs="Times New Roman"/>
          <w:sz w:val="28"/>
          <w:szCs w:val="28"/>
        </w:rPr>
        <w:t xml:space="preserve">, существует значительный пробел в правовом обеспечении франчайзинга в РФ. </w:t>
      </w:r>
      <w:r w:rsidR="00E4326D">
        <w:rPr>
          <w:rFonts w:ascii="Times New Roman" w:hAnsi="Times New Roman" w:cs="Times New Roman"/>
          <w:sz w:val="28"/>
          <w:szCs w:val="28"/>
        </w:rPr>
        <w:t>Сегодня франчайзинговые отношения могут регулироваться</w:t>
      </w:r>
      <w:r>
        <w:rPr>
          <w:rFonts w:ascii="Times New Roman" w:hAnsi="Times New Roman" w:cs="Times New Roman"/>
          <w:sz w:val="28"/>
          <w:szCs w:val="28"/>
        </w:rPr>
        <w:t xml:space="preserve"> договор</w:t>
      </w:r>
      <w:r w:rsidR="00E4326D">
        <w:rPr>
          <w:rFonts w:ascii="Times New Roman" w:hAnsi="Times New Roman" w:cs="Times New Roman"/>
          <w:sz w:val="28"/>
          <w:szCs w:val="28"/>
        </w:rPr>
        <w:t>ами</w:t>
      </w:r>
      <w:r w:rsidR="00F66E3A">
        <w:rPr>
          <w:rFonts w:ascii="Times New Roman" w:hAnsi="Times New Roman" w:cs="Times New Roman"/>
          <w:sz w:val="28"/>
          <w:szCs w:val="28"/>
        </w:rPr>
        <w:t xml:space="preserve"> </w:t>
      </w:r>
      <w:r w:rsidR="00E4326D">
        <w:rPr>
          <w:rFonts w:ascii="Times New Roman" w:hAnsi="Times New Roman" w:cs="Times New Roman"/>
          <w:sz w:val="28"/>
          <w:szCs w:val="28"/>
        </w:rPr>
        <w:t>раз</w:t>
      </w:r>
      <w:r>
        <w:rPr>
          <w:rFonts w:ascii="Times New Roman" w:hAnsi="Times New Roman" w:cs="Times New Roman"/>
          <w:sz w:val="28"/>
          <w:szCs w:val="28"/>
        </w:rPr>
        <w:t>личн</w:t>
      </w:r>
      <w:r w:rsidR="00E4326D">
        <w:rPr>
          <w:rFonts w:ascii="Times New Roman" w:hAnsi="Times New Roman" w:cs="Times New Roman"/>
          <w:sz w:val="28"/>
          <w:szCs w:val="28"/>
        </w:rPr>
        <w:t>ого</w:t>
      </w:r>
      <w:r>
        <w:rPr>
          <w:rFonts w:ascii="Times New Roman" w:hAnsi="Times New Roman" w:cs="Times New Roman"/>
          <w:sz w:val="28"/>
          <w:szCs w:val="28"/>
        </w:rPr>
        <w:t xml:space="preserve"> характер</w:t>
      </w:r>
      <w:r w:rsidR="00E4326D">
        <w:rPr>
          <w:rFonts w:ascii="Times New Roman" w:hAnsi="Times New Roman" w:cs="Times New Roman"/>
          <w:sz w:val="28"/>
          <w:szCs w:val="28"/>
        </w:rPr>
        <w:t>а</w:t>
      </w:r>
      <w:r>
        <w:rPr>
          <w:rFonts w:ascii="Times New Roman" w:hAnsi="Times New Roman" w:cs="Times New Roman"/>
          <w:sz w:val="28"/>
          <w:szCs w:val="28"/>
        </w:rPr>
        <w:t xml:space="preserve"> и называться: агентский договор, дилерский договор, договор эксклюзивной дистрибьюции и прочее. Однако наиболее корректным видом договора, заключаемым в данном случае, будет договор коммерческой концессии. </w:t>
      </w:r>
    </w:p>
    <w:p w:rsidR="00E4326D" w:rsidRPr="00BC1FD3" w:rsidRDefault="00E4326D" w:rsidP="00E4326D">
      <w:pPr>
        <w:spacing w:after="0" w:line="360" w:lineRule="auto"/>
        <w:ind w:firstLine="567"/>
        <w:jc w:val="both"/>
        <w:rPr>
          <w:rFonts w:ascii="Times New Roman" w:hAnsi="Times New Roman" w:cs="Times New Roman"/>
          <w:sz w:val="28"/>
          <w:szCs w:val="28"/>
        </w:rPr>
      </w:pPr>
      <w:r w:rsidRPr="008A5592">
        <w:rPr>
          <w:rFonts w:ascii="Times New Roman" w:hAnsi="Times New Roman" w:cs="Times New Roman"/>
          <w:sz w:val="28"/>
          <w:szCs w:val="28"/>
        </w:rPr>
        <w:t>Г</w:t>
      </w:r>
      <w:r>
        <w:rPr>
          <w:rFonts w:ascii="Times New Roman" w:hAnsi="Times New Roman" w:cs="Times New Roman"/>
          <w:sz w:val="28"/>
          <w:szCs w:val="28"/>
        </w:rPr>
        <w:t xml:space="preserve">ражданский </w:t>
      </w:r>
      <w:r w:rsidRPr="008A5592">
        <w:rPr>
          <w:rFonts w:ascii="Times New Roman" w:hAnsi="Times New Roman" w:cs="Times New Roman"/>
          <w:sz w:val="28"/>
          <w:szCs w:val="28"/>
        </w:rPr>
        <w:t>К</w:t>
      </w:r>
      <w:r>
        <w:rPr>
          <w:rFonts w:ascii="Times New Roman" w:hAnsi="Times New Roman" w:cs="Times New Roman"/>
          <w:sz w:val="28"/>
          <w:szCs w:val="28"/>
        </w:rPr>
        <w:t>одекс</w:t>
      </w:r>
      <w:r w:rsidR="00F66E3A">
        <w:rPr>
          <w:rFonts w:ascii="Times New Roman" w:hAnsi="Times New Roman" w:cs="Times New Roman"/>
          <w:sz w:val="28"/>
          <w:szCs w:val="28"/>
        </w:rPr>
        <w:t xml:space="preserve"> </w:t>
      </w:r>
      <w:r w:rsidR="002B4FFE">
        <w:rPr>
          <w:rFonts w:ascii="Times New Roman" w:hAnsi="Times New Roman" w:cs="Times New Roman"/>
          <w:sz w:val="28"/>
          <w:szCs w:val="28"/>
        </w:rPr>
        <w:t xml:space="preserve">РФ </w:t>
      </w:r>
      <w:r w:rsidRPr="008A5592">
        <w:rPr>
          <w:rFonts w:ascii="Times New Roman" w:hAnsi="Times New Roman" w:cs="Times New Roman"/>
          <w:sz w:val="28"/>
          <w:szCs w:val="28"/>
        </w:rPr>
        <w:t>содержит лишь один поименованный договорной институт, относящийся к группе обязательств по созданию и использованию объектов интеллектуальной собственности, — договор коммерческой концессии.</w:t>
      </w:r>
      <w:r w:rsidR="00F66E3A">
        <w:rPr>
          <w:rFonts w:ascii="Times New Roman" w:hAnsi="Times New Roman" w:cs="Times New Roman"/>
          <w:sz w:val="28"/>
          <w:szCs w:val="28"/>
        </w:rPr>
        <w:t xml:space="preserve"> </w:t>
      </w:r>
      <w:r w:rsidRPr="008A5592">
        <w:rPr>
          <w:rFonts w:ascii="Times New Roman" w:hAnsi="Times New Roman" w:cs="Times New Roman"/>
          <w:sz w:val="28"/>
          <w:szCs w:val="28"/>
        </w:rPr>
        <w:t>В связи с принятием четвертой части Кодекса, содержащей положения об интеллектуальной собственности, нормы о правовом регулировании коммерческой концессии подверглись серьезному реформированию.</w:t>
      </w:r>
      <w:r>
        <w:rPr>
          <w:rFonts w:ascii="Times New Roman" w:hAnsi="Times New Roman" w:cs="Times New Roman"/>
          <w:sz w:val="28"/>
          <w:szCs w:val="28"/>
        </w:rPr>
        <w:t xml:space="preserve">С </w:t>
      </w:r>
      <w:r w:rsidRPr="008A5592">
        <w:rPr>
          <w:rFonts w:ascii="Times New Roman" w:hAnsi="Times New Roman" w:cs="Times New Roman"/>
          <w:sz w:val="28"/>
          <w:szCs w:val="28"/>
        </w:rPr>
        <w:t>1 января 2008 г.</w:t>
      </w:r>
      <w:r>
        <w:rPr>
          <w:rFonts w:ascii="Times New Roman" w:hAnsi="Times New Roman" w:cs="Times New Roman"/>
          <w:sz w:val="28"/>
          <w:szCs w:val="28"/>
        </w:rPr>
        <w:t xml:space="preserve"> согласно Гражданского Кодекса РФ п</w:t>
      </w:r>
      <w:r w:rsidRPr="00BC1FD3">
        <w:rPr>
          <w:rFonts w:ascii="Times New Roman" w:hAnsi="Times New Roman" w:cs="Times New Roman"/>
          <w:sz w:val="28"/>
          <w:szCs w:val="28"/>
        </w:rPr>
        <w:t>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E4326D" w:rsidRDefault="00E4326D" w:rsidP="00E432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сегодня понятие коммерческой концессии распространяется и на лицензирование по использованию знаков товарного бренда, и включает права на использование технологий производства. </w:t>
      </w:r>
    </w:p>
    <w:p w:rsidR="00E4326D" w:rsidRDefault="00E4326D" w:rsidP="00E432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236861" w:rsidRPr="00236861">
        <w:rPr>
          <w:rFonts w:ascii="Times New Roman" w:hAnsi="Times New Roman" w:cs="Times New Roman"/>
          <w:sz w:val="28"/>
          <w:szCs w:val="28"/>
        </w:rPr>
        <w:t>4</w:t>
      </w:r>
      <w:r>
        <w:rPr>
          <w:rFonts w:ascii="Times New Roman" w:hAnsi="Times New Roman" w:cs="Times New Roman"/>
          <w:sz w:val="28"/>
          <w:szCs w:val="28"/>
        </w:rPr>
        <w:t xml:space="preserve"> отражает основные положения типичной структуры франчайзингового договора.</w:t>
      </w:r>
    </w:p>
    <w:p w:rsidR="002B4FFE" w:rsidRDefault="002B4FFE" w:rsidP="002B4F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целом можно сказать, что положения российского законодательства весьма мягкие и оставляют большую часть положений, возникающих из взаимоотношений франчайзера и франчайзи, на самостоятельное регулирование сторонами. Сложность законодательного регулирования франчайзинга состоит в его непрерывном динамическом процессе модификации: ежедневно появляются новые формы бизнеса, товара, видов услуг, усложняются товаропроводящие цепи, усложняются бизнес-процессы в целом.</w:t>
      </w:r>
    </w:p>
    <w:p w:rsidR="005C4BDD" w:rsidRPr="00B60134" w:rsidRDefault="005C4BDD" w:rsidP="002B4FFE">
      <w:pPr>
        <w:spacing w:after="0" w:line="360" w:lineRule="auto"/>
        <w:ind w:firstLine="567"/>
        <w:jc w:val="both"/>
        <w:rPr>
          <w:rFonts w:ascii="Times New Roman" w:hAnsi="Times New Roman" w:cs="Times New Roman"/>
          <w:sz w:val="28"/>
          <w:szCs w:val="28"/>
        </w:rPr>
      </w:pPr>
    </w:p>
    <w:p w:rsidR="00115886" w:rsidRDefault="002344C4" w:rsidP="00115886">
      <w:pPr>
        <w:spacing w:after="0" w:line="360" w:lineRule="auto"/>
        <w:ind w:firstLine="567"/>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line id="Прямая соединительная линия 250" o:spid="_x0000_s1331" style="position:absolute;left:0;text-align:left;flip:x;z-index:251988992;visibility:visible;mso-wrap-distance-top:-1e-4mm;mso-wrap-distance-bottom:-1e-4mm;mso-width-relative:margin" from="-5.6pt,17.15pt" to="90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" strokecolor="black [3040]">
            <o:lock v:ext="edit" shapetype="f"/>
          </v:line>
        </w:pict>
      </w:r>
      <w:r w:rsidRPr="002344C4">
        <w:rPr>
          <w:rFonts w:ascii="Times New Roman" w:hAnsi="Times New Roman" w:cs="Times New Roman"/>
          <w:noProof/>
          <w:sz w:val="28"/>
          <w:szCs w:val="28"/>
          <w:lang w:val="en-US" w:eastAsia="en-US"/>
        </w:rPr>
        <w:pict>
          <v:line id="Прямая соединительная линия 251" o:spid="_x0000_s1330" style="position:absolute;left:0;text-align:left;z-index:251990016;visibility:visible;mso-wrap-distance-left:3.17489mm;mso-wrap-distance-right:3.17489mm;mso-height-relative:margin" from="-5.95pt,17.55pt" to="-5.95pt,5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" strokecolor="black [3040]">
            <o:lock v:ext="edit" shapetype="f"/>
          </v:line>
        </w:pict>
      </w:r>
      <w:r w:rsidRPr="002344C4">
        <w:rPr>
          <w:rFonts w:ascii="Times New Roman" w:hAnsi="Times New Roman" w:cs="Times New Roman"/>
          <w:noProof/>
          <w:sz w:val="28"/>
          <w:szCs w:val="28"/>
          <w:lang w:val="en-US" w:eastAsia="en-US"/>
        </w:rPr>
        <w:pict>
          <v:shape id="Поле 249" o:spid="_x0000_s1103" type="#_x0000_t202" style="position:absolute;left:0;text-align:left;margin-left:90.45pt;margin-top:-1.95pt;width:290.25pt;height:41.25pt;z-index:251987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" fillcolor="white [3201]" strokeweight=".5pt">
            <v:path arrowok="t"/>
            <v:textbox>
              <w:txbxContent>
                <w:p w:rsidR="00FC4BC1" w:rsidRPr="00EC5B8B" w:rsidRDefault="00FC4BC1" w:rsidP="00E82181">
                  <w:pPr>
                    <w:spacing w:after="0" w:line="240" w:lineRule="auto"/>
                    <w:jc w:val="center"/>
                    <w:rPr>
                      <w:rFonts w:ascii="Times New Roman" w:hAnsi="Times New Roman" w:cs="Times New Roman"/>
                      <w:sz w:val="24"/>
                      <w:szCs w:val="28"/>
                    </w:rPr>
                  </w:pPr>
                  <w:r w:rsidRPr="00EC5B8B">
                    <w:rPr>
                      <w:rFonts w:ascii="Times New Roman" w:hAnsi="Times New Roman" w:cs="Times New Roman"/>
                      <w:sz w:val="24"/>
                      <w:szCs w:val="28"/>
                    </w:rPr>
                    <w:t>Договор франчайзинга</w:t>
                  </w:r>
                </w:p>
                <w:p w:rsidR="00FC4BC1" w:rsidRPr="00EC5B8B" w:rsidRDefault="00FC4BC1" w:rsidP="00E82181">
                  <w:pPr>
                    <w:spacing w:after="0" w:line="240" w:lineRule="auto"/>
                    <w:jc w:val="center"/>
                    <w:rPr>
                      <w:rFonts w:ascii="Times New Roman" w:hAnsi="Times New Roman" w:cs="Times New Roman"/>
                      <w:sz w:val="24"/>
                      <w:szCs w:val="28"/>
                    </w:rPr>
                  </w:pPr>
                  <w:r w:rsidRPr="00EC5B8B">
                    <w:rPr>
                      <w:rFonts w:ascii="Times New Roman" w:hAnsi="Times New Roman" w:cs="Times New Roman"/>
                      <w:sz w:val="24"/>
                      <w:szCs w:val="28"/>
                    </w:rPr>
                    <w:t>(договор коммерческой концессии)</w:t>
                  </w:r>
                </w:p>
              </w:txbxContent>
            </v:textbox>
          </v:shape>
        </w:pict>
      </w:r>
    </w:p>
    <w:p w:rsidR="00536861" w:rsidRDefault="00536861" w:rsidP="00536861">
      <w:pPr>
        <w:spacing w:after="0"/>
        <w:ind w:firstLine="709"/>
        <w:rPr>
          <w:rFonts w:ascii="Times New Roman" w:hAnsi="Times New Roman" w:cs="Times New Roman"/>
          <w:b/>
          <w:sz w:val="28"/>
          <w:szCs w:val="28"/>
        </w:rPr>
      </w:pP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254" o:spid="_x0000_s1329" style="position:absolute;left:0;text-align:left;flip:x;z-index:251992064;visibility:visible;mso-wrap-distance-top:-1e-4mm;mso-wrap-distance-bottom:-1e-4mm;mso-width-relative:margin" from="-5.6pt,16.8pt" to="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" strokecolor="black [3040]">
            <o:lock v:ext="edit" shapetype="f"/>
          </v:line>
        </w:pict>
      </w:r>
      <w:r w:rsidRPr="002344C4">
        <w:rPr>
          <w:rFonts w:ascii="Times New Roman" w:hAnsi="Times New Roman" w:cs="Times New Roman"/>
          <w:b/>
          <w:noProof/>
          <w:sz w:val="28"/>
          <w:szCs w:val="28"/>
          <w:lang w:val="en-US" w:eastAsia="en-US"/>
        </w:rPr>
        <w:pict>
          <v:shape id="Поле 252" o:spid="_x0000_s1104" type="#_x0000_t202" style="position:absolute;left:0;text-align:left;margin-left:1.2pt;margin-top:5.25pt;width:484.15pt;height:24.7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" fillcolor="white [3201]" strokeweight=".5pt">
            <v:path arrowok="t"/>
            <v:textbox>
              <w:txbxContent>
                <w:p w:rsidR="00FC4BC1" w:rsidRPr="00EC5B8B" w:rsidRDefault="00FC4BC1" w:rsidP="00E82181">
                  <w:pPr>
                    <w:jc w:val="center"/>
                    <w:rPr>
                      <w:rFonts w:ascii="Times New Roman" w:hAnsi="Times New Roman" w:cs="Times New Roman"/>
                      <w:sz w:val="24"/>
                      <w:szCs w:val="28"/>
                    </w:rPr>
                  </w:pPr>
                  <w:r w:rsidRPr="00EC5B8B">
                    <w:rPr>
                      <w:rFonts w:ascii="Times New Roman" w:hAnsi="Times New Roman" w:cs="Times New Roman"/>
                      <w:sz w:val="24"/>
                      <w:szCs w:val="28"/>
                    </w:rPr>
                    <w:t>Положения, регулирующие организационный этап работ</w:t>
                  </w:r>
                </w:p>
              </w:txbxContent>
            </v:textbox>
          </v:shape>
        </w:pict>
      </w:r>
      <w:r w:rsidRPr="002344C4">
        <w:rPr>
          <w:rFonts w:ascii="Times New Roman" w:hAnsi="Times New Roman" w:cs="Times New Roman"/>
          <w:b/>
          <w:noProof/>
          <w:sz w:val="28"/>
          <w:szCs w:val="28"/>
          <w:lang w:val="en-US" w:eastAsia="en-US"/>
        </w:rPr>
        <w:pict>
          <v:shape id="Поле 34" o:spid="_x0000_s1105" type="#_x0000_t202" style="position:absolute;left:0;text-align:left;margin-left:202.95pt;margin-top:34.15pt;width:282.75pt;height:21.75pt;z-index:251997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" fillcolor="white [3201]" strokeweight=".5pt">
            <v:path arrowok="t"/>
            <v:textbox>
              <w:txbxContent>
                <w:p w:rsidR="00FC4BC1" w:rsidRPr="00E82181" w:rsidRDefault="00FC4BC1">
                  <w:pPr>
                    <w:rPr>
                      <w:rFonts w:ascii="Times New Roman" w:hAnsi="Times New Roman" w:cs="Times New Roman"/>
                      <w:sz w:val="28"/>
                      <w:szCs w:val="28"/>
                    </w:rPr>
                  </w:pPr>
                  <w:r w:rsidRPr="00F659CB">
                    <w:rPr>
                      <w:rFonts w:ascii="Times New Roman" w:hAnsi="Times New Roman" w:cs="Times New Roman"/>
                      <w:sz w:val="24"/>
                      <w:szCs w:val="28"/>
                    </w:rPr>
                    <w:t>Финансовые платежи от франчайзи франчайзеру</w:t>
                  </w:r>
                </w:p>
              </w:txbxContent>
            </v:textbox>
          </v:shape>
        </w:pict>
      </w:r>
      <w:r w:rsidRPr="002344C4">
        <w:rPr>
          <w:rFonts w:ascii="Times New Roman" w:hAnsi="Times New Roman" w:cs="Times New Roman"/>
          <w:b/>
          <w:noProof/>
          <w:sz w:val="28"/>
          <w:szCs w:val="28"/>
          <w:lang w:val="en-US" w:eastAsia="en-US"/>
        </w:rPr>
        <w:pict>
          <v:shape id="Прямая со стрелкой 44" o:spid="_x0000_s1328" type="#_x0000_t32" style="position:absolute;left:0;text-align:left;margin-left:193.2pt;margin-top:70.15pt;width:9.75pt;height:0;z-index:2520135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255" o:spid="_x0000_s1327" style="position:absolute;left:0;text-align:left;z-index:251993088;visibility:visible;mso-wrap-distance-left:3.17489mm;mso-wrap-distance-right:3.17489mm;mso-height-relative:margin" from="1.2pt,11.2pt" to="1.2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" strokecolor="black [3040]">
            <o:lock v:ext="edit" shapetype="f"/>
          </v:lin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43" o:spid="_x0000_s1326" type="#_x0000_t32" style="position:absolute;left:0;text-align:left;margin-left:193.2pt;margin-top:9.4pt;width:9.75pt;height:0;z-index:2520115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41" o:spid="_x0000_s1325" style="position:absolute;left:0;text-align:left;z-index:252009472;visibility:visible;mso-wrap-distance-left:3.17489mm;mso-wrap-distance-right:3.17489mm;mso-height-relative:margin" from="193.2pt,9.1pt" to="193.2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" strokecolor="black [3040]">
            <o:lock v:ext="edit" shapetype="f"/>
          </v:lin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35" o:spid="_x0000_s1106" type="#_x0000_t202" style="position:absolute;left:0;text-align:left;margin-left:202.95pt;margin-top:2.6pt;width:282.75pt;height:21.75pt;z-index:2519992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" fillcolor="white [3201]" strokeweight=".5pt">
            <v:path arrowok="t"/>
            <v:textbox>
              <w:txbxContent>
                <w:p w:rsidR="00FC4BC1" w:rsidRPr="00E82181" w:rsidRDefault="00FC4BC1" w:rsidP="00F659CB">
                  <w:pPr>
                    <w:rPr>
                      <w:rFonts w:ascii="Times New Roman" w:hAnsi="Times New Roman" w:cs="Times New Roman"/>
                      <w:sz w:val="28"/>
                      <w:szCs w:val="28"/>
                    </w:rPr>
                  </w:pPr>
                  <w:r>
                    <w:rPr>
                      <w:rFonts w:ascii="Times New Roman" w:hAnsi="Times New Roman" w:cs="Times New Roman"/>
                      <w:sz w:val="24"/>
                      <w:szCs w:val="28"/>
                    </w:rPr>
                    <w:t>Субфранчайзинг (субконцессия)</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32" o:spid="_x0000_s1107" type="#_x0000_t202" style="position:absolute;left:0;text-align:left;margin-left:12.9pt;margin-top:12.45pt;width:174.05pt;height:35.2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" fillcolor="white [3201]" strokeweight=".5pt">
            <v:path arrowok="t"/>
            <v:textbox>
              <w:txbxContent>
                <w:p w:rsidR="00FC4BC1" w:rsidRPr="002B6340" w:rsidRDefault="00FC4BC1" w:rsidP="00E82181">
                  <w:pPr>
                    <w:jc w:val="center"/>
                    <w:rPr>
                      <w:rFonts w:ascii="Times New Roman" w:hAnsi="Times New Roman" w:cs="Times New Roman"/>
                      <w:sz w:val="24"/>
                      <w:szCs w:val="24"/>
                    </w:rPr>
                  </w:pPr>
                  <w:r w:rsidRPr="002B6340">
                    <w:rPr>
                      <w:rFonts w:ascii="Times New Roman" w:hAnsi="Times New Roman" w:cs="Times New Roman"/>
                      <w:sz w:val="24"/>
                      <w:szCs w:val="24"/>
                    </w:rPr>
                    <w:t>Положения, регулируемые законодательством РФ</w:t>
                  </w:r>
                </w:p>
              </w:txbxContent>
            </v:textbox>
          </v:shape>
        </w:pict>
      </w:r>
      <w:r w:rsidRPr="002344C4">
        <w:rPr>
          <w:rFonts w:ascii="Times New Roman" w:hAnsi="Times New Roman" w:cs="Times New Roman"/>
          <w:b/>
          <w:noProof/>
          <w:sz w:val="28"/>
          <w:szCs w:val="28"/>
          <w:lang w:val="en-US" w:eastAsia="en-US"/>
        </w:rPr>
        <w:pict>
          <v:shape id="Поле 36" o:spid="_x0000_s1108" type="#_x0000_t202" style="position:absolute;left:0;text-align:left;margin-left:203.7pt;margin-top:8.05pt;width:282.75pt;height:39.75pt;z-index:252001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" fillcolor="white [3201]" strokeweight=".5pt">
            <v:path arrowok="t"/>
            <v:textbox>
              <w:txbxContent>
                <w:p w:rsidR="00FC4BC1" w:rsidRPr="00E82181" w:rsidRDefault="00FC4BC1" w:rsidP="002E6929">
                  <w:pPr>
                    <w:spacing w:after="0" w:line="240" w:lineRule="auto"/>
                    <w:rPr>
                      <w:rFonts w:ascii="Times New Roman" w:hAnsi="Times New Roman" w:cs="Times New Roman"/>
                      <w:sz w:val="28"/>
                      <w:szCs w:val="28"/>
                    </w:rPr>
                  </w:pPr>
                  <w:r>
                    <w:rPr>
                      <w:rFonts w:ascii="Times New Roman" w:hAnsi="Times New Roman" w:cs="Times New Roman"/>
                      <w:sz w:val="24"/>
                      <w:szCs w:val="28"/>
                    </w:rPr>
                    <w:t>Условия эксклюзивности, территориальные ограничения, ограничения конкуренции</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40" o:spid="_x0000_s1324" style="position:absolute;left:0;text-align:left;z-index:252008448;visibility:visible;mso-wrap-distance-top:-1e-4mm;mso-wrap-distance-bottom:-1e-4mm;mso-width-relative:margin;mso-height-relative:margin" from="1.2pt,11.15pt" to="12.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" strokecolor="black [3040]">
            <o:lock v:ext="edit" shapetype="f"/>
          </v:line>
        </w:pict>
      </w:r>
      <w:r w:rsidRPr="002344C4">
        <w:rPr>
          <w:rFonts w:ascii="Times New Roman" w:hAnsi="Times New Roman" w:cs="Times New Roman"/>
          <w:b/>
          <w:noProof/>
          <w:sz w:val="28"/>
          <w:szCs w:val="28"/>
          <w:lang w:val="en-US" w:eastAsia="en-US"/>
        </w:rPr>
        <w:pict>
          <v:shape id="Прямая со стрелкой 45" o:spid="_x0000_s1323" type="#_x0000_t32" style="position:absolute;left:0;text-align:left;margin-left:187.9pt;margin-top:11.1pt;width:15.55pt;height:0;z-index:25201561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37" o:spid="_x0000_s1109" type="#_x0000_t202" style="position:absolute;left:0;text-align:left;margin-left:203.7pt;margin-top:13.05pt;width:282.75pt;height:21.75pt;z-index:2520033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" fillcolor="white [3201]" strokeweight=".5pt">
            <v:path arrowok="t"/>
            <v:textbox>
              <w:txbxContent>
                <w:p w:rsidR="00FC4BC1" w:rsidRPr="00E82181" w:rsidRDefault="00FC4BC1" w:rsidP="00D74381">
                  <w:pPr>
                    <w:rPr>
                      <w:rFonts w:ascii="Times New Roman" w:hAnsi="Times New Roman" w:cs="Times New Roman"/>
                      <w:sz w:val="28"/>
                      <w:szCs w:val="28"/>
                    </w:rPr>
                  </w:pPr>
                  <w:r>
                    <w:rPr>
                      <w:rFonts w:ascii="Times New Roman" w:hAnsi="Times New Roman" w:cs="Times New Roman"/>
                      <w:sz w:val="24"/>
                      <w:szCs w:val="28"/>
                    </w:rPr>
                    <w:t>Срок действия договора</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46" o:spid="_x0000_s1322" type="#_x0000_t32" style="position:absolute;left:0;text-align:left;margin-left:193.95pt;margin-top:5.8pt;width:9.75pt;height:0;z-index:2520176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47" o:spid="_x0000_s1321" type="#_x0000_t32" style="position:absolute;left:0;text-align:left;margin-left:193.95pt;margin-top:12.35pt;width:9.75pt;height:0;z-index:2520197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38" o:spid="_x0000_s1110" type="#_x0000_t202" style="position:absolute;left:0;text-align:left;margin-left:202.95pt;margin-top:.05pt;width:282.75pt;height:21.75pt;z-index:252005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" fillcolor="white [3201]" strokeweight=".5pt">
            <v:path arrowok="t"/>
            <v:textbox>
              <w:txbxContent>
                <w:p w:rsidR="00FC4BC1" w:rsidRPr="00E82181" w:rsidRDefault="00FC4BC1" w:rsidP="001C739D">
                  <w:pPr>
                    <w:rPr>
                      <w:rFonts w:ascii="Times New Roman" w:hAnsi="Times New Roman" w:cs="Times New Roman"/>
                      <w:sz w:val="28"/>
                      <w:szCs w:val="28"/>
                    </w:rPr>
                  </w:pPr>
                  <w:r>
                    <w:rPr>
                      <w:rFonts w:ascii="Times New Roman" w:hAnsi="Times New Roman" w:cs="Times New Roman"/>
                      <w:sz w:val="24"/>
                      <w:szCs w:val="28"/>
                    </w:rPr>
                    <w:t>Техническое и консультационное содействие</w:t>
                  </w:r>
                </w:p>
                <w:p w:rsidR="00FC4BC1" w:rsidRPr="00E82181" w:rsidRDefault="00FC4BC1" w:rsidP="00D74381">
                  <w:pPr>
                    <w:rPr>
                      <w:rFonts w:ascii="Times New Roman" w:hAnsi="Times New Roman" w:cs="Times New Roman"/>
                      <w:sz w:val="28"/>
                      <w:szCs w:val="28"/>
                    </w:rPr>
                  </w:pP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56" o:spid="_x0000_s1320" style="position:absolute;left:0;text-align:left;z-index:252032000;visibility:visible;mso-wrap-distance-left:3.17489mm;mso-wrap-distance-right:3.17489mm;mso-width-relative:margin;mso-height-relative:margin" from="193.2pt,17.5pt" to="193.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" strokecolor="black [3040]">
            <o:lock v:ext="edit" shapetype="f"/>
          </v:line>
        </w:pict>
      </w:r>
      <w:r w:rsidRPr="002344C4">
        <w:rPr>
          <w:rFonts w:ascii="Times New Roman" w:hAnsi="Times New Roman" w:cs="Times New Roman"/>
          <w:b/>
          <w:noProof/>
          <w:sz w:val="28"/>
          <w:szCs w:val="28"/>
          <w:lang w:val="en-US" w:eastAsia="en-US"/>
        </w:rPr>
        <w:pict>
          <v:shape id="Прямая со стрелкой 58" o:spid="_x0000_s1319" type="#_x0000_t32" style="position:absolute;left:0;text-align:left;margin-left:193.2pt;margin-top:16.75pt;width:9.75pt;height:0;z-index:2520340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57" o:spid="_x0000_s1318" style="position:absolute;left:0;text-align:left;z-index:252033024;visibility:visible;mso-wrap-distance-top:-1e-4mm;mso-wrap-distance-bottom:-1e-4mm" from="186.45pt,61.75pt" to="193.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" strokecolor="black [3040]">
            <o:lock v:ext="edit" shapetype="f"/>
          </v:line>
        </w:pict>
      </w:r>
      <w:r w:rsidRPr="002344C4">
        <w:rPr>
          <w:rFonts w:ascii="Times New Roman" w:hAnsi="Times New Roman" w:cs="Times New Roman"/>
          <w:b/>
          <w:noProof/>
          <w:sz w:val="28"/>
          <w:szCs w:val="28"/>
          <w:lang w:val="en-US" w:eastAsia="en-US"/>
        </w:rPr>
        <w:pict>
          <v:shape id="Поле 49" o:spid="_x0000_s1111" type="#_x0000_t202" style="position:absolute;left:0;text-align:left;margin-left:202.95pt;margin-top:6.25pt;width:282.75pt;height:21.75pt;z-index:252023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" fillcolor="white [3201]" strokeweight=".5pt">
            <v:path arrowok="t"/>
            <v:textbox>
              <w:txbxContent>
                <w:p w:rsidR="00FC4BC1" w:rsidRPr="00E82181" w:rsidRDefault="00FC4BC1" w:rsidP="001C739D">
                  <w:pPr>
                    <w:rPr>
                      <w:rFonts w:ascii="Times New Roman" w:hAnsi="Times New Roman" w:cs="Times New Roman"/>
                      <w:sz w:val="28"/>
                      <w:szCs w:val="28"/>
                    </w:rPr>
                  </w:pPr>
                  <w:r>
                    <w:rPr>
                      <w:rFonts w:ascii="Times New Roman" w:hAnsi="Times New Roman" w:cs="Times New Roman"/>
                      <w:sz w:val="24"/>
                      <w:szCs w:val="28"/>
                    </w:rPr>
                    <w:t>Использование торговых марок конкурентов</w:t>
                  </w:r>
                </w:p>
                <w:p w:rsidR="00FC4BC1" w:rsidRPr="00E82181" w:rsidRDefault="00FC4BC1" w:rsidP="00D74381">
                  <w:pPr>
                    <w:rPr>
                      <w:rFonts w:ascii="Times New Roman" w:hAnsi="Times New Roman" w:cs="Times New Roman"/>
                      <w:sz w:val="28"/>
                      <w:szCs w:val="28"/>
                    </w:rPr>
                  </w:pP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33" o:spid="_x0000_s1112" type="#_x0000_t202" style="position:absolute;left:0;text-align:left;margin-left:12.05pt;margin-top:16.05pt;width:174.05pt;height:35.25pt;z-index:25199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" fillcolor="white [3201]" strokeweight=".5pt">
            <v:path arrowok="t"/>
            <v:textbox>
              <w:txbxContent>
                <w:p w:rsidR="00FC4BC1" w:rsidRPr="002B6340" w:rsidRDefault="00FC4BC1" w:rsidP="00E82181">
                  <w:pPr>
                    <w:jc w:val="center"/>
                    <w:rPr>
                      <w:rFonts w:ascii="Times New Roman" w:hAnsi="Times New Roman" w:cs="Times New Roman"/>
                      <w:sz w:val="24"/>
                      <w:szCs w:val="24"/>
                    </w:rPr>
                  </w:pPr>
                  <w:r>
                    <w:rPr>
                      <w:rFonts w:ascii="Times New Roman" w:hAnsi="Times New Roman" w:cs="Times New Roman"/>
                      <w:sz w:val="24"/>
                      <w:szCs w:val="24"/>
                    </w:rPr>
                    <w:t>Положения,</w:t>
                  </w:r>
                  <w:r w:rsidRPr="002B6340">
                    <w:rPr>
                      <w:rFonts w:ascii="Times New Roman" w:hAnsi="Times New Roman" w:cs="Times New Roman"/>
                      <w:sz w:val="24"/>
                      <w:szCs w:val="24"/>
                    </w:rPr>
                    <w:t>не регулируемые законодательством РФ</w:t>
                  </w:r>
                </w:p>
              </w:txbxContent>
            </v:textbox>
          </v:shape>
        </w:pict>
      </w:r>
      <w:r w:rsidRPr="002344C4">
        <w:rPr>
          <w:rFonts w:ascii="Times New Roman" w:hAnsi="Times New Roman" w:cs="Times New Roman"/>
          <w:b/>
          <w:noProof/>
          <w:sz w:val="28"/>
          <w:szCs w:val="28"/>
          <w:lang w:val="en-US" w:eastAsia="en-US"/>
        </w:rPr>
        <w:pict>
          <v:shape id="Поле 50" o:spid="_x0000_s1113" type="#_x0000_t202" style="position:absolute;left:0;text-align:left;margin-left:202.95pt;margin-top:11.75pt;width:282.75pt;height:21.75pt;z-index:2520258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" fillcolor="white [3201]" strokeweight=".5pt">
            <v:path arrowok="t"/>
            <v:textbox>
              <w:txbxContent>
                <w:p w:rsidR="00FC4BC1" w:rsidRPr="00E82181" w:rsidRDefault="00FC4BC1" w:rsidP="001C739D">
                  <w:pPr>
                    <w:rPr>
                      <w:rFonts w:ascii="Times New Roman" w:hAnsi="Times New Roman" w:cs="Times New Roman"/>
                      <w:sz w:val="28"/>
                      <w:szCs w:val="28"/>
                    </w:rPr>
                  </w:pPr>
                  <w:r>
                    <w:rPr>
                      <w:rFonts w:ascii="Times New Roman" w:hAnsi="Times New Roman" w:cs="Times New Roman"/>
                      <w:sz w:val="24"/>
                      <w:szCs w:val="28"/>
                    </w:rPr>
                    <w:t>Условия поиска, подбора, оценки помещения</w:t>
                  </w:r>
                </w:p>
                <w:p w:rsidR="00FC4BC1" w:rsidRPr="00E82181" w:rsidRDefault="00FC4BC1" w:rsidP="001C739D">
                  <w:pPr>
                    <w:rPr>
                      <w:rFonts w:ascii="Times New Roman" w:hAnsi="Times New Roman" w:cs="Times New Roman"/>
                      <w:sz w:val="28"/>
                      <w:szCs w:val="28"/>
                    </w:rPr>
                  </w:pP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62" o:spid="_x0000_s1317" style="position:absolute;left:0;text-align:left;flip:x;z-index:252038144;visibility:visible;mso-wrap-distance-top:-1e-4mm;mso-wrap-distance-bottom:-1e-4mm;mso-width-relative:margin;mso-height-relative:margin" from="1.2pt,16.85pt" to="1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" strokecolor="black [3040]">
            <o:lock v:ext="edit" shapetype="f"/>
          </v:line>
        </w:pict>
      </w:r>
      <w:r w:rsidRPr="002344C4">
        <w:rPr>
          <w:rFonts w:ascii="Times New Roman" w:hAnsi="Times New Roman" w:cs="Times New Roman"/>
          <w:b/>
          <w:noProof/>
          <w:sz w:val="28"/>
          <w:szCs w:val="28"/>
          <w:lang w:val="en-US" w:eastAsia="en-US"/>
        </w:rPr>
        <w:pict>
          <v:shape id="Прямая со стрелкой 59" o:spid="_x0000_s1316" type="#_x0000_t32" style="position:absolute;left:0;text-align:left;margin-left:193.95pt;margin-top:5.25pt;width:9.75pt;height:0;z-index:2520350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51" o:spid="_x0000_s1114" type="#_x0000_t202" style="position:absolute;left:0;text-align:left;margin-left:202.95pt;margin-top:17.25pt;width:282.75pt;height:37.5pt;z-index:252027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" fillcolor="white [3201]" strokeweight=".5pt">
            <v:path arrowok="t"/>
            <v:textbox>
              <w:txbxContent>
                <w:p w:rsidR="00FC4BC1" w:rsidRPr="00E82181" w:rsidRDefault="00FC4BC1" w:rsidP="001C739D">
                  <w:pPr>
                    <w:rPr>
                      <w:rFonts w:ascii="Times New Roman" w:hAnsi="Times New Roman" w:cs="Times New Roman"/>
                      <w:sz w:val="28"/>
                      <w:szCs w:val="28"/>
                    </w:rPr>
                  </w:pPr>
                  <w:r>
                    <w:rPr>
                      <w:rFonts w:ascii="Times New Roman" w:hAnsi="Times New Roman" w:cs="Times New Roman"/>
                      <w:sz w:val="24"/>
                      <w:szCs w:val="28"/>
                    </w:rPr>
                    <w:t>Изготовление, предоставление оборудования и материалов, права собственности</w:t>
                  </w:r>
                </w:p>
                <w:p w:rsidR="00FC4BC1" w:rsidRPr="00E82181" w:rsidRDefault="00FC4BC1" w:rsidP="001C739D">
                  <w:pPr>
                    <w:rPr>
                      <w:rFonts w:ascii="Times New Roman" w:hAnsi="Times New Roman" w:cs="Times New Roman"/>
                      <w:sz w:val="28"/>
                      <w:szCs w:val="28"/>
                    </w:rPr>
                  </w:pPr>
                </w:p>
              </w:txbxContent>
            </v:textbox>
          </v:shape>
        </w:pict>
      </w:r>
    </w:p>
    <w:p w:rsidR="00E82181" w:rsidRDefault="00E82181" w:rsidP="00536861">
      <w:pPr>
        <w:spacing w:after="0"/>
        <w:ind w:firstLine="709"/>
        <w:rPr>
          <w:rFonts w:ascii="Times New Roman" w:hAnsi="Times New Roman" w:cs="Times New Roman"/>
          <w:b/>
          <w:sz w:val="28"/>
          <w:szCs w:val="28"/>
        </w:rPr>
      </w:pP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60" o:spid="_x0000_s1315" type="#_x0000_t32" style="position:absolute;left:0;text-align:left;margin-left:193.2pt;margin-top:-.3pt;width:9.75pt;height:0;z-index:2520360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61" o:spid="_x0000_s1314" type="#_x0000_t32" style="position:absolute;left:0;text-align:left;margin-left:193.95pt;margin-top:11.95pt;width:9.75pt;height:0;z-index:2520371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55" o:spid="_x0000_s1115" type="#_x0000_t202" style="position:absolute;left:0;text-align:left;margin-left:203.7pt;margin-top:1.45pt;width:282.75pt;height:21.75pt;z-index:252029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" fillcolor="white [3201]" strokeweight=".5pt">
            <v:path arrowok="t"/>
            <v:textbox>
              <w:txbxContent>
                <w:p w:rsidR="00FC4BC1" w:rsidRPr="00E82181" w:rsidRDefault="00FC4BC1" w:rsidP="001C739D">
                  <w:pPr>
                    <w:rPr>
                      <w:rFonts w:ascii="Times New Roman" w:hAnsi="Times New Roman" w:cs="Times New Roman"/>
                      <w:sz w:val="28"/>
                      <w:szCs w:val="28"/>
                    </w:rPr>
                  </w:pPr>
                  <w:r>
                    <w:rPr>
                      <w:rFonts w:ascii="Times New Roman" w:hAnsi="Times New Roman" w:cs="Times New Roman"/>
                      <w:sz w:val="24"/>
                      <w:szCs w:val="28"/>
                    </w:rPr>
                    <w:t>Финансовые платежи от франчайзера франчайзи</w:t>
                  </w:r>
                </w:p>
                <w:p w:rsidR="00FC4BC1" w:rsidRPr="00E82181" w:rsidRDefault="00FC4BC1" w:rsidP="001C739D">
                  <w:pPr>
                    <w:rPr>
                      <w:rFonts w:ascii="Times New Roman" w:hAnsi="Times New Roman" w:cs="Times New Roman"/>
                      <w:sz w:val="28"/>
                      <w:szCs w:val="28"/>
                    </w:rPr>
                  </w:pP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13" o:spid="_x0000_s1116" type="#_x0000_t202" style="position:absolute;left:0;text-align:left;margin-left:1.2pt;margin-top:9.45pt;width:485.55pt;height:24.7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" fillcolor="white [3201]" strokeweight=".5pt">
            <v:path arrowok="t"/>
            <v:textbox>
              <w:txbxContent>
                <w:p w:rsidR="00FC4BC1" w:rsidRPr="00EC5B8B" w:rsidRDefault="00FC4BC1" w:rsidP="009B72CA">
                  <w:pPr>
                    <w:jc w:val="center"/>
                    <w:rPr>
                      <w:rFonts w:ascii="Times New Roman" w:hAnsi="Times New Roman" w:cs="Times New Roman"/>
                      <w:sz w:val="24"/>
                      <w:szCs w:val="28"/>
                    </w:rPr>
                  </w:pPr>
                  <w:r w:rsidRPr="00EC5B8B">
                    <w:rPr>
                      <w:rFonts w:ascii="Times New Roman" w:hAnsi="Times New Roman" w:cs="Times New Roman"/>
                      <w:sz w:val="24"/>
                      <w:szCs w:val="28"/>
                    </w:rPr>
                    <w:t>Положения,регулирующие текущую деятельность</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39" o:spid="_x0000_s1313" style="position:absolute;left:0;text-align:left;flip:x;z-index:252042240;visibility:visible;mso-height-relative:margin" from="1.2pt,15.65pt" to="1.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" strokecolor="black [3040]">
            <o:lock v:ext="edit" shapetype="f"/>
          </v:line>
        </w:pict>
      </w:r>
      <w:r w:rsidRPr="002344C4">
        <w:rPr>
          <w:rFonts w:ascii="Times New Roman" w:hAnsi="Times New Roman" w:cs="Times New Roman"/>
          <w:b/>
          <w:noProof/>
          <w:sz w:val="28"/>
          <w:szCs w:val="28"/>
          <w:lang w:val="en-US" w:eastAsia="en-US"/>
        </w:rPr>
        <w:pict>
          <v:line id="Прямая соединительная линия 253" o:spid="_x0000_s1312" style="position:absolute;left:0;text-align:left;flip:x;z-index:252041216;visibility:visible;mso-wrap-distance-top:-1e-4mm;mso-wrap-distance-bottom:-1e-4mm;mso-width-relative:margin" from="-6.25pt,2.45pt" to="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" strokecolor="black [3040]">
            <o:lock v:ext="edit" shapetype="f"/>
          </v:lin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74" o:spid="_x0000_s1311" type="#_x0000_t32" style="position:absolute;left:0;text-align:left;margin-left:194.2pt;margin-top:13.8pt;width:9.75pt;height:0;z-index:2520545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" strokecolor="black [3040]">
            <v:stroke endarrow="block"/>
            <o:lock v:ext="edit" shapetype="f"/>
          </v:shape>
        </w:pict>
      </w:r>
      <w:r w:rsidRPr="002344C4">
        <w:rPr>
          <w:rFonts w:ascii="Times New Roman" w:hAnsi="Times New Roman" w:cs="Times New Roman"/>
          <w:b/>
          <w:noProof/>
          <w:sz w:val="28"/>
          <w:szCs w:val="28"/>
          <w:lang w:val="en-US" w:eastAsia="en-US"/>
        </w:rPr>
        <w:pict>
          <v:shape id="Прямая со стрелкой 75" o:spid="_x0000_s1310" type="#_x0000_t32" style="position:absolute;left:0;text-align:left;margin-left:187.1pt;margin-top:40pt;width:17.2pt;height:0;z-index:252055552;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69" o:spid="_x0000_s1117" type="#_x0000_t202" style="position:absolute;left:0;text-align:left;margin-left:204.05pt;margin-top:2.85pt;width:282.75pt;height:21.75pt;z-index:252048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Контроль качества со стороны франчайзера</w:t>
                  </w:r>
                </w:p>
              </w:txbxContent>
            </v:textbox>
          </v:shape>
        </w:pict>
      </w:r>
      <w:r w:rsidRPr="002344C4">
        <w:rPr>
          <w:rFonts w:ascii="Times New Roman" w:hAnsi="Times New Roman" w:cs="Times New Roman"/>
          <w:b/>
          <w:noProof/>
          <w:sz w:val="28"/>
          <w:szCs w:val="28"/>
          <w:lang w:val="en-US" w:eastAsia="en-US"/>
        </w:rPr>
        <w:pict>
          <v:shape id="Прямая со стрелкой 163" o:spid="_x0000_s1309" type="#_x0000_t32" style="position:absolute;left:0;text-align:left;margin-left:187pt;margin-top:148.85pt;width:18.1pt;height:0;z-index:252069888;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72" o:spid="_x0000_s1308" style="position:absolute;left:0;text-align:left;z-index:252052480;visibility:visible;mso-wrap-distance-left:3.17489mm;mso-wrap-distance-right:3.17489mm;mso-width-relative:margin;mso-height-relative:margin" from="193.7pt,13.2pt" to="193.7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" strokecolor="black [3040]">
            <o:lock v:ext="edit" shapetype="f"/>
          </v:line>
        </w:pict>
      </w:r>
      <w:r w:rsidRPr="002344C4">
        <w:rPr>
          <w:rFonts w:ascii="Times New Roman" w:hAnsi="Times New Roman" w:cs="Times New Roman"/>
          <w:b/>
          <w:noProof/>
          <w:sz w:val="28"/>
          <w:szCs w:val="28"/>
          <w:lang w:val="en-US" w:eastAsia="en-US"/>
        </w:rPr>
        <w:pict>
          <v:shape id="Поле 71" o:spid="_x0000_s1118" type="#_x0000_t202" style="position:absolute;left:0;text-align:left;margin-left:204.6pt;margin-top:52.4pt;width:282.75pt;height:20.9pt;z-index:252050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Информирование клиентов о франшизе</w:t>
                  </w:r>
                </w:p>
              </w:txbxContent>
            </v:textbox>
          </v:shape>
        </w:pict>
      </w:r>
      <w:r w:rsidRPr="002344C4">
        <w:rPr>
          <w:rFonts w:ascii="Times New Roman" w:hAnsi="Times New Roman" w:cs="Times New Roman"/>
          <w:b/>
          <w:noProof/>
          <w:sz w:val="28"/>
          <w:szCs w:val="28"/>
          <w:lang w:val="en-US" w:eastAsia="en-US"/>
        </w:rPr>
        <w:pict>
          <v:shape id="Поле 70" o:spid="_x0000_s1119" type="#_x0000_t202" style="position:absolute;left:0;text-align:left;margin-left:204.05pt;margin-top:27.6pt;width:282.75pt;height:21.75pt;z-index:252049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Субсидиарная ответственность за деятельность</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48" o:spid="_x0000_s1120" type="#_x0000_t202" style="position:absolute;left:0;text-align:left;margin-left:12.9pt;margin-top:4.4pt;width:174.05pt;height:35.25pt;z-index:25204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" fillcolor="white [3201]" strokeweight=".5pt">
            <v:path arrowok="t"/>
            <v:textbox>
              <w:txbxContent>
                <w:p w:rsidR="00FC4BC1" w:rsidRPr="002B6340" w:rsidRDefault="00FC4BC1" w:rsidP="009B72CA">
                  <w:pPr>
                    <w:jc w:val="center"/>
                    <w:rPr>
                      <w:rFonts w:ascii="Times New Roman" w:hAnsi="Times New Roman" w:cs="Times New Roman"/>
                      <w:sz w:val="24"/>
                      <w:szCs w:val="24"/>
                    </w:rPr>
                  </w:pPr>
                  <w:r w:rsidRPr="002B6340">
                    <w:rPr>
                      <w:rFonts w:ascii="Times New Roman" w:hAnsi="Times New Roman" w:cs="Times New Roman"/>
                      <w:sz w:val="24"/>
                      <w:szCs w:val="24"/>
                    </w:rPr>
                    <w:t>Положения, регулируемые законодательством РФ</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67" o:spid="_x0000_s1307" style="position:absolute;left:0;text-align:left;z-index:252045312;visibility:visible;mso-wrap-distance-top:-1e-4mm;mso-wrap-distance-bottom:-1e-4mm;mso-width-relative:margin" from="1.95pt,3.35pt" to="12.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" strokecolor="black [3040]">
            <o:lock v:ext="edit" shapetype="f"/>
          </v:lin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76" o:spid="_x0000_s1306" type="#_x0000_t32" style="position:absolute;left:0;text-align:left;margin-left:194.2pt;margin-top:8pt;width:9.75pt;height:0;z-index:2520565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161" o:spid="_x0000_s1305" type="#_x0000_t32" style="position:absolute;left:0;text-align:left;margin-left:194.95pt;margin-top:17.25pt;width:9.75pt;height:0;z-index:2520678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118" o:spid="_x0000_s1304" style="position:absolute;left:0;text-align:left;z-index:252065792;visibility:visible;mso-wrap-distance-left:3.17489mm;mso-wrap-distance-right:3.17489mm;mso-width-relative:margin;mso-height-relative:margin" from="194.7pt,17.35pt" to="194.7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" strokecolor="black [3040]">
            <o:lock v:ext="edit" shapetype="f"/>
          </v:line>
        </w:pict>
      </w:r>
      <w:r w:rsidRPr="002344C4">
        <w:rPr>
          <w:rFonts w:ascii="Times New Roman" w:hAnsi="Times New Roman" w:cs="Times New Roman"/>
          <w:b/>
          <w:noProof/>
          <w:sz w:val="28"/>
          <w:szCs w:val="28"/>
          <w:lang w:val="en-US" w:eastAsia="en-US"/>
        </w:rPr>
        <w:pict>
          <v:shape id="Поле 77" o:spid="_x0000_s1121" type="#_x0000_t202" style="position:absolute;left:0;text-align:left;margin-left:204.9pt;margin-top:2.1pt;width:282.75pt;height:21.75pt;z-index:252058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Планы продаж, реализации, производства</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78" o:spid="_x0000_s1122" type="#_x0000_t202" style="position:absolute;left:0;text-align:left;margin-left:204.9pt;margin-top:7.6pt;width:282.75pt;height:21.75pt;z-index:252059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Требования к эффективности</w:t>
                  </w:r>
                </w:p>
              </w:txbxContent>
            </v:textbox>
          </v:shape>
        </w:pict>
      </w:r>
      <w:r w:rsidRPr="002344C4">
        <w:rPr>
          <w:rFonts w:ascii="Times New Roman" w:hAnsi="Times New Roman" w:cs="Times New Roman"/>
          <w:b/>
          <w:noProof/>
          <w:sz w:val="28"/>
          <w:szCs w:val="28"/>
          <w:lang w:val="en-US" w:eastAsia="en-US"/>
        </w:rPr>
        <w:pict>
          <v:shape id="Поле 82" o:spid="_x0000_s1123" type="#_x0000_t202" style="position:absolute;left:0;text-align:left;margin-left:59.8pt;margin-top:476.5pt;width:129pt;height:78.75pt;z-index:252063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" fillcolor="white [3201]" strokeweight=".5pt">
            <v:path arrowok="t"/>
            <v:textbox>
              <w:txbxContent>
                <w:p w:rsidR="00FC4BC1" w:rsidRPr="00E82181" w:rsidRDefault="00FC4BC1" w:rsidP="009B72CA">
                  <w:pPr>
                    <w:jc w:val="center"/>
                    <w:rPr>
                      <w:rFonts w:ascii="Times New Roman" w:hAnsi="Times New Roman" w:cs="Times New Roman"/>
                      <w:sz w:val="28"/>
                      <w:szCs w:val="28"/>
                    </w:rPr>
                  </w:pPr>
                  <w:r>
                    <w:rPr>
                      <w:rFonts w:ascii="Times New Roman" w:hAnsi="Times New Roman" w:cs="Times New Roman"/>
                      <w:sz w:val="28"/>
                      <w:szCs w:val="28"/>
                    </w:rPr>
                    <w:t>Положения, не регулируемые законодательством РФ</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63" o:spid="_x0000_s1124" type="#_x0000_t202" style="position:absolute;left:0;text-align:left;margin-left:12.9pt;margin-top:11.5pt;width:174.05pt;height:35.25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" fillcolor="white [3201]" strokeweight=".5pt">
            <v:path arrowok="t"/>
            <v:textbox>
              <w:txbxContent>
                <w:p w:rsidR="00FC4BC1" w:rsidRPr="002B6340" w:rsidRDefault="00FC4BC1" w:rsidP="009B72CA">
                  <w:pPr>
                    <w:jc w:val="center"/>
                    <w:rPr>
                      <w:rFonts w:ascii="Times New Roman" w:hAnsi="Times New Roman" w:cs="Times New Roman"/>
                      <w:sz w:val="24"/>
                      <w:szCs w:val="24"/>
                    </w:rPr>
                  </w:pPr>
                  <w:r w:rsidRPr="002B6340">
                    <w:rPr>
                      <w:rFonts w:ascii="Times New Roman" w:hAnsi="Times New Roman" w:cs="Times New Roman"/>
                      <w:sz w:val="24"/>
                      <w:szCs w:val="24"/>
                    </w:rPr>
                    <w:t>Положения, не регулируемые законодательством РФ</w:t>
                  </w:r>
                </w:p>
              </w:txbxContent>
            </v:textbox>
          </v:shape>
        </w:pict>
      </w:r>
      <w:r w:rsidRPr="002344C4">
        <w:rPr>
          <w:rFonts w:ascii="Times New Roman" w:hAnsi="Times New Roman" w:cs="Times New Roman"/>
          <w:b/>
          <w:noProof/>
          <w:sz w:val="28"/>
          <w:szCs w:val="28"/>
          <w:lang w:val="en-US" w:eastAsia="en-US"/>
        </w:rPr>
        <w:pict>
          <v:shape id="Прямая со стрелкой 162" o:spid="_x0000_s1303" type="#_x0000_t32" style="position:absolute;left:0;text-align:left;margin-left:194.95pt;margin-top:.35pt;width:9.75pt;height:0;z-index:2520688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79" o:spid="_x0000_s1125" type="#_x0000_t202" style="position:absolute;left:0;text-align:left;margin-left:205.65pt;margin-top:13.05pt;width:282.75pt;height:39.75pt;z-index:252060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" fillcolor="white [3201]" strokeweight=".5pt">
            <v:path arrowok="t"/>
            <v:textbox>
              <w:txbxContent>
                <w:p w:rsidR="00FC4BC1" w:rsidRPr="00E82181" w:rsidRDefault="00FC4BC1" w:rsidP="002E6929">
                  <w:pPr>
                    <w:spacing w:after="0" w:line="240" w:lineRule="auto"/>
                    <w:rPr>
                      <w:rFonts w:ascii="Times New Roman" w:hAnsi="Times New Roman" w:cs="Times New Roman"/>
                      <w:sz w:val="28"/>
                      <w:szCs w:val="28"/>
                    </w:rPr>
                  </w:pPr>
                  <w:r>
                    <w:rPr>
                      <w:rFonts w:ascii="Times New Roman" w:hAnsi="Times New Roman" w:cs="Times New Roman"/>
                      <w:sz w:val="24"/>
                      <w:szCs w:val="28"/>
                    </w:rPr>
                    <w:t>Требования по поддержанию соответствия внешнего вида бренд-буку франшизы</w:t>
                  </w: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68" o:spid="_x0000_s1302" style="position:absolute;left:0;text-align:left;flip:x;z-index:252046336;visibility:visible;mso-wrap-distance-top:-1e-4mm;mso-wrap-distance-bottom:-1e-4mm;mso-width-relative:margin" from="1.35pt,10.4pt" to="12.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" strokecolor="black [3040]">
            <o:lock v:ext="edit" shapetype="f"/>
          </v:line>
        </w:pict>
      </w:r>
    </w:p>
    <w:p w:rsidR="00E82181" w:rsidRDefault="00E82181" w:rsidP="00536861">
      <w:pPr>
        <w:spacing w:after="0"/>
        <w:ind w:firstLine="709"/>
        <w:rPr>
          <w:rFonts w:ascii="Times New Roman" w:hAnsi="Times New Roman" w:cs="Times New Roman"/>
          <w:b/>
          <w:sz w:val="28"/>
          <w:szCs w:val="28"/>
        </w:rPr>
      </w:pP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80" o:spid="_x0000_s1126" type="#_x0000_t202" style="position:absolute;left:0;text-align:left;margin-left:205.65pt;margin-top:-.45pt;width:282.75pt;height:21.75pt;z-index:252061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Регулирование относительно поставщиков</w:t>
                  </w:r>
                </w:p>
              </w:txbxContent>
            </v:textbox>
          </v:shape>
        </w:pict>
      </w:r>
      <w:r w:rsidRPr="002344C4">
        <w:rPr>
          <w:rFonts w:ascii="Times New Roman" w:hAnsi="Times New Roman" w:cs="Times New Roman"/>
          <w:b/>
          <w:noProof/>
          <w:sz w:val="28"/>
          <w:szCs w:val="28"/>
          <w:lang w:val="en-US" w:eastAsia="en-US"/>
        </w:rPr>
        <w:pict>
          <v:shape id="Прямая со стрелкой 164" o:spid="_x0000_s1301" type="#_x0000_t32" style="position:absolute;left:0;text-align:left;margin-left:195.7pt;margin-top:10.8pt;width:9.75pt;height:0;z-index:2520709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" strokecolor="black [3040]">
            <v:stroke endarrow="block"/>
            <o:lock v:ext="edit" shapetype="f"/>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165" o:spid="_x0000_s1300" type="#_x0000_t32" style="position:absolute;left:0;text-align:left;margin-left:195.7pt;margin-top:17.25pt;width:9.75pt;height:0;z-index:2520719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81" o:spid="_x0000_s1127" type="#_x0000_t202" style="position:absolute;left:0;text-align:left;margin-left:205.65pt;margin-top:5.05pt;width:282.75pt;height:21.75pt;z-index:252062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" fillcolor="white [3201]" strokeweight=".5pt">
            <v:path arrowok="t"/>
            <v:textbox>
              <w:txbxContent>
                <w:p w:rsidR="00FC4BC1" w:rsidRPr="00E82181" w:rsidRDefault="00FC4BC1" w:rsidP="009B72CA">
                  <w:pPr>
                    <w:rPr>
                      <w:rFonts w:ascii="Times New Roman" w:hAnsi="Times New Roman" w:cs="Times New Roman"/>
                      <w:sz w:val="28"/>
                      <w:szCs w:val="28"/>
                    </w:rPr>
                  </w:pPr>
                  <w:r>
                    <w:rPr>
                      <w:rFonts w:ascii="Times New Roman" w:hAnsi="Times New Roman" w:cs="Times New Roman"/>
                      <w:sz w:val="24"/>
                      <w:szCs w:val="28"/>
                    </w:rPr>
                    <w:t>Регулярность обучения, аттестации персонала</w:t>
                  </w:r>
                </w:p>
                <w:p w:rsidR="00FC4BC1" w:rsidRPr="00E82181" w:rsidRDefault="00FC4BC1" w:rsidP="009B72CA">
                  <w:pPr>
                    <w:rPr>
                      <w:rFonts w:ascii="Times New Roman" w:hAnsi="Times New Roman" w:cs="Times New Roman"/>
                      <w:sz w:val="28"/>
                      <w:szCs w:val="28"/>
                    </w:rPr>
                  </w:pPr>
                </w:p>
              </w:txbxContent>
            </v:textbox>
          </v:shape>
        </w:pict>
      </w:r>
    </w:p>
    <w:p w:rsidR="00E82181" w:rsidRDefault="002344C4" w:rsidP="00536861">
      <w:pPr>
        <w:spacing w:after="0"/>
        <w:ind w:firstLine="709"/>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оле 166" o:spid="_x0000_s1128" type="#_x0000_t202" style="position:absolute;left:0;text-align:left;margin-left:1.95pt;margin-top:12.4pt;width:486.6pt;height:24.75pt;z-index:25207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" fillcolor="white [3201]" strokeweight=".5pt">
            <v:path arrowok="t"/>
            <v:textbox>
              <w:txbxContent>
                <w:p w:rsidR="00FC4BC1" w:rsidRPr="00EC5B8B" w:rsidRDefault="00FC4BC1" w:rsidP="009B72CA">
                  <w:pPr>
                    <w:jc w:val="center"/>
                    <w:rPr>
                      <w:rFonts w:ascii="Times New Roman" w:hAnsi="Times New Roman" w:cs="Times New Roman"/>
                      <w:sz w:val="24"/>
                      <w:szCs w:val="28"/>
                    </w:rPr>
                  </w:pPr>
                  <w:r w:rsidRPr="00EC5B8B">
                    <w:rPr>
                      <w:rFonts w:ascii="Times New Roman" w:hAnsi="Times New Roman" w:cs="Times New Roman"/>
                      <w:sz w:val="24"/>
                      <w:szCs w:val="28"/>
                    </w:rPr>
                    <w:t>Положения,регулирующие окончание взаимоотношений</w:t>
                  </w:r>
                </w:p>
              </w:txbxContent>
            </v:textbox>
          </v:shape>
        </w:pict>
      </w:r>
    </w:p>
    <w:p w:rsidR="00536861" w:rsidRDefault="002344C4" w:rsidP="00E0032F">
      <w:pPr>
        <w:spacing w:after="0"/>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167" o:spid="_x0000_s1299" style="position:absolute;flip:x;z-index:252075008;visibility:visible;mso-wrap-distance-top:-1e-4mm;mso-wrap-distance-bottom:-1e-4mm;mso-width-relative:margin" from="-5.55pt,6pt" to="1.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" strokecolor="black [3040]">
            <o:lock v:ext="edit" shapetype="f"/>
          </v:line>
        </w:pict>
      </w:r>
    </w:p>
    <w:p w:rsidR="009B72CA" w:rsidRDefault="002344C4" w:rsidP="00E0032F">
      <w:pPr>
        <w:spacing w:after="0"/>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42" o:spid="_x0000_s1298" style="position:absolute;flip:x;z-index:252080128;visibility:visible" from="1.7pt,.1pt" to="1.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" strokecolor="black [3040]">
            <o:lock v:ext="edit" shapetype="f"/>
          </v:line>
        </w:pict>
      </w:r>
      <w:r w:rsidRPr="002344C4">
        <w:rPr>
          <w:rFonts w:ascii="Times New Roman" w:hAnsi="Times New Roman" w:cs="Times New Roman"/>
          <w:b/>
          <w:noProof/>
          <w:sz w:val="28"/>
          <w:szCs w:val="28"/>
          <w:lang w:val="en-US" w:eastAsia="en-US"/>
        </w:rPr>
        <w:pict>
          <v:shape id="Прямая со стрелкой 185" o:spid="_x0000_s1297" type="#_x0000_t32" style="position:absolute;margin-left:195.45pt;margin-top:12.85pt;width:9.2pt;height:0;z-index:252092416;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183" o:spid="_x0000_s1296" style="position:absolute;z-index:252090368;visibility:visible;mso-wrap-distance-left:3.17489mm;mso-wrap-distance-right:3.17489mm" from="195.45pt,12.85pt" to="195.4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" strokecolor="black [3040]">
            <o:lock v:ext="edit" shapetype="f"/>
          </v:line>
        </w:pict>
      </w:r>
      <w:r w:rsidRPr="002344C4">
        <w:rPr>
          <w:rFonts w:ascii="Times New Roman" w:hAnsi="Times New Roman" w:cs="Times New Roman"/>
          <w:b/>
          <w:noProof/>
          <w:sz w:val="28"/>
          <w:szCs w:val="28"/>
          <w:lang w:val="en-US" w:eastAsia="en-US"/>
        </w:rPr>
        <w:pict>
          <v:shape id="Поле 169" o:spid="_x0000_s1129" type="#_x0000_t202" style="position:absolute;margin-left:203.75pt;margin-top:2.25pt;width:282.75pt;height:21.75pt;z-index:252084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" fillcolor="white [3201]" strokeweight=".5pt">
            <v:path arrowok="t"/>
            <v:textbox>
              <w:txbxContent>
                <w:p w:rsidR="00FC4BC1" w:rsidRPr="000F38B8" w:rsidRDefault="00FC4BC1" w:rsidP="00DB67F7">
                  <w:pPr>
                    <w:rPr>
                      <w:rFonts w:ascii="Times New Roman" w:hAnsi="Times New Roman" w:cs="Times New Roman"/>
                      <w:sz w:val="24"/>
                      <w:szCs w:val="28"/>
                    </w:rPr>
                  </w:pPr>
                  <w:r>
                    <w:rPr>
                      <w:rFonts w:ascii="Times New Roman" w:hAnsi="Times New Roman" w:cs="Times New Roman"/>
                      <w:sz w:val="24"/>
                      <w:szCs w:val="28"/>
                    </w:rPr>
                    <w:t xml:space="preserve">Порядок внесения изменений  </w:t>
                  </w:r>
                </w:p>
              </w:txbxContent>
            </v:textbox>
          </v:shape>
        </w:pict>
      </w:r>
      <w:r w:rsidRPr="002344C4">
        <w:rPr>
          <w:rFonts w:ascii="Times New Roman" w:hAnsi="Times New Roman" w:cs="Times New Roman"/>
          <w:b/>
          <w:noProof/>
          <w:sz w:val="28"/>
          <w:szCs w:val="28"/>
          <w:lang w:val="en-US" w:eastAsia="en-US"/>
        </w:rPr>
        <w:pict>
          <v:shape id="Поле 168" o:spid="_x0000_s1130" type="#_x0000_t202" style="position:absolute;margin-left:14.6pt;margin-top:4.15pt;width:174.05pt;height:35.25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" fillcolor="white [3201]" strokeweight=".5pt">
            <v:path arrowok="t"/>
            <v:textbox>
              <w:txbxContent>
                <w:p w:rsidR="00FC4BC1" w:rsidRPr="002B6340" w:rsidRDefault="00FC4BC1" w:rsidP="002B6340">
                  <w:pPr>
                    <w:jc w:val="center"/>
                    <w:rPr>
                      <w:rFonts w:ascii="Times New Roman" w:hAnsi="Times New Roman" w:cs="Times New Roman"/>
                      <w:sz w:val="24"/>
                      <w:szCs w:val="24"/>
                    </w:rPr>
                  </w:pPr>
                  <w:r w:rsidRPr="002B6340">
                    <w:rPr>
                      <w:rFonts w:ascii="Times New Roman" w:hAnsi="Times New Roman" w:cs="Times New Roman"/>
                      <w:sz w:val="24"/>
                      <w:szCs w:val="24"/>
                    </w:rPr>
                    <w:t>Положения, регулируемые законодательством РФ</w:t>
                  </w:r>
                </w:p>
              </w:txbxContent>
            </v:textbox>
          </v:shape>
        </w:pict>
      </w:r>
    </w:p>
    <w:p w:rsidR="009B72CA" w:rsidRDefault="002344C4" w:rsidP="00E0032F">
      <w:pPr>
        <w:spacing w:after="0"/>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line id="Прямая соединительная линия 184" o:spid="_x0000_s1295" style="position:absolute;z-index:252091392;visibility:visible;mso-wrap-distance-top:-1e-4mm;mso-wrap-distance-bottom:-1e-4mm" from="188.65pt,5.65pt" to="195.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" strokecolor="black [3040]">
            <o:lock v:ext="edit" shapetype="f"/>
          </v:line>
        </w:pict>
      </w:r>
      <w:r w:rsidRPr="002344C4">
        <w:rPr>
          <w:rFonts w:ascii="Times New Roman" w:hAnsi="Times New Roman" w:cs="Times New Roman"/>
          <w:b/>
          <w:noProof/>
          <w:sz w:val="28"/>
          <w:szCs w:val="28"/>
          <w:lang w:val="en-US" w:eastAsia="en-US"/>
        </w:rPr>
        <w:pict>
          <v:shape id="Поле 181" o:spid="_x0000_s1131" type="#_x0000_t202" style="position:absolute;margin-left:203.6pt;margin-top:7.35pt;width:282.75pt;height:21.75pt;z-index:252089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" fillcolor="white [3201]" strokeweight=".5pt">
            <v:path arrowok="t"/>
            <v:textbox>
              <w:txbxContent>
                <w:p w:rsidR="00FC4BC1" w:rsidRPr="000F38B8" w:rsidRDefault="00FC4BC1" w:rsidP="000F38B8">
                  <w:pPr>
                    <w:rPr>
                      <w:rFonts w:ascii="Times New Roman" w:hAnsi="Times New Roman" w:cs="Times New Roman"/>
                      <w:sz w:val="24"/>
                      <w:szCs w:val="28"/>
                    </w:rPr>
                  </w:pPr>
                  <w:r w:rsidRPr="000F38B8">
                    <w:rPr>
                      <w:rFonts w:ascii="Times New Roman" w:hAnsi="Times New Roman" w:cs="Times New Roman"/>
                      <w:sz w:val="24"/>
                      <w:szCs w:val="28"/>
                    </w:rPr>
                    <w:t>Перезаключение договора</w:t>
                  </w:r>
                </w:p>
              </w:txbxContent>
            </v:textbox>
          </v:shape>
        </w:pict>
      </w:r>
      <w:r w:rsidRPr="002344C4">
        <w:rPr>
          <w:rFonts w:ascii="Times New Roman" w:hAnsi="Times New Roman" w:cs="Times New Roman"/>
          <w:b/>
          <w:noProof/>
          <w:sz w:val="28"/>
          <w:szCs w:val="28"/>
          <w:lang w:val="en-US" w:eastAsia="en-US"/>
        </w:rPr>
        <w:pict>
          <v:line id="Прямая соединительная линия 73" o:spid="_x0000_s1294" style="position:absolute;z-index:252081152;visibility:visible;mso-wrap-distance-top:-1e-4mm;mso-wrap-distance-bottom:-1e-4mm" from="1.95pt,4.65pt" to="14.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" strokecolor="black [3040]">
            <o:lock v:ext="edit" shapetype="f"/>
          </v:line>
        </w:pict>
      </w:r>
    </w:p>
    <w:p w:rsidR="009B72CA" w:rsidRDefault="002344C4" w:rsidP="00E0032F">
      <w:pPr>
        <w:spacing w:after="0"/>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Прямая со стрелкой 186" o:spid="_x0000_s1293" type="#_x0000_t32" style="position:absolute;margin-left:195.45pt;margin-top:2.4pt;width:8.65pt;height:0;z-index:2520934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" strokecolor="black [3040]">
            <v:stroke endarrow="block"/>
            <o:lock v:ext="edit" shapetype="f"/>
          </v:shape>
        </w:pict>
      </w:r>
      <w:r w:rsidRPr="002344C4">
        <w:rPr>
          <w:rFonts w:ascii="Times New Roman" w:hAnsi="Times New Roman" w:cs="Times New Roman"/>
          <w:b/>
          <w:noProof/>
          <w:sz w:val="28"/>
          <w:szCs w:val="28"/>
          <w:lang w:val="en-US" w:eastAsia="en-US"/>
        </w:rPr>
        <w:pict>
          <v:shape id="Поле 178" o:spid="_x0000_s1132" type="#_x0000_t202" style="position:absolute;margin-left:204.3pt;margin-top:12.95pt;width:282.75pt;height:21.75pt;z-index:252085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" fillcolor="white [3201]" strokeweight=".5pt">
            <v:path arrowok="t"/>
            <v:textbox>
              <w:txbxContent>
                <w:p w:rsidR="00FC4BC1" w:rsidRPr="00E82181" w:rsidRDefault="00FC4BC1" w:rsidP="00DB67F7">
                  <w:pPr>
                    <w:rPr>
                      <w:rFonts w:ascii="Times New Roman" w:hAnsi="Times New Roman" w:cs="Times New Roman"/>
                      <w:sz w:val="28"/>
                      <w:szCs w:val="28"/>
                    </w:rPr>
                  </w:pPr>
                  <w:r>
                    <w:rPr>
                      <w:rFonts w:ascii="Times New Roman" w:hAnsi="Times New Roman" w:cs="Times New Roman"/>
                      <w:sz w:val="24"/>
                      <w:szCs w:val="28"/>
                    </w:rPr>
                    <w:t>Расторжение по вине/желанию одной из сторон</w:t>
                  </w:r>
                </w:p>
                <w:p w:rsidR="00FC4BC1" w:rsidRPr="00E82181" w:rsidRDefault="00FC4BC1" w:rsidP="00DB67F7">
                  <w:pPr>
                    <w:rPr>
                      <w:rFonts w:ascii="Times New Roman" w:hAnsi="Times New Roman" w:cs="Times New Roman"/>
                      <w:sz w:val="28"/>
                      <w:szCs w:val="28"/>
                    </w:rPr>
                  </w:pPr>
                </w:p>
              </w:txbxContent>
            </v:textbox>
          </v:shape>
        </w:pict>
      </w:r>
      <w:r w:rsidRPr="002344C4">
        <w:rPr>
          <w:rFonts w:ascii="Times New Roman" w:hAnsi="Times New Roman" w:cs="Times New Roman"/>
          <w:b/>
          <w:noProof/>
          <w:sz w:val="28"/>
          <w:szCs w:val="28"/>
          <w:lang w:val="en-US" w:eastAsia="en-US"/>
        </w:rPr>
        <w:pict>
          <v:shape id="Поле 173" o:spid="_x0000_s1133" type="#_x0000_t202" style="position:absolute;margin-left:14.5pt;margin-top:4.7pt;width:174.05pt;height:35.2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" fillcolor="white [3201]" strokeweight=".5pt">
            <v:path arrowok="t"/>
            <v:textbox>
              <w:txbxContent>
                <w:p w:rsidR="00FC4BC1" w:rsidRPr="002B6340" w:rsidRDefault="00FC4BC1" w:rsidP="002B6340">
                  <w:pPr>
                    <w:jc w:val="center"/>
                    <w:rPr>
                      <w:rFonts w:ascii="Times New Roman" w:hAnsi="Times New Roman" w:cs="Times New Roman"/>
                      <w:sz w:val="24"/>
                      <w:szCs w:val="24"/>
                    </w:rPr>
                  </w:pPr>
                  <w:r w:rsidRPr="002B6340">
                    <w:rPr>
                      <w:rFonts w:ascii="Times New Roman" w:hAnsi="Times New Roman" w:cs="Times New Roman"/>
                      <w:sz w:val="24"/>
                      <w:szCs w:val="24"/>
                    </w:rPr>
                    <w:t>Положения, не регулируемые законодательством РФ</w:t>
                  </w:r>
                </w:p>
              </w:txbxContent>
            </v:textbox>
          </v:shape>
        </w:pict>
      </w:r>
    </w:p>
    <w:p w:rsidR="009B72CA" w:rsidRDefault="002344C4" w:rsidP="00E0032F">
      <w:pPr>
        <w:spacing w:after="0"/>
        <w:rPr>
          <w:rFonts w:ascii="Times New Roman" w:hAnsi="Times New Roman" w:cs="Times New Roman"/>
          <w:b/>
          <w:sz w:val="28"/>
          <w:szCs w:val="28"/>
        </w:rPr>
      </w:pPr>
      <w:r w:rsidRPr="002344C4">
        <w:rPr>
          <w:rFonts w:ascii="Times New Roman" w:hAnsi="Times New Roman" w:cs="Times New Roman"/>
          <w:b/>
          <w:noProof/>
          <w:sz w:val="28"/>
          <w:szCs w:val="28"/>
          <w:lang w:val="en-US" w:eastAsia="en-US"/>
        </w:rPr>
        <w:pict>
          <v:shape id="Text Box 243" o:spid="_x0000_s1134" type="#_x0000_t202" style="position:absolute;margin-left:1.95pt;margin-top:31.2pt;width:498.65pt;height:35.4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" strokecolor="white [3212]">
            <v:textbox>
              <w:txbxContent>
                <w:p w:rsidR="00FC4BC1" w:rsidRPr="00510E8E" w:rsidRDefault="00FC4BC1" w:rsidP="00510E8E">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en-US"/>
                    </w:rPr>
                    <w:t>4</w:t>
                  </w:r>
                  <w:r>
                    <w:rPr>
                      <w:rFonts w:ascii="Times New Roman" w:hAnsi="Times New Roman" w:cs="Times New Roman"/>
                      <w:sz w:val="28"/>
                      <w:szCs w:val="28"/>
                    </w:rPr>
                    <w:t xml:space="preserve"> - Структура договора франчайзинга</w:t>
                  </w:r>
                </w:p>
              </w:txbxContent>
            </v:textbox>
          </v:shape>
        </w:pict>
      </w:r>
      <w:r w:rsidRPr="002344C4">
        <w:rPr>
          <w:rFonts w:ascii="Times New Roman" w:hAnsi="Times New Roman" w:cs="Times New Roman"/>
          <w:b/>
          <w:noProof/>
          <w:sz w:val="28"/>
          <w:szCs w:val="28"/>
          <w:lang w:val="en-US" w:eastAsia="en-US"/>
        </w:rPr>
        <w:pict>
          <v:shape id="Прямая со стрелкой 180" o:spid="_x0000_s1292" type="#_x0000_t32" style="position:absolute;margin-left:188.55pt;margin-top:2.2pt;width:16.15pt;height:0;z-index:2520872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" strokecolor="black [3040]">
            <v:stroke endarrow="block"/>
            <o:lock v:ext="edit" shapetype="f"/>
          </v:shape>
        </w:pict>
      </w:r>
      <w:r w:rsidRPr="002344C4">
        <w:rPr>
          <w:rFonts w:ascii="Times New Roman" w:hAnsi="Times New Roman" w:cs="Times New Roman"/>
          <w:b/>
          <w:noProof/>
          <w:sz w:val="28"/>
          <w:szCs w:val="28"/>
          <w:lang w:val="en-US" w:eastAsia="en-US"/>
        </w:rPr>
        <w:pict>
          <v:line id="Прямая соединительная линия 160" o:spid="_x0000_s1291" style="position:absolute;z-index:252082176;visibility:visible;mso-wrap-distance-top:-1e-4mm;mso-wrap-distance-bottom:-1e-4mm" from="1.95pt,2.2pt" to="14.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" strokecolor="black [3040]">
            <o:lock v:ext="edit" shapetype="f"/>
          </v:line>
        </w:pict>
      </w:r>
    </w:p>
    <w:p w:rsidR="002B4FFE" w:rsidRDefault="002B4FFE" w:rsidP="0089343E">
      <w:pPr>
        <w:spacing w:after="0" w:line="360" w:lineRule="auto"/>
        <w:ind w:firstLine="567"/>
        <w:jc w:val="both"/>
        <w:rPr>
          <w:rFonts w:ascii="Times New Roman" w:hAnsi="Times New Roman" w:cs="Times New Roman"/>
          <w:sz w:val="28"/>
          <w:szCs w:val="28"/>
        </w:rPr>
      </w:pPr>
    </w:p>
    <w:p w:rsidR="0089343E" w:rsidRDefault="0089343E" w:rsidP="00893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можно заключить, что российский законодатель имеет глобальное стремление создать универсальную правовую базу для урегулирования вопросов франчайзинга. С одной стороны</w:t>
      </w:r>
      <w:r w:rsidR="005A369E">
        <w:rPr>
          <w:rFonts w:ascii="Times New Roman" w:hAnsi="Times New Roman" w:cs="Times New Roman"/>
          <w:sz w:val="28"/>
          <w:szCs w:val="28"/>
        </w:rPr>
        <w:t>,</w:t>
      </w:r>
      <w:r>
        <w:rPr>
          <w:rFonts w:ascii="Times New Roman" w:hAnsi="Times New Roman" w:cs="Times New Roman"/>
          <w:sz w:val="28"/>
          <w:szCs w:val="28"/>
        </w:rPr>
        <w:t xml:space="preserve"> такой фундаментальный подход, способен, несомненно, более глубоко описать институт франчайзинга, его внешние и внутренние процессы, что, в свою очередь, даст более детальную регламентацию этого явления с тем, чтобы оно несло позитивный эффект для предпринимательства, общества и экономики страны в целом. Однако очевиден тот факт, что многообразие форм франчайзинга с трудом позволяет провести унификацию законодательной базы, т.к. каждая отрасль и каждый вид франшизы имеет свои особенности. Учитывая, что процесс модификации видов франчайзинга происходит постоянно и в настоящее время, нам видится, что любые поправки, внесенные в законодательство, в любом случае будут отставать от потребности рынка, что, тем не менее, не умаляет факта необходимости постоянной работы над правовой базой этого важного, а в перспективе доминирующего, вида экономической деятельности.</w:t>
      </w:r>
    </w:p>
    <w:p w:rsidR="0089343E" w:rsidRDefault="00EC5B8B" w:rsidP="00893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89343E">
        <w:rPr>
          <w:rFonts w:ascii="Times New Roman" w:hAnsi="Times New Roman" w:cs="Times New Roman"/>
          <w:sz w:val="28"/>
          <w:szCs w:val="28"/>
        </w:rPr>
        <w:t>После подписания франчайзингового договора (договора коммерческой концессии) и уплаты франчайзи паушального взноса, стороны переходят к этапу реализации проекта. Рассматривая реализацию проекта под призмой технологии управления франчайзингом, необходимо разделить задачи франчайзера и франчайзи.</w:t>
      </w:r>
      <w:r w:rsidR="00F66E3A">
        <w:rPr>
          <w:rFonts w:ascii="Times New Roman" w:hAnsi="Times New Roman" w:cs="Times New Roman"/>
          <w:sz w:val="28"/>
          <w:szCs w:val="28"/>
        </w:rPr>
        <w:t xml:space="preserve"> </w:t>
      </w:r>
      <w:r w:rsidR="0089343E">
        <w:rPr>
          <w:rFonts w:ascii="Times New Roman" w:hAnsi="Times New Roman" w:cs="Times New Roman"/>
          <w:sz w:val="28"/>
          <w:szCs w:val="28"/>
        </w:rPr>
        <w:t xml:space="preserve">На данном этапе франчайзи всецело занят воплощением в жизнь проекта. Его действия по сути сводятся к следованию инструкциям, предложенным франчайзером, как правило, достаточно детализированным. </w:t>
      </w:r>
      <w:r>
        <w:rPr>
          <w:rFonts w:ascii="Times New Roman" w:hAnsi="Times New Roman" w:cs="Times New Roman"/>
          <w:sz w:val="28"/>
          <w:szCs w:val="28"/>
        </w:rPr>
        <w:t>Д</w:t>
      </w:r>
      <w:r w:rsidR="0089343E">
        <w:rPr>
          <w:rFonts w:ascii="Times New Roman" w:hAnsi="Times New Roman" w:cs="Times New Roman"/>
          <w:sz w:val="28"/>
          <w:szCs w:val="28"/>
        </w:rPr>
        <w:t>ля франчайзи данный этап не представляет особых трудностей, хоть и занимает немало времени и сил. После отладки всех процессов, реализация проекта фактически может существовать независимо от франчайзи, и именно этот факт чаще всего толкает предпринимателей на поиск новых видов деятельности после запуска старт-апа. Проведенное нами исследование показало, что 38,5% действующих франчайзи имеют более одной розничной точки по текущему франчайзинговому договору, а 27% действующих франчайзи уже сейчас работают более чем с одной франшизой.</w:t>
      </w:r>
    </w:p>
    <w:p w:rsidR="00703D28" w:rsidRDefault="00703D28" w:rsidP="0089343E">
      <w:pPr>
        <w:spacing w:after="0" w:line="360" w:lineRule="auto"/>
        <w:jc w:val="center"/>
        <w:rPr>
          <w:rFonts w:ascii="Times New Roman" w:hAnsi="Times New Roman" w:cs="Times New Roman"/>
          <w:sz w:val="28"/>
          <w:szCs w:val="28"/>
        </w:rPr>
      </w:pPr>
    </w:p>
    <w:p w:rsidR="0089343E" w:rsidRDefault="0089343E" w:rsidP="0089343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236861">
        <w:rPr>
          <w:rFonts w:ascii="Times New Roman" w:hAnsi="Times New Roman" w:cs="Times New Roman"/>
          <w:sz w:val="28"/>
          <w:szCs w:val="28"/>
          <w:lang w:val="en-US"/>
        </w:rPr>
        <w:t>5</w:t>
      </w:r>
      <w:r>
        <w:rPr>
          <w:rFonts w:ascii="Times New Roman" w:hAnsi="Times New Roman" w:cs="Times New Roman"/>
          <w:sz w:val="28"/>
          <w:szCs w:val="28"/>
        </w:rPr>
        <w:t xml:space="preserve"> - Мотивирующие факторы франчайзинга</w:t>
      </w:r>
    </w:p>
    <w:tbl>
      <w:tblPr>
        <w:tblStyle w:val="a4"/>
        <w:tblW w:w="0" w:type="auto"/>
        <w:tblLook w:val="04A0"/>
      </w:tblPr>
      <w:tblGrid>
        <w:gridCol w:w="4785"/>
        <w:gridCol w:w="4786"/>
      </w:tblGrid>
      <w:tr w:rsidR="0089343E" w:rsidRPr="002E6929" w:rsidTr="0089343E">
        <w:tc>
          <w:tcPr>
            <w:tcW w:w="9905" w:type="dxa"/>
            <w:gridSpan w:val="2"/>
          </w:tcPr>
          <w:p w:rsidR="0089343E" w:rsidRPr="002B4FFE" w:rsidRDefault="0089343E" w:rsidP="0089343E">
            <w:pPr>
              <w:jc w:val="center"/>
              <w:rPr>
                <w:rFonts w:ascii="Times New Roman" w:hAnsi="Times New Roman" w:cs="Times New Roman"/>
                <w:sz w:val="24"/>
              </w:rPr>
            </w:pPr>
            <w:r w:rsidRPr="002B4FFE">
              <w:rPr>
                <w:rFonts w:ascii="Times New Roman" w:hAnsi="Times New Roman" w:cs="Times New Roman"/>
                <w:sz w:val="24"/>
              </w:rPr>
              <w:t>Мотивирующие факторы</w:t>
            </w:r>
          </w:p>
        </w:tc>
      </w:tr>
      <w:tr w:rsidR="0089343E" w:rsidRPr="002E6929" w:rsidTr="0089343E">
        <w:tc>
          <w:tcPr>
            <w:tcW w:w="4952" w:type="dxa"/>
          </w:tcPr>
          <w:p w:rsidR="0089343E" w:rsidRPr="002B4FFE" w:rsidRDefault="0089343E" w:rsidP="0089343E">
            <w:pPr>
              <w:jc w:val="center"/>
              <w:rPr>
                <w:rFonts w:ascii="Times New Roman" w:hAnsi="Times New Roman" w:cs="Times New Roman"/>
                <w:sz w:val="24"/>
              </w:rPr>
            </w:pPr>
            <w:r w:rsidRPr="002B4FFE">
              <w:rPr>
                <w:rFonts w:ascii="Times New Roman" w:hAnsi="Times New Roman" w:cs="Times New Roman"/>
                <w:sz w:val="24"/>
              </w:rPr>
              <w:t>Финансовые факторы</w:t>
            </w:r>
          </w:p>
        </w:tc>
        <w:tc>
          <w:tcPr>
            <w:tcW w:w="4953" w:type="dxa"/>
          </w:tcPr>
          <w:p w:rsidR="0089343E" w:rsidRPr="002B4FFE" w:rsidRDefault="0089343E" w:rsidP="0089343E">
            <w:pPr>
              <w:jc w:val="center"/>
              <w:rPr>
                <w:rFonts w:ascii="Times New Roman" w:hAnsi="Times New Roman" w:cs="Times New Roman"/>
                <w:sz w:val="24"/>
              </w:rPr>
            </w:pPr>
            <w:r w:rsidRPr="002B4FFE">
              <w:rPr>
                <w:rFonts w:ascii="Times New Roman" w:hAnsi="Times New Roman" w:cs="Times New Roman"/>
                <w:sz w:val="24"/>
              </w:rPr>
              <w:t>Нематериальные факторы</w:t>
            </w:r>
          </w:p>
        </w:tc>
      </w:tr>
      <w:tr w:rsidR="0089343E" w:rsidRPr="002E6929" w:rsidTr="0089343E">
        <w:tc>
          <w:tcPr>
            <w:tcW w:w="4952" w:type="dxa"/>
          </w:tcPr>
          <w:p w:rsidR="0089343E" w:rsidRPr="002E6929" w:rsidRDefault="0089343E" w:rsidP="005C4BDD">
            <w:pPr>
              <w:ind w:right="-108"/>
              <w:rPr>
                <w:rFonts w:ascii="Times New Roman" w:hAnsi="Times New Roman" w:cs="Times New Roman"/>
                <w:sz w:val="24"/>
              </w:rPr>
            </w:pPr>
            <w:r w:rsidRPr="002E6929">
              <w:rPr>
                <w:rFonts w:ascii="Times New Roman" w:hAnsi="Times New Roman" w:cs="Times New Roman"/>
                <w:sz w:val="24"/>
              </w:rPr>
              <w:t>- снижение размера паушального взноса (или полная его отмена) при открытии новых розничных точек на той же территории и на новых территориях, не обозначенных во франчайзинговом договоре</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повышение маркетинговой поддержки за счет местной рекламы, POS-материалов, сувенирной продукции, полиграфической продукции</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снижение размера роялти при выполнении определенных, более высоких объемов продаж</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предоставление брендированного оборудования для открытия новых точек на льготных условиях</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специальные условия кредитования, товарных отсрочек, лизинга и пр.</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предложение эксклюзивности в регионе при условии достижения определенных объемов продаж (завоевания определенной доли рынка)</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скидки на отпускные цены товара при достижении определенных объемов продаж</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индивидуальные логистические условия</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гарантированный возврат неликвида, сезонной продукции</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дополнительное обучение персонала, повышение квалификации, семинары</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различного вида поощрительные бонусы, привязанные к объемам продаж</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поставки дефицитных товаров в приоритетном порядке</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мотивационная программа для персонала (финансового характера)</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участие лично франчайзи в мотивационных семинарах за рубежом</w:t>
            </w:r>
          </w:p>
        </w:tc>
      </w:tr>
      <w:tr w:rsidR="0089343E" w:rsidRPr="002E6929" w:rsidTr="0089343E">
        <w:tc>
          <w:tcPr>
            <w:tcW w:w="4952"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право самостоятельно определять ценовую политику в своем регионе</w:t>
            </w:r>
          </w:p>
        </w:tc>
        <w:tc>
          <w:tcPr>
            <w:tcW w:w="4953" w:type="dxa"/>
          </w:tcPr>
          <w:p w:rsidR="0089343E" w:rsidRPr="002E6929" w:rsidRDefault="0089343E" w:rsidP="005C4BDD">
            <w:pPr>
              <w:rPr>
                <w:rFonts w:ascii="Times New Roman" w:hAnsi="Times New Roman" w:cs="Times New Roman"/>
                <w:sz w:val="24"/>
              </w:rPr>
            </w:pPr>
            <w:r w:rsidRPr="002E6929">
              <w:rPr>
                <w:rFonts w:ascii="Times New Roman" w:hAnsi="Times New Roman" w:cs="Times New Roman"/>
                <w:sz w:val="24"/>
              </w:rPr>
              <w:t>- выделение индивидуального менеджера для решения оперативных вопросов</w:t>
            </w:r>
          </w:p>
        </w:tc>
      </w:tr>
    </w:tbl>
    <w:p w:rsidR="005C4BDD" w:rsidRDefault="005C4BDD" w:rsidP="0089343E">
      <w:pPr>
        <w:spacing w:after="0" w:line="360" w:lineRule="auto"/>
        <w:ind w:firstLine="567"/>
        <w:jc w:val="both"/>
        <w:rPr>
          <w:rFonts w:ascii="Times New Roman" w:hAnsi="Times New Roman" w:cs="Times New Roman"/>
          <w:sz w:val="28"/>
          <w:szCs w:val="28"/>
        </w:rPr>
      </w:pPr>
    </w:p>
    <w:p w:rsidR="00703D28" w:rsidRDefault="00B90A8F" w:rsidP="00893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Задачей франчайзера на данном этапе проекта является мотивация франчайзера к повышению продаж «вширь и вглубь», т.е. к расширению розничной сети франчайзи и увеличению общей выручки по каждой отдельной точке. Подробно мотивирующие</w:t>
      </w:r>
      <w:r w:rsidR="00236861">
        <w:rPr>
          <w:rFonts w:ascii="Times New Roman" w:hAnsi="Times New Roman" w:cs="Times New Roman"/>
          <w:sz w:val="28"/>
          <w:szCs w:val="28"/>
        </w:rPr>
        <w:t xml:space="preserve"> факторы приведены в таблице </w:t>
      </w:r>
      <w:r w:rsidR="00236861" w:rsidRPr="00B7787C">
        <w:rPr>
          <w:rFonts w:ascii="Times New Roman" w:hAnsi="Times New Roman" w:cs="Times New Roman"/>
          <w:sz w:val="28"/>
          <w:szCs w:val="28"/>
        </w:rPr>
        <w:t>5</w:t>
      </w:r>
      <w:r>
        <w:rPr>
          <w:rFonts w:ascii="Times New Roman" w:hAnsi="Times New Roman" w:cs="Times New Roman"/>
          <w:sz w:val="28"/>
          <w:szCs w:val="28"/>
        </w:rPr>
        <w:t>.</w:t>
      </w:r>
      <w:r w:rsidR="00F66E3A">
        <w:rPr>
          <w:rFonts w:ascii="Times New Roman" w:hAnsi="Times New Roman" w:cs="Times New Roman"/>
          <w:sz w:val="28"/>
          <w:szCs w:val="28"/>
        </w:rPr>
        <w:t xml:space="preserve"> </w:t>
      </w:r>
      <w:r w:rsidR="0089343E">
        <w:rPr>
          <w:rFonts w:ascii="Times New Roman" w:hAnsi="Times New Roman" w:cs="Times New Roman"/>
          <w:sz w:val="28"/>
          <w:szCs w:val="28"/>
        </w:rPr>
        <w:t>Несмотря на строгую регламентацию всех аспектов деятельности франшизной сети, франчайзеру необходимо организовать форму обратной связи, через которую он может стимулировать инициативы «снизу вверх». Франчайзи знает проблемы своего региона, специфику продаж тех или иных продуктов и порой может привнести позитивные корректировки глобального бизнеса франчайзера. При этом франчайзи ощущает максимальную лояльность к бренду, т.к. его взнос в формирование бренда формирует чувство причастности, а франчайзер повышает эффективность собственного бизнеса.</w:t>
      </w:r>
    </w:p>
    <w:p w:rsidR="0089343E" w:rsidRDefault="0089343E" w:rsidP="00893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повышение лояльности и формирование партнерских отношений достигается путем создания особой корпоративной культуры, в которую вовлекаются все действующие франчайзи. Такой своеобразный клуб по интересам не только позволяет франчайзи ощутить себя частью большой команды, но и предоставляет площадку для дискуссий и обмена опытом. В ходе таких дискуссий франчайзи имеют возможность перенять позитивный опыт однозначно применимый к каждому из них, а франчайзер выявляет проблемные зоны франшизной сети в целях их устранения.</w:t>
      </w:r>
    </w:p>
    <w:p w:rsidR="0089343E" w:rsidRDefault="0089343E" w:rsidP="0089343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Управление мотивацией франчайзинга важно не только по причине необходимости развития франшизной сети. </w:t>
      </w:r>
      <w:r w:rsidRPr="00037343">
        <w:rPr>
          <w:rFonts w:ascii="Times New Roman" w:hAnsi="Times New Roman" w:cs="Times New Roman"/>
          <w:sz w:val="28"/>
          <w:szCs w:val="28"/>
        </w:rPr>
        <w:t xml:space="preserve">После 18–24 месяцев франчайзи осваивает новый бизнес. На этом этапе франчайзи начинает думать, нуждается ли он вообще в поддержке франчайзера. Франчайзи входит в фазу развития, когда он ставит под сомнение ценность франчайзера и всей франчайзинговой системы. В это время многие франчайзи начинают тратить непропорционально большие средства, стараясь приобрести статус успешного бизнесмена. Эти действия незрелы и часто вредят всему бизнесу. Эта фаза является наиболее сложной во взаимоотношениях между франчайзером и франчайзи. Если одна из сторон допускает здесь ошибки, они чаще всего приводят к разрыву </w:t>
      </w:r>
      <w:r w:rsidR="00F66E3A">
        <w:rPr>
          <w:rFonts w:ascii="Times New Roman" w:hAnsi="Times New Roman" w:cs="Times New Roman"/>
          <w:sz w:val="28"/>
          <w:szCs w:val="28"/>
        </w:rPr>
        <w:t>взаимоотношений</w:t>
      </w:r>
      <w:r w:rsidR="00B60134">
        <w:rPr>
          <w:rFonts w:ascii="Times New Roman" w:hAnsi="Times New Roman" w:cs="Times New Roman"/>
          <w:sz w:val="28"/>
          <w:szCs w:val="28"/>
        </w:rPr>
        <w:t xml:space="preserve"> [</w:t>
      </w:r>
      <w:r w:rsidR="00CB6EA6" w:rsidRPr="00CB6EA6">
        <w:rPr>
          <w:rFonts w:ascii="Times New Roman" w:hAnsi="Times New Roman" w:cs="Times New Roman"/>
          <w:sz w:val="28"/>
          <w:szCs w:val="28"/>
        </w:rPr>
        <w:t>76</w:t>
      </w:r>
      <w:r w:rsidRPr="00037343">
        <w:rPr>
          <w:rFonts w:ascii="Times New Roman" w:hAnsi="Times New Roman" w:cs="Times New Roman"/>
          <w:sz w:val="28"/>
          <w:szCs w:val="28"/>
        </w:rPr>
        <w:t>]</w:t>
      </w:r>
      <w:r w:rsidR="00F66E3A">
        <w:rPr>
          <w:rFonts w:ascii="Times New Roman" w:hAnsi="Times New Roman" w:cs="Times New Roman"/>
          <w:sz w:val="28"/>
          <w:szCs w:val="28"/>
        </w:rPr>
        <w:t>.</w:t>
      </w:r>
      <w:r>
        <w:rPr>
          <w:rFonts w:ascii="Times New Roman" w:hAnsi="Times New Roman" w:cs="Times New Roman"/>
          <w:sz w:val="28"/>
          <w:szCs w:val="28"/>
        </w:rPr>
        <w:t xml:space="preserve"> Задачей франчайзера является донести до франчайзи осознание того,</w:t>
      </w:r>
      <w:r w:rsidRPr="00037343">
        <w:rPr>
          <w:rFonts w:ascii="Times New Roman" w:hAnsi="Times New Roman" w:cs="Times New Roman"/>
          <w:sz w:val="28"/>
          <w:szCs w:val="28"/>
        </w:rPr>
        <w:t xml:space="preserve"> что его успех неразрывен с системой и невозможен без нее. Франчайзер и франчайзи достигают той фазы развития, когда они могут работать, принося друг другу прибыль. Как франчайзер, так и франчайзи должны помнить, что они являются независимыми предпринимателями. Но условием их процветания является взаимная поддержка.</w:t>
      </w:r>
    </w:p>
    <w:p w:rsidR="00703D28" w:rsidRDefault="00703D28" w:rsidP="000C494B">
      <w:pPr>
        <w:spacing w:line="360" w:lineRule="auto"/>
        <w:rPr>
          <w:rFonts w:ascii="Times New Roman" w:hAnsi="Times New Roman"/>
          <w:sz w:val="24"/>
          <w:szCs w:val="24"/>
        </w:rPr>
      </w:pPr>
    </w:p>
    <w:p w:rsidR="00703D28" w:rsidRDefault="00703D28" w:rsidP="000C494B">
      <w:pPr>
        <w:spacing w:line="360" w:lineRule="auto"/>
        <w:rPr>
          <w:rFonts w:ascii="Times New Roman" w:hAnsi="Times New Roman"/>
          <w:sz w:val="24"/>
          <w:szCs w:val="24"/>
        </w:rPr>
      </w:pPr>
    </w:p>
    <w:p w:rsidR="000C494B" w:rsidRDefault="002344C4" w:rsidP="000C494B">
      <w:pPr>
        <w:spacing w:line="360" w:lineRule="auto"/>
        <w:rPr>
          <w:rFonts w:ascii="Times New Roman" w:hAnsi="Times New Roman"/>
          <w:sz w:val="24"/>
          <w:szCs w:val="24"/>
        </w:rPr>
      </w:pPr>
      <w:r w:rsidRPr="002344C4">
        <w:rPr>
          <w:rFonts w:ascii="Times New Roman" w:hAnsi="Times New Roman"/>
          <w:noProof/>
          <w:sz w:val="24"/>
          <w:szCs w:val="24"/>
          <w:lang w:val="en-US" w:eastAsia="en-US"/>
        </w:rPr>
        <w:pict>
          <v:rect id="Прямоугольник 322" o:spid="_x0000_s1135" style="position:absolute;margin-left:115.25pt;margin-top:.1pt;width:238.5pt;height:24.7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">
            <v:textbox>
              <w:txbxContent>
                <w:p w:rsidR="00FC4BC1" w:rsidRPr="00B90A8F" w:rsidRDefault="00FC4BC1" w:rsidP="00B60134">
                  <w:pPr>
                    <w:jc w:val="center"/>
                    <w:rPr>
                      <w:rFonts w:ascii="Times New Roman" w:hAnsi="Times New Roman"/>
                      <w:sz w:val="24"/>
                      <w:szCs w:val="24"/>
                    </w:rPr>
                  </w:pPr>
                  <w:r w:rsidRPr="00B90A8F">
                    <w:rPr>
                      <w:rFonts w:ascii="Times New Roman" w:hAnsi="Times New Roman"/>
                      <w:sz w:val="24"/>
                      <w:szCs w:val="24"/>
                    </w:rPr>
                    <w:t>Контроль франчайзинга</w:t>
                  </w:r>
                </w:p>
              </w:txbxContent>
            </v:textbox>
          </v:rect>
        </w:pict>
      </w:r>
      <w:r w:rsidRPr="002344C4">
        <w:rPr>
          <w:rFonts w:ascii="Times New Roman" w:hAnsi="Times New Roman"/>
          <w:noProof/>
          <w:sz w:val="24"/>
          <w:szCs w:val="24"/>
          <w:lang w:val="en-US" w:eastAsia="en-US"/>
        </w:rPr>
        <w:pict>
          <v:rect id="Прямоугольник 323" o:spid="_x0000_s1136" style="position:absolute;margin-left:9.5pt;margin-top:35.35pt;width:475.5pt;height:23.2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">
            <v:textbox>
              <w:txbxContent>
                <w:p w:rsidR="00FC4BC1" w:rsidRPr="00B90A8F" w:rsidRDefault="00FC4BC1" w:rsidP="00B60134">
                  <w:pPr>
                    <w:spacing w:line="240" w:lineRule="auto"/>
                    <w:jc w:val="center"/>
                  </w:pPr>
                  <w:r w:rsidRPr="00B90A8F">
                    <w:rPr>
                      <w:rFonts w:ascii="Times New Roman" w:hAnsi="Times New Roman"/>
                      <w:sz w:val="24"/>
                      <w:szCs w:val="24"/>
                    </w:rPr>
                    <w:t>1. Контроль соответствия реализации франшизного договора условиям соглашения</w:t>
                  </w:r>
                </w:p>
              </w:txbxContent>
            </v:textbox>
          </v:rect>
        </w:pict>
      </w:r>
      <w:r w:rsidRPr="002344C4">
        <w:rPr>
          <w:rFonts w:ascii="Times New Roman" w:hAnsi="Times New Roman"/>
          <w:noProof/>
          <w:sz w:val="24"/>
          <w:szCs w:val="24"/>
          <w:lang w:val="en-US" w:eastAsia="en-US"/>
        </w:rPr>
        <w:pict>
          <v:rect id="Прямоугольник 324" o:spid="_x0000_s1137" style="position:absolute;margin-left:18.5pt;margin-top:154.6pt;width:75.75pt;height:36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">
            <v:textbox>
              <w:txbxContent>
                <w:p w:rsidR="00FC4BC1" w:rsidRPr="00BE6C14" w:rsidRDefault="00FC4BC1" w:rsidP="00B60134">
                  <w:pPr>
                    <w:spacing w:line="240" w:lineRule="auto"/>
                    <w:rPr>
                      <w:rFonts w:ascii="Times New Roman" w:hAnsi="Times New Roman"/>
                      <w:sz w:val="24"/>
                      <w:szCs w:val="24"/>
                    </w:rPr>
                  </w:pPr>
                  <w:r>
                    <w:rPr>
                      <w:rFonts w:ascii="Times New Roman" w:hAnsi="Times New Roman"/>
                      <w:sz w:val="24"/>
                      <w:szCs w:val="24"/>
                    </w:rPr>
                    <w:t>Реализация логистики</w:t>
                  </w:r>
                </w:p>
              </w:txbxContent>
            </v:textbox>
          </v:rect>
        </w:pict>
      </w:r>
      <w:r w:rsidRPr="002344C4">
        <w:rPr>
          <w:rFonts w:ascii="Times New Roman" w:hAnsi="Times New Roman"/>
          <w:noProof/>
          <w:sz w:val="24"/>
          <w:szCs w:val="24"/>
          <w:lang w:val="en-US" w:eastAsia="en-US"/>
        </w:rPr>
        <w:pict>
          <v:rect id="Прямоугольник 325" o:spid="_x0000_s1138" style="position:absolute;margin-left:18.5pt;margin-top:76.6pt;width:75.75pt;height:38.2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">
            <v:textbox>
              <w:txbxContent>
                <w:p w:rsidR="00FC4BC1" w:rsidRPr="0046212A" w:rsidRDefault="00FC4BC1" w:rsidP="00B60134">
                  <w:pPr>
                    <w:spacing w:line="240" w:lineRule="auto"/>
                    <w:rPr>
                      <w:rFonts w:ascii="Times New Roman" w:hAnsi="Times New Roman"/>
                      <w:sz w:val="24"/>
                      <w:szCs w:val="24"/>
                    </w:rPr>
                  </w:pPr>
                  <w:r>
                    <w:rPr>
                      <w:rFonts w:ascii="Times New Roman" w:hAnsi="Times New Roman"/>
                      <w:sz w:val="24"/>
                      <w:szCs w:val="24"/>
                    </w:rPr>
                    <w:t>Источники поставок</w:t>
                  </w:r>
                </w:p>
              </w:txbxContent>
            </v:textbox>
          </v:rect>
        </w:pict>
      </w:r>
      <w:r w:rsidRPr="002344C4">
        <w:rPr>
          <w:rFonts w:ascii="Times New Roman" w:hAnsi="Times New Roman"/>
          <w:noProof/>
          <w:sz w:val="24"/>
          <w:szCs w:val="24"/>
          <w:lang w:val="en-US" w:eastAsia="en-US"/>
        </w:rPr>
        <w:pict>
          <v:rect id="Прямоугольник 326" o:spid="_x0000_s1139" style="position:absolute;margin-left:112.25pt;margin-top:67.6pt;width:372.75pt;height:33.7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">
            <v:textbox>
              <w:txbxContent>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Р</w:t>
                  </w:r>
                  <w:r w:rsidRPr="00001274">
                    <w:rPr>
                      <w:rFonts w:ascii="Times New Roman" w:hAnsi="Times New Roman"/>
                      <w:sz w:val="24"/>
                      <w:szCs w:val="24"/>
                    </w:rPr>
                    <w:t>егул</w:t>
                  </w:r>
                  <w:r>
                    <w:rPr>
                      <w:rFonts w:ascii="Times New Roman" w:hAnsi="Times New Roman"/>
                      <w:sz w:val="24"/>
                      <w:szCs w:val="24"/>
                    </w:rPr>
                    <w:t>ярные</w:t>
                  </w:r>
                  <w:r w:rsidRPr="00001274">
                    <w:rPr>
                      <w:rFonts w:ascii="Times New Roman" w:hAnsi="Times New Roman"/>
                      <w:sz w:val="24"/>
                      <w:szCs w:val="24"/>
                    </w:rPr>
                    <w:t xml:space="preserve"> проверк</w:t>
                  </w:r>
                  <w:r>
                    <w:rPr>
                      <w:rFonts w:ascii="Times New Roman" w:hAnsi="Times New Roman"/>
                      <w:sz w:val="24"/>
                      <w:szCs w:val="24"/>
                    </w:rPr>
                    <w:t>и</w:t>
                  </w:r>
                  <w:r w:rsidRPr="00001274">
                    <w:rPr>
                      <w:rFonts w:ascii="Times New Roman" w:hAnsi="Times New Roman"/>
                      <w:sz w:val="24"/>
                      <w:szCs w:val="24"/>
                    </w:rPr>
                    <w:t xml:space="preserve"> договоров поставок с целью выявления соответствия контрагентов зак</w:t>
                  </w:r>
                  <w:r>
                    <w:rPr>
                      <w:rFonts w:ascii="Times New Roman" w:hAnsi="Times New Roman"/>
                      <w:sz w:val="24"/>
                      <w:szCs w:val="24"/>
                    </w:rPr>
                    <w:t>репленным договором требованиям</w:t>
                  </w:r>
                </w:p>
                <w:p w:rsidR="00FC4BC1" w:rsidRPr="0046212A" w:rsidRDefault="00FC4BC1">
                  <w:pPr>
                    <w:rPr>
                      <w:rFonts w:ascii="Times New Roman" w:hAnsi="Times New Roman"/>
                      <w:sz w:val="24"/>
                      <w:szCs w:val="24"/>
                    </w:rPr>
                  </w:pPr>
                </w:p>
              </w:txbxContent>
            </v:textbox>
          </v:rect>
        </w:pict>
      </w:r>
      <w:r w:rsidRPr="002344C4">
        <w:rPr>
          <w:rFonts w:ascii="Times New Roman" w:hAnsi="Times New Roman"/>
          <w:noProof/>
          <w:sz w:val="24"/>
          <w:szCs w:val="24"/>
          <w:lang w:val="en-US" w:eastAsia="en-US"/>
        </w:rPr>
        <w:pict>
          <v:rect id="Прямоугольник 327" o:spid="_x0000_s1140" style="position:absolute;margin-left:112.25pt;margin-top:101.35pt;width:372.75pt;height:19.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">
            <v:textbox>
              <w:txbxContent>
                <w:p w:rsidR="00FC4BC1" w:rsidRPr="00BE6C14" w:rsidRDefault="00FC4BC1">
                  <w:pPr>
                    <w:rPr>
                      <w:rFonts w:ascii="Times New Roman" w:hAnsi="Times New Roman"/>
                      <w:sz w:val="24"/>
                      <w:szCs w:val="24"/>
                    </w:rPr>
                  </w:pPr>
                  <w:r>
                    <w:rPr>
                      <w:rFonts w:ascii="Times New Roman" w:hAnsi="Times New Roman"/>
                      <w:sz w:val="24"/>
                      <w:szCs w:val="24"/>
                    </w:rPr>
                    <w:t>Мониторинг монобрендовости деятельности франчайзи</w:t>
                  </w:r>
                </w:p>
              </w:txbxContent>
            </v:textbox>
          </v:rect>
        </w:pict>
      </w:r>
      <w:r w:rsidRPr="002344C4">
        <w:rPr>
          <w:rFonts w:ascii="Times New Roman" w:hAnsi="Times New Roman"/>
          <w:noProof/>
          <w:sz w:val="24"/>
          <w:szCs w:val="24"/>
          <w:lang w:val="en-US" w:eastAsia="en-US"/>
        </w:rPr>
        <w:pict>
          <v:rect id="Прямоугольник 328" o:spid="_x0000_s1141" style="position:absolute;margin-left:112.25pt;margin-top:129.85pt;width:372.75pt;height:48.7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">
            <v:textbox>
              <w:txbxContent>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Р</w:t>
                  </w:r>
                  <w:r w:rsidRPr="00001274">
                    <w:rPr>
                      <w:rFonts w:ascii="Times New Roman" w:hAnsi="Times New Roman"/>
                      <w:sz w:val="24"/>
                      <w:szCs w:val="24"/>
                    </w:rPr>
                    <w:t>егламент</w:t>
                  </w:r>
                  <w:r>
                    <w:rPr>
                      <w:rFonts w:ascii="Times New Roman" w:hAnsi="Times New Roman"/>
                      <w:sz w:val="24"/>
                      <w:szCs w:val="24"/>
                    </w:rPr>
                    <w:t xml:space="preserve"> требований</w:t>
                  </w:r>
                  <w:r w:rsidRPr="00001274">
                    <w:rPr>
                      <w:rFonts w:ascii="Times New Roman" w:hAnsi="Times New Roman"/>
                      <w:sz w:val="24"/>
                      <w:szCs w:val="24"/>
                    </w:rPr>
                    <w:t xml:space="preserve"> к организаци</w:t>
                  </w:r>
                  <w:r>
                    <w:rPr>
                      <w:rFonts w:ascii="Times New Roman" w:hAnsi="Times New Roman"/>
                      <w:sz w:val="24"/>
                      <w:szCs w:val="24"/>
                    </w:rPr>
                    <w:t>и логистических цепей, закрепление</w:t>
                  </w:r>
                  <w:r w:rsidRPr="00001274">
                    <w:rPr>
                      <w:rFonts w:ascii="Times New Roman" w:hAnsi="Times New Roman"/>
                      <w:sz w:val="24"/>
                      <w:szCs w:val="24"/>
                    </w:rPr>
                    <w:t xml:space="preserve"> их во франшизном соглашении.</w:t>
                  </w:r>
                  <w:r>
                    <w:rPr>
                      <w:rFonts w:ascii="Times New Roman" w:hAnsi="Times New Roman"/>
                      <w:sz w:val="24"/>
                      <w:szCs w:val="24"/>
                    </w:rPr>
                    <w:t>(</w:t>
                  </w:r>
                  <w:r w:rsidRPr="00001274">
                    <w:rPr>
                      <w:rFonts w:ascii="Times New Roman" w:hAnsi="Times New Roman"/>
                      <w:sz w:val="24"/>
                      <w:szCs w:val="24"/>
                    </w:rPr>
                    <w:t>сроки и стоимость доставки, страховое покрытие и гарантии сохранности грузов</w:t>
                  </w:r>
                  <w:r>
                    <w:rPr>
                      <w:rFonts w:ascii="Times New Roman" w:hAnsi="Times New Roman"/>
                      <w:sz w:val="24"/>
                      <w:szCs w:val="24"/>
                    </w:rPr>
                    <w:t xml:space="preserve"> и пр.)</w:t>
                  </w:r>
                </w:p>
                <w:p w:rsidR="00FC4BC1" w:rsidRDefault="00FC4BC1"/>
              </w:txbxContent>
            </v:textbox>
          </v:rect>
        </w:pict>
      </w:r>
      <w:r w:rsidRPr="002344C4">
        <w:rPr>
          <w:rFonts w:ascii="Times New Roman" w:hAnsi="Times New Roman"/>
          <w:noProof/>
          <w:sz w:val="24"/>
          <w:szCs w:val="24"/>
          <w:lang w:val="en-US" w:eastAsia="en-US"/>
        </w:rPr>
        <w:pict>
          <v:rect id="Прямоугольник 329" o:spid="_x0000_s1142" style="position:absolute;margin-left:112.25pt;margin-top:178.6pt;width:372.75pt;height:20.2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">
            <v:textbox>
              <w:txbxContent>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О</w:t>
                  </w:r>
                  <w:r w:rsidRPr="00001274">
                    <w:rPr>
                      <w:rFonts w:ascii="Times New Roman" w:hAnsi="Times New Roman"/>
                      <w:sz w:val="24"/>
                      <w:szCs w:val="24"/>
                    </w:rPr>
                    <w:t>цен</w:t>
                  </w:r>
                  <w:r>
                    <w:rPr>
                      <w:rFonts w:ascii="Times New Roman" w:hAnsi="Times New Roman"/>
                      <w:sz w:val="24"/>
                      <w:szCs w:val="24"/>
                    </w:rPr>
                    <w:t>ка возможностей и рентабельноститребований франчайзера</w:t>
                  </w:r>
                </w:p>
                <w:p w:rsidR="00FC4BC1" w:rsidRDefault="00FC4BC1"/>
              </w:txbxContent>
            </v:textbox>
          </v:rect>
        </w:pict>
      </w:r>
      <w:r w:rsidRPr="002344C4">
        <w:rPr>
          <w:rFonts w:ascii="Times New Roman" w:hAnsi="Times New Roman"/>
          <w:noProof/>
          <w:sz w:val="24"/>
          <w:szCs w:val="24"/>
          <w:lang w:val="en-US" w:eastAsia="en-US"/>
        </w:rPr>
        <w:pict>
          <v:rect id="Прямоугольник 330" o:spid="_x0000_s1143" style="position:absolute;margin-left:22.25pt;margin-top:218.35pt;width:75.75pt;height:41.25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">
            <v:textbox>
              <w:txbxContent>
                <w:p w:rsidR="00FC4BC1" w:rsidRPr="00065B4E" w:rsidRDefault="00FC4BC1" w:rsidP="00B60134">
                  <w:pPr>
                    <w:spacing w:line="240" w:lineRule="auto"/>
                    <w:rPr>
                      <w:rFonts w:ascii="Times New Roman" w:hAnsi="Times New Roman"/>
                      <w:sz w:val="24"/>
                      <w:szCs w:val="24"/>
                    </w:rPr>
                  </w:pPr>
                  <w:r w:rsidRPr="00065B4E">
                    <w:rPr>
                      <w:rFonts w:ascii="Times New Roman" w:hAnsi="Times New Roman"/>
                      <w:sz w:val="24"/>
                      <w:szCs w:val="24"/>
                    </w:rPr>
                    <w:t>Качество товара</w:t>
                  </w:r>
                </w:p>
              </w:txbxContent>
            </v:textbox>
          </v:rect>
        </w:pict>
      </w:r>
      <w:r w:rsidRPr="002344C4">
        <w:rPr>
          <w:rFonts w:ascii="Times New Roman" w:hAnsi="Times New Roman"/>
          <w:noProof/>
          <w:sz w:val="24"/>
          <w:szCs w:val="24"/>
          <w:lang w:val="en-US" w:eastAsia="en-US"/>
        </w:rPr>
        <w:pict>
          <v:rect id="Прямоугольник 331" o:spid="_x0000_s1144" style="position:absolute;margin-left:112.25pt;margin-top:207.85pt;width:372.75pt;height:91.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">
            <v:textbox>
              <w:txbxContent>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П</w:t>
                  </w:r>
                  <w:r w:rsidRPr="00001274">
                    <w:rPr>
                      <w:rFonts w:ascii="Times New Roman" w:hAnsi="Times New Roman"/>
                      <w:sz w:val="24"/>
                      <w:szCs w:val="24"/>
                    </w:rPr>
                    <w:t>ервичный контроль собственной готовой продукц</w:t>
                  </w:r>
                  <w:r>
                    <w:rPr>
                      <w:rFonts w:ascii="Times New Roman" w:hAnsi="Times New Roman"/>
                      <w:sz w:val="24"/>
                      <w:szCs w:val="24"/>
                    </w:rPr>
                    <w:t>ии.</w:t>
                  </w:r>
                </w:p>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В</w:t>
                  </w:r>
                  <w:r w:rsidRPr="00001274">
                    <w:rPr>
                      <w:rFonts w:ascii="Times New Roman" w:hAnsi="Times New Roman"/>
                      <w:sz w:val="24"/>
                      <w:szCs w:val="24"/>
                    </w:rPr>
                    <w:t>ходной контроль ст</w:t>
                  </w:r>
                  <w:r>
                    <w:rPr>
                      <w:rFonts w:ascii="Times New Roman" w:hAnsi="Times New Roman"/>
                      <w:sz w:val="24"/>
                      <w:szCs w:val="24"/>
                    </w:rPr>
                    <w:t>оронней продукции франчайзерами.</w:t>
                  </w:r>
                </w:p>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О</w:t>
                  </w:r>
                  <w:r w:rsidRPr="00001274">
                    <w:rPr>
                      <w:rFonts w:ascii="Times New Roman" w:hAnsi="Times New Roman"/>
                      <w:sz w:val="24"/>
                      <w:szCs w:val="24"/>
                    </w:rPr>
                    <w:t>рганизация страхования за повреждение грузов и снижение потребительских свойств проду</w:t>
                  </w:r>
                  <w:r>
                    <w:rPr>
                      <w:rFonts w:ascii="Times New Roman" w:hAnsi="Times New Roman"/>
                      <w:sz w:val="24"/>
                      <w:szCs w:val="24"/>
                    </w:rPr>
                    <w:t>кции в процессе транспортировки.</w:t>
                  </w:r>
                </w:p>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А</w:t>
                  </w:r>
                  <w:r w:rsidRPr="00001274">
                    <w:rPr>
                      <w:rFonts w:ascii="Times New Roman" w:hAnsi="Times New Roman"/>
                      <w:sz w:val="24"/>
                      <w:szCs w:val="24"/>
                    </w:rPr>
                    <w:t xml:space="preserve">удит качества реализуемого франчайзи продукта способами, аналогичными контролю </w:t>
                  </w:r>
                  <w:r>
                    <w:rPr>
                      <w:rFonts w:ascii="Times New Roman" w:hAnsi="Times New Roman"/>
                      <w:sz w:val="24"/>
                      <w:szCs w:val="24"/>
                    </w:rPr>
                    <w:t>качества обслуживания франчайзи.</w:t>
                  </w:r>
                </w:p>
                <w:p w:rsidR="00FC4BC1" w:rsidRDefault="00FC4BC1" w:rsidP="00B60134">
                  <w:pPr>
                    <w:spacing w:line="240" w:lineRule="auto"/>
                  </w:pPr>
                </w:p>
              </w:txbxContent>
            </v:textbox>
          </v:rect>
        </w:pict>
      </w:r>
      <w:r w:rsidRPr="002344C4">
        <w:rPr>
          <w:rFonts w:ascii="Times New Roman" w:hAnsi="Times New Roman"/>
          <w:noProof/>
          <w:sz w:val="24"/>
          <w:szCs w:val="24"/>
          <w:lang w:val="en-US" w:eastAsia="en-US"/>
        </w:rPr>
        <w:pict>
          <v:rect id="Прямоугольник 332" o:spid="_x0000_s1145" style="position:absolute;margin-left:22.25pt;margin-top:281.35pt;width:75.75pt;height:51.75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">
            <v:textbox>
              <w:txbxContent>
                <w:p w:rsidR="00FC4BC1" w:rsidRPr="0084384E" w:rsidRDefault="00FC4BC1" w:rsidP="00B60134">
                  <w:pPr>
                    <w:spacing w:line="240" w:lineRule="auto"/>
                    <w:rPr>
                      <w:rFonts w:ascii="Times New Roman" w:hAnsi="Times New Roman"/>
                      <w:sz w:val="24"/>
                      <w:szCs w:val="24"/>
                    </w:rPr>
                  </w:pPr>
                  <w:r>
                    <w:rPr>
                      <w:rFonts w:ascii="Times New Roman" w:hAnsi="Times New Roman"/>
                      <w:sz w:val="24"/>
                      <w:szCs w:val="24"/>
                    </w:rPr>
                    <w:t>Уровень установленных цен</w:t>
                  </w:r>
                </w:p>
              </w:txbxContent>
            </v:textbox>
          </v:rect>
        </w:pict>
      </w:r>
      <w:r w:rsidRPr="002344C4">
        <w:rPr>
          <w:rFonts w:ascii="Times New Roman" w:hAnsi="Times New Roman"/>
          <w:noProof/>
          <w:sz w:val="24"/>
          <w:szCs w:val="24"/>
          <w:lang w:val="en-US" w:eastAsia="en-US"/>
        </w:rPr>
        <w:pict>
          <v:rect id="Прямоугольник 333" o:spid="_x0000_s1146" style="position:absolute;margin-left:113.75pt;margin-top:308.35pt;width:371.25pt;height:24.7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">
            <v:textbox>
              <w:txbxContent>
                <w:p w:rsidR="00FC4BC1" w:rsidRDefault="00FC4BC1">
                  <w:r>
                    <w:rPr>
                      <w:rFonts w:ascii="Times New Roman" w:hAnsi="Times New Roman"/>
                      <w:sz w:val="24"/>
                      <w:szCs w:val="24"/>
                    </w:rPr>
                    <w:t>М</w:t>
                  </w:r>
                  <w:r w:rsidRPr="00001274">
                    <w:rPr>
                      <w:rFonts w:ascii="Times New Roman" w:hAnsi="Times New Roman"/>
                      <w:sz w:val="24"/>
                      <w:szCs w:val="24"/>
                    </w:rPr>
                    <w:t>онитор</w:t>
                  </w:r>
                  <w:r>
                    <w:rPr>
                      <w:rFonts w:ascii="Times New Roman" w:hAnsi="Times New Roman"/>
                      <w:sz w:val="24"/>
                      <w:szCs w:val="24"/>
                    </w:rPr>
                    <w:t>инг рекомендованных розничных цен</w:t>
                  </w:r>
                </w:p>
              </w:txbxContent>
            </v:textbox>
          </v:rect>
        </w:pict>
      </w:r>
      <w:r w:rsidRPr="002344C4">
        <w:rPr>
          <w:rFonts w:ascii="Times New Roman" w:hAnsi="Times New Roman"/>
          <w:noProof/>
          <w:sz w:val="24"/>
          <w:szCs w:val="24"/>
          <w:lang w:val="en-US" w:eastAsia="en-US"/>
        </w:rPr>
        <w:pict>
          <v:rect id="Прямоугольник 334" o:spid="_x0000_s1147" style="position:absolute;margin-left:22.25pt;margin-top:345.85pt;width:75.75pt;height:50.25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">
            <v:textbox>
              <w:txbxContent>
                <w:p w:rsidR="00FC4BC1" w:rsidRPr="0084384E" w:rsidRDefault="00FC4BC1" w:rsidP="00B60134">
                  <w:pPr>
                    <w:spacing w:line="240" w:lineRule="auto"/>
                    <w:ind w:right="-61"/>
                    <w:rPr>
                      <w:rFonts w:ascii="Times New Roman" w:hAnsi="Times New Roman"/>
                      <w:sz w:val="24"/>
                      <w:szCs w:val="24"/>
                    </w:rPr>
                  </w:pPr>
                  <w:r>
                    <w:rPr>
                      <w:rFonts w:ascii="Times New Roman" w:hAnsi="Times New Roman"/>
                      <w:sz w:val="24"/>
                      <w:szCs w:val="24"/>
                    </w:rPr>
                    <w:t>Участие в промо-акциях</w:t>
                  </w:r>
                </w:p>
              </w:txbxContent>
            </v:textbox>
          </v:rect>
        </w:pict>
      </w:r>
      <w:r w:rsidRPr="002344C4">
        <w:rPr>
          <w:rFonts w:ascii="Times New Roman" w:hAnsi="Times New Roman"/>
          <w:noProof/>
          <w:sz w:val="24"/>
          <w:szCs w:val="24"/>
          <w:lang w:val="en-US" w:eastAsia="en-US"/>
        </w:rPr>
        <w:pict>
          <v:rect id="Прямоугольник 336" o:spid="_x0000_s1148" style="position:absolute;margin-left:9.5pt;margin-top:405.1pt;width:475.5pt;height:22.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">
            <v:textbox>
              <w:txbxContent>
                <w:p w:rsidR="00FC4BC1" w:rsidRPr="00B90A8F" w:rsidRDefault="00FC4BC1" w:rsidP="00B60134">
                  <w:pPr>
                    <w:jc w:val="center"/>
                  </w:pPr>
                  <w:r w:rsidRPr="00B90A8F">
                    <w:rPr>
                      <w:rFonts w:ascii="Times New Roman" w:hAnsi="Times New Roman"/>
                      <w:sz w:val="24"/>
                      <w:szCs w:val="24"/>
                    </w:rPr>
                    <w:t>2. Контроль качества обслуживания, поддержания уровня бренда</w:t>
                  </w:r>
                </w:p>
              </w:txbxContent>
            </v:textbox>
          </v:rect>
        </w:pict>
      </w:r>
      <w:r w:rsidRPr="002344C4">
        <w:rPr>
          <w:rFonts w:ascii="Times New Roman" w:hAnsi="Times New Roman"/>
          <w:noProof/>
          <w:sz w:val="24"/>
          <w:szCs w:val="24"/>
          <w:lang w:val="en-US" w:eastAsia="en-US"/>
        </w:rPr>
        <w:pict>
          <v:rect id="Прямоугольник 339" o:spid="_x0000_s1149" style="position:absolute;margin-left:113.75pt;margin-top:342.1pt;width:371.25pt;height:36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">
            <v:textbox>
              <w:txbxContent>
                <w:p w:rsidR="00FC4BC1" w:rsidRPr="00001274" w:rsidRDefault="00FC4BC1" w:rsidP="00B60134">
                  <w:pPr>
                    <w:spacing w:line="240" w:lineRule="auto"/>
                    <w:rPr>
                      <w:rFonts w:ascii="Times New Roman" w:hAnsi="Times New Roman"/>
                      <w:sz w:val="24"/>
                      <w:szCs w:val="24"/>
                    </w:rPr>
                  </w:pPr>
                  <w:r>
                    <w:rPr>
                      <w:rFonts w:ascii="Times New Roman" w:hAnsi="Times New Roman"/>
                      <w:sz w:val="24"/>
                      <w:szCs w:val="24"/>
                    </w:rPr>
                    <w:t>К</w:t>
                  </w:r>
                  <w:r w:rsidRPr="00001274">
                    <w:rPr>
                      <w:rFonts w:ascii="Times New Roman" w:hAnsi="Times New Roman"/>
                      <w:sz w:val="24"/>
                      <w:szCs w:val="24"/>
                    </w:rPr>
                    <w:t>онтроль за участием и соблюдением всеми фрачайзи условий рекламны</w:t>
                  </w:r>
                  <w:r>
                    <w:rPr>
                      <w:rFonts w:ascii="Times New Roman" w:hAnsi="Times New Roman"/>
                      <w:sz w:val="24"/>
                      <w:szCs w:val="24"/>
                    </w:rPr>
                    <w:t>х и промо-кампаний</w:t>
                  </w:r>
                </w:p>
                <w:p w:rsidR="00FC4BC1" w:rsidRDefault="00FC4BC1"/>
              </w:txbxContent>
            </v:textbox>
          </v:rect>
        </w:pict>
      </w:r>
      <w:r w:rsidRPr="002344C4">
        <w:rPr>
          <w:rFonts w:ascii="Times New Roman" w:hAnsi="Times New Roman"/>
          <w:noProof/>
          <w:sz w:val="24"/>
          <w:szCs w:val="24"/>
          <w:lang w:val="en-US" w:eastAsia="en-US"/>
        </w:rPr>
        <w:pict>
          <v:shape id="Прямая со стрелкой 344" o:spid="_x0000_s1290" type="#_x0000_t32" style="position:absolute;margin-left:9.5pt;margin-top:58.6pt;width:0;height:311.25pt;z-index:2521169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"/>
        </w:pict>
      </w:r>
      <w:r w:rsidRPr="002344C4">
        <w:rPr>
          <w:rFonts w:ascii="Times New Roman" w:hAnsi="Times New Roman"/>
          <w:noProof/>
          <w:sz w:val="24"/>
          <w:szCs w:val="24"/>
          <w:lang w:val="en-US" w:eastAsia="en-US"/>
        </w:rPr>
        <w:pict>
          <v:shape id="Прямая со стрелкой 345" o:spid="_x0000_s1289" type="#_x0000_t32" style="position:absolute;margin-left:94.25pt;margin-top:107.35pt;width:18pt;height:0;z-index:2521180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wJYwIAAHkEAAAOAAAAZHJzL2Uyb0RvYy54bWysVM2O0zAQviPxDpbvbZJuWrr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">
            <v:stroke endarrow="block"/>
          </v:shape>
        </w:pict>
      </w:r>
      <w:r w:rsidRPr="002344C4">
        <w:rPr>
          <w:rFonts w:ascii="Times New Roman" w:hAnsi="Times New Roman"/>
          <w:noProof/>
          <w:sz w:val="24"/>
          <w:szCs w:val="24"/>
          <w:lang w:val="en-US" w:eastAsia="en-US"/>
        </w:rPr>
        <w:pict>
          <v:shape id="Прямая со стрелкой 346" o:spid="_x0000_s1288" type="#_x0000_t32" style="position:absolute;margin-left:94.25pt;margin-top:159.85pt;width:17.25pt;height:0;z-index:2521190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">
            <v:stroke endarrow="block"/>
          </v:shape>
        </w:pict>
      </w:r>
      <w:r w:rsidRPr="002344C4">
        <w:rPr>
          <w:rFonts w:ascii="Times New Roman" w:hAnsi="Times New Roman"/>
          <w:noProof/>
          <w:sz w:val="24"/>
          <w:szCs w:val="24"/>
          <w:lang w:val="en-US" w:eastAsia="en-US"/>
        </w:rPr>
        <w:pict>
          <v:shape id="Прямая со стрелкой 348" o:spid="_x0000_s1287" type="#_x0000_t32" style="position:absolute;margin-left:98pt;margin-top:314.35pt;width:15.75pt;height:0;z-index:2521210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">
            <v:stroke endarrow="block"/>
          </v:shape>
        </w:pict>
      </w:r>
      <w:r w:rsidRPr="002344C4">
        <w:rPr>
          <w:rFonts w:ascii="Times New Roman" w:hAnsi="Times New Roman"/>
          <w:noProof/>
          <w:sz w:val="24"/>
          <w:szCs w:val="24"/>
          <w:lang w:val="en-US" w:eastAsia="en-US"/>
        </w:rPr>
        <w:pict>
          <v:shape id="Прямая со стрелкой 349" o:spid="_x0000_s1286" type="#_x0000_t32" style="position:absolute;margin-left:98pt;margin-top:363.85pt;width:15.75pt;height:0;z-index:2521221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">
            <v:stroke endarrow="block"/>
          </v:shape>
        </w:pict>
      </w:r>
      <w:r w:rsidRPr="002344C4">
        <w:rPr>
          <w:rFonts w:ascii="Times New Roman" w:hAnsi="Times New Roman"/>
          <w:noProof/>
          <w:sz w:val="24"/>
          <w:szCs w:val="24"/>
          <w:lang w:val="en-US" w:eastAsia="en-US"/>
        </w:rPr>
        <w:pict>
          <v:shape id="Прямая со стрелкой 350" o:spid="_x0000_s1285" type="#_x0000_t32" style="position:absolute;margin-left:94.25pt;margin-top:88.6pt;width:18pt;height:0;z-index:2521231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">
            <v:stroke endarrow="block"/>
          </v:shape>
        </w:pict>
      </w:r>
      <w:r w:rsidRPr="002344C4">
        <w:rPr>
          <w:rFonts w:ascii="Times New Roman" w:hAnsi="Times New Roman"/>
          <w:noProof/>
          <w:sz w:val="24"/>
          <w:szCs w:val="24"/>
          <w:lang w:val="en-US" w:eastAsia="en-US"/>
        </w:rPr>
        <w:pict>
          <v:shape id="Прямая со стрелкой 353" o:spid="_x0000_s1284" type="#_x0000_t32" style="position:absolute;margin-left:9.5pt;margin-top:240.1pt;width:12.75pt;height:0;z-index:2521262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"/>
        </w:pict>
      </w:r>
      <w:r w:rsidRPr="002344C4">
        <w:rPr>
          <w:rFonts w:ascii="Times New Roman" w:hAnsi="Times New Roman"/>
          <w:noProof/>
          <w:sz w:val="24"/>
          <w:szCs w:val="24"/>
          <w:lang w:val="en-US" w:eastAsia="en-US"/>
        </w:rPr>
        <w:pict>
          <v:shape id="Прямая со стрелкой 354" o:spid="_x0000_s1283" type="#_x0000_t32" style="position:absolute;margin-left:9.5pt;margin-top:308.35pt;width:12.75pt;height:0;z-index:2521272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"/>
        </w:pict>
      </w:r>
      <w:r w:rsidRPr="002344C4">
        <w:rPr>
          <w:rFonts w:ascii="Times New Roman" w:hAnsi="Times New Roman"/>
          <w:noProof/>
          <w:sz w:val="24"/>
          <w:szCs w:val="24"/>
          <w:lang w:val="en-US" w:eastAsia="en-US"/>
        </w:rPr>
        <w:pict>
          <v:shape id="Прямая со стрелкой 356" o:spid="_x0000_s1282" type="#_x0000_t32" style="position:absolute;margin-left:94.25pt;margin-top:185.35pt;width:18pt;height:.0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">
            <v:stroke endarrow="block"/>
          </v:shape>
        </w:pict>
      </w:r>
      <w:r w:rsidRPr="002344C4">
        <w:rPr>
          <w:rFonts w:ascii="Times New Roman" w:hAnsi="Times New Roman"/>
          <w:noProof/>
          <w:sz w:val="24"/>
          <w:szCs w:val="24"/>
          <w:lang w:val="en-US" w:eastAsia="en-US"/>
        </w:rPr>
        <w:pict>
          <v:shape id="Прямая со стрелкой 358" o:spid="_x0000_s1281" type="#_x0000_t32" style="position:absolute;margin-left:27.5pt;margin-top:444.85pt;width:86.25pt;height:.0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">
            <v:stroke endarrow="block"/>
          </v:shape>
        </w:pict>
      </w:r>
      <w:r w:rsidRPr="002344C4">
        <w:rPr>
          <w:rFonts w:ascii="Times New Roman" w:hAnsi="Times New Roman"/>
          <w:noProof/>
          <w:sz w:val="24"/>
          <w:szCs w:val="24"/>
          <w:lang w:val="en-US" w:eastAsia="en-US"/>
        </w:rPr>
        <w:pict>
          <v:shape id="Прямая со стрелкой 359" o:spid="_x0000_s1280" type="#_x0000_t32" style="position:absolute;margin-left:27.5pt;margin-top:471.85pt;width:86.25pt;height:0;z-index:2521323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">
            <v:stroke endarrow="block"/>
          </v:shape>
        </w:pict>
      </w:r>
      <w:r w:rsidRPr="002344C4">
        <w:rPr>
          <w:rFonts w:ascii="Times New Roman" w:hAnsi="Times New Roman"/>
          <w:noProof/>
          <w:sz w:val="24"/>
          <w:szCs w:val="24"/>
          <w:lang w:val="en-US" w:eastAsia="en-US"/>
        </w:rPr>
        <w:pict>
          <v:shape id="Прямая со стрелкой 360" o:spid="_x0000_s1279" type="#_x0000_t32" style="position:absolute;margin-left:27.5pt;margin-top:498.1pt;width:86.25pt;height:0;z-index:2521333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zJZAIAAHo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">
            <v:stroke endarrow="block"/>
          </v:shape>
        </w:pict>
      </w:r>
      <w:r w:rsidRPr="002344C4">
        <w:rPr>
          <w:rFonts w:ascii="Times New Roman" w:hAnsi="Times New Roman"/>
          <w:noProof/>
          <w:sz w:val="24"/>
          <w:szCs w:val="24"/>
          <w:lang w:val="en-US" w:eastAsia="en-US"/>
        </w:rPr>
        <w:pict>
          <v:shape id="Прямая со стрелкой 361" o:spid="_x0000_s1278" type="#_x0000_t32" style="position:absolute;margin-left:27.5pt;margin-top:523.6pt;width:84.75pt;height:.0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">
            <v:stroke endarrow="block"/>
          </v:shape>
        </w:pict>
      </w:r>
      <w:r w:rsidRPr="002344C4">
        <w:rPr>
          <w:rFonts w:ascii="Times New Roman" w:hAnsi="Times New Roman"/>
          <w:noProof/>
          <w:sz w:val="24"/>
          <w:szCs w:val="24"/>
          <w:lang w:val="en-US" w:eastAsia="en-US"/>
        </w:rPr>
        <w:pict>
          <v:shape id="Прямая со стрелкой 363" o:spid="_x0000_s1277" type="#_x0000_t32" style="position:absolute;margin-left:27.5pt;margin-top:600.85pt;width:86.25pt;height:.0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">
            <v:stroke endarrow="block"/>
          </v:shape>
        </w:pict>
      </w:r>
      <w:r w:rsidRPr="002344C4">
        <w:rPr>
          <w:rFonts w:ascii="Times New Roman" w:hAnsi="Times New Roman"/>
          <w:noProof/>
          <w:sz w:val="24"/>
          <w:szCs w:val="24"/>
          <w:lang w:val="en-US" w:eastAsia="en-US"/>
        </w:rPr>
        <w:pict>
          <v:shape id="Прямая со стрелкой 364" o:spid="_x0000_s1276" type="#_x0000_t32" style="position:absolute;margin-left:27.5pt;margin-top:624.1pt;width:86.25pt;height:.05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">
            <v:stroke endarrow="block"/>
          </v:shape>
        </w:pict>
      </w:r>
      <w:r w:rsidRPr="002344C4">
        <w:rPr>
          <w:rFonts w:ascii="Times New Roman" w:hAnsi="Times New Roman"/>
          <w:noProof/>
          <w:sz w:val="24"/>
          <w:szCs w:val="24"/>
          <w:lang w:val="en-US" w:eastAsia="en-US"/>
        </w:rPr>
        <w:pict>
          <v:shape id="Прямая со стрелкой 365" o:spid="_x0000_s1275" type="#_x0000_t32" style="position:absolute;margin-left:-7.75pt;margin-top:12.1pt;width:123pt;height:.05pt;flip:x;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"/>
        </w:pict>
      </w:r>
      <w:r w:rsidRPr="002344C4">
        <w:rPr>
          <w:rFonts w:ascii="Times New Roman" w:hAnsi="Times New Roman"/>
          <w:noProof/>
          <w:sz w:val="24"/>
          <w:szCs w:val="24"/>
          <w:lang w:val="en-US" w:eastAsia="en-US"/>
        </w:rPr>
        <w:pict>
          <v:shape id="Прямая со стрелкой 366" o:spid="_x0000_s1274" type="#_x0000_t32" style="position:absolute;margin-left:-7.75pt;margin-top:12.1pt;width:0;height:555pt;z-index:2521395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"/>
        </w:pict>
      </w:r>
      <w:r w:rsidRPr="002344C4">
        <w:rPr>
          <w:rFonts w:ascii="Times New Roman" w:hAnsi="Times New Roman"/>
          <w:noProof/>
          <w:sz w:val="24"/>
          <w:szCs w:val="24"/>
          <w:lang w:val="en-US" w:eastAsia="en-US"/>
        </w:rPr>
        <w:pict>
          <v:shape id="Прямая со стрелкой 367" o:spid="_x0000_s1273" type="#_x0000_t32" style="position:absolute;margin-left:-7.75pt;margin-top:567.1pt;width:21.75pt;height:0;z-index:2521405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">
            <v:stroke endarrow="block"/>
          </v:shape>
        </w:pict>
      </w:r>
      <w:r w:rsidRPr="002344C4">
        <w:rPr>
          <w:rFonts w:ascii="Times New Roman" w:hAnsi="Times New Roman"/>
          <w:noProof/>
          <w:sz w:val="24"/>
          <w:szCs w:val="24"/>
          <w:lang w:val="en-US" w:eastAsia="en-US"/>
        </w:rPr>
        <w:pict>
          <v:shape id="Прямая со стрелкой 369" o:spid="_x0000_s1272" type="#_x0000_t32" style="position:absolute;margin-left:-7.75pt;margin-top:47.35pt;width:17.25pt;height:0;z-index:2521425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">
            <v:stroke endarrow="block"/>
          </v:shape>
        </w:pict>
      </w: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line id="Прямая соединительная линия 372" o:spid="_x0000_s1271" style="position:absolute;left:0;text-align:left;z-index:252143616;visibility:visible;mso-wrap-distance-top:-1e-4mm;mso-wrap-distance-bottom:-1e-4mm" from="9.5pt,3.95pt" to="18.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" strokecolor="black [3040]">
            <o:lock v:ext="edit" shapetype="f"/>
          </v:line>
        </w:pict>
      </w:r>
    </w:p>
    <w:p w:rsidR="000C494B" w:rsidRDefault="000C494B" w:rsidP="0089343E">
      <w:pPr>
        <w:spacing w:line="360" w:lineRule="auto"/>
        <w:ind w:firstLine="851"/>
        <w:rPr>
          <w:rFonts w:ascii="Times New Roman" w:hAnsi="Times New Roman"/>
          <w:sz w:val="24"/>
          <w:szCs w:val="24"/>
        </w:rPr>
      </w:pP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line id="Прямая соединительная линия 373" o:spid="_x0000_s1270" style="position:absolute;left:0;text-align:left;z-index:252144640;visibility:visible;mso-wrap-distance-top:-1e-4mm;mso-wrap-distance-bottom:-1e-4mm" from="9.5pt,18.95pt" to="18.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" strokecolor="black [3040]">
            <o:lock v:ext="edit" shapetype="f"/>
          </v:line>
        </w:pict>
      </w:r>
    </w:p>
    <w:p w:rsidR="000C494B" w:rsidRDefault="000C494B" w:rsidP="0089343E">
      <w:pPr>
        <w:spacing w:line="360" w:lineRule="auto"/>
        <w:ind w:firstLine="851"/>
        <w:rPr>
          <w:rFonts w:ascii="Times New Roman" w:hAnsi="Times New Roman"/>
          <w:sz w:val="24"/>
          <w:szCs w:val="24"/>
        </w:rPr>
      </w:pP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shape id="Прямая со стрелкой 347" o:spid="_x0000_s1269" type="#_x0000_t32" style="position:absolute;left:0;text-align:left;margin-left:98.4pt;margin-top:24.55pt;width:13.75pt;height:0;z-index:2521200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">
            <v:stroke endarrow="block"/>
          </v:shape>
        </w:pict>
      </w: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shape id="Прямая со стрелкой 355" o:spid="_x0000_s1268" type="#_x0000_t32" style="position:absolute;left:0;text-align:left;margin-left:10.35pt;margin-top:1.15pt;width:12.75pt;height:0;z-index:2521282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"/>
        </w:pict>
      </w: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shape id="Прямая со стрелкой 368" o:spid="_x0000_s1267" type="#_x0000_t32" style="position:absolute;left:0;text-align:left;margin-left:-7.75pt;margin-top:18.1pt;width:17.25pt;height:0;z-index:2521415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N6YwIAAHk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">
            <v:stroke endarrow="block"/>
          </v:shape>
        </w:pict>
      </w:r>
      <w:r w:rsidRPr="002344C4">
        <w:rPr>
          <w:rFonts w:ascii="Times New Roman" w:hAnsi="Times New Roman"/>
          <w:noProof/>
          <w:sz w:val="24"/>
          <w:szCs w:val="24"/>
          <w:lang w:val="en-US" w:eastAsia="en-US"/>
        </w:rPr>
        <w:pict>
          <v:shape id="Прямая со стрелкой 357" o:spid="_x0000_s1266" type="#_x0000_t32" style="position:absolute;left:0;text-align:left;margin-left:27.5pt;margin-top:28.35pt;width:0;height:96pt;z-index:2521303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"/>
        </w:pict>
      </w: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rect id="Прямоугольник 335" o:spid="_x0000_s1150" style="position:absolute;left:0;text-align:left;margin-left:112.25pt;margin-top:76.6pt;width:373.55pt;height:36.75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">
            <v:textbox>
              <w:txbxContent>
                <w:p w:rsidR="00FC4BC1" w:rsidRDefault="00FC4BC1" w:rsidP="00B60134">
                  <w:pPr>
                    <w:spacing w:line="240" w:lineRule="auto"/>
                  </w:pPr>
                  <w:r>
                    <w:rPr>
                      <w:rFonts w:ascii="Times New Roman" w:hAnsi="Times New Roman"/>
                      <w:sz w:val="24"/>
                      <w:szCs w:val="24"/>
                    </w:rPr>
                    <w:t>О</w:t>
                  </w:r>
                  <w:r w:rsidRPr="00001274">
                    <w:rPr>
                      <w:rFonts w:ascii="Times New Roman" w:hAnsi="Times New Roman"/>
                      <w:sz w:val="24"/>
                      <w:szCs w:val="24"/>
                    </w:rPr>
                    <w:t>ценку потребительского опыта, полученного клиентом</w:t>
                  </w:r>
                  <w:r>
                    <w:rPr>
                      <w:rFonts w:ascii="Times New Roman" w:hAnsi="Times New Roman"/>
                      <w:sz w:val="24"/>
                      <w:szCs w:val="24"/>
                    </w:rPr>
                    <w:t xml:space="preserve"> в процессе приобретения товара («тайные» покупатели)</w:t>
                  </w:r>
                </w:p>
              </w:txbxContent>
            </v:textbox>
          </v:rect>
        </w:pict>
      </w:r>
      <w:r w:rsidRPr="002344C4">
        <w:rPr>
          <w:rFonts w:ascii="Times New Roman" w:hAnsi="Times New Roman"/>
          <w:noProof/>
          <w:sz w:val="24"/>
          <w:szCs w:val="24"/>
          <w:lang w:val="en-US" w:eastAsia="en-US"/>
        </w:rPr>
        <w:pict>
          <v:rect id="Прямоугольник 337" o:spid="_x0000_s1151" style="position:absolute;left:0;text-align:left;margin-left:112.25pt;margin-top:53.35pt;width:373.55pt;height:23.2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">
            <v:textbox>
              <w:txbxContent>
                <w:p w:rsidR="00FC4BC1" w:rsidRDefault="00FC4BC1">
                  <w:r w:rsidRPr="00001274">
                    <w:rPr>
                      <w:rFonts w:ascii="Times New Roman" w:hAnsi="Times New Roman"/>
                      <w:sz w:val="24"/>
                      <w:szCs w:val="24"/>
                    </w:rPr>
                    <w:t>Обратная связь с клиентами</w:t>
                  </w:r>
                </w:p>
              </w:txbxContent>
            </v:textbox>
          </v:rect>
        </w:pict>
      </w:r>
      <w:r w:rsidRPr="002344C4">
        <w:rPr>
          <w:rFonts w:ascii="Times New Roman" w:hAnsi="Times New Roman"/>
          <w:noProof/>
          <w:sz w:val="24"/>
          <w:szCs w:val="24"/>
          <w:lang w:val="en-US" w:eastAsia="en-US"/>
        </w:rPr>
        <w:pict>
          <v:rect id="Прямоугольник 338" o:spid="_x0000_s1152" style="position:absolute;left:0;text-align:left;margin-left:14pt;margin-top:127.6pt;width:471pt;height:23.2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">
            <v:textbox>
              <w:txbxContent>
                <w:p w:rsidR="00FC4BC1" w:rsidRPr="00B90A8F" w:rsidRDefault="00FC4BC1" w:rsidP="00B60134">
                  <w:pPr>
                    <w:spacing w:line="240" w:lineRule="auto"/>
                    <w:jc w:val="center"/>
                    <w:rPr>
                      <w:rFonts w:ascii="Times New Roman" w:hAnsi="Times New Roman"/>
                      <w:sz w:val="24"/>
                      <w:szCs w:val="24"/>
                    </w:rPr>
                  </w:pPr>
                  <w:r w:rsidRPr="00B90A8F">
                    <w:rPr>
                      <w:rFonts w:ascii="Times New Roman" w:hAnsi="Times New Roman"/>
                      <w:sz w:val="24"/>
                      <w:szCs w:val="24"/>
                    </w:rPr>
                    <w:t>3. Контроль финансовых результатов деятельности</w:t>
                  </w:r>
                </w:p>
                <w:p w:rsidR="00FC4BC1" w:rsidRPr="00B90A8F" w:rsidRDefault="00FC4BC1"/>
              </w:txbxContent>
            </v:textbox>
          </v:rect>
        </w:pict>
      </w:r>
      <w:r w:rsidRPr="002344C4">
        <w:rPr>
          <w:rFonts w:ascii="Times New Roman" w:hAnsi="Times New Roman"/>
          <w:noProof/>
          <w:sz w:val="24"/>
          <w:szCs w:val="24"/>
          <w:lang w:val="en-US" w:eastAsia="en-US"/>
        </w:rPr>
        <w:pict>
          <v:rect id="Прямоугольник 340" o:spid="_x0000_s1153" style="position:absolute;left:0;text-align:left;margin-left:112.25pt;margin-top:7.6pt;width:373.55pt;height:22.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">
            <v:textbox>
              <w:txbxContent>
                <w:p w:rsidR="00FC4BC1" w:rsidRDefault="00FC4BC1">
                  <w:r w:rsidRPr="00001274">
                    <w:rPr>
                      <w:rFonts w:ascii="Times New Roman" w:hAnsi="Times New Roman"/>
                      <w:sz w:val="24"/>
                      <w:szCs w:val="24"/>
                    </w:rPr>
                    <w:t>Соблюдение стандартов внешнего вида персонала (дресс-код</w:t>
                  </w:r>
                  <w:r>
                    <w:rPr>
                      <w:rFonts w:ascii="Times New Roman" w:hAnsi="Times New Roman"/>
                      <w:sz w:val="24"/>
                      <w:szCs w:val="24"/>
                    </w:rPr>
                    <w:t>)</w:t>
                  </w:r>
                </w:p>
              </w:txbxContent>
            </v:textbox>
          </v:rect>
        </w:pict>
      </w:r>
      <w:r w:rsidRPr="002344C4">
        <w:rPr>
          <w:rFonts w:ascii="Times New Roman" w:hAnsi="Times New Roman"/>
          <w:noProof/>
          <w:sz w:val="24"/>
          <w:szCs w:val="24"/>
          <w:lang w:val="en-US" w:eastAsia="en-US"/>
        </w:rPr>
        <w:pict>
          <v:rect id="Прямоугольник 341" o:spid="_x0000_s1154" style="position:absolute;left:0;text-align:left;margin-left:112.25pt;margin-top:30.1pt;width:373.55pt;height:23.2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">
            <v:textbox>
              <w:txbxContent>
                <w:p w:rsidR="00FC4BC1" w:rsidRDefault="00FC4BC1">
                  <w:r w:rsidRPr="00001274">
                    <w:rPr>
                      <w:rFonts w:ascii="Times New Roman" w:hAnsi="Times New Roman"/>
                      <w:sz w:val="24"/>
                      <w:szCs w:val="24"/>
                    </w:rPr>
                    <w:t>Своевременное обучение и повышение квалификации персонала</w:t>
                  </w:r>
                </w:p>
              </w:txbxContent>
            </v:textbox>
          </v:rect>
        </w:pict>
      </w:r>
      <w:r w:rsidRPr="002344C4">
        <w:rPr>
          <w:rFonts w:ascii="Times New Roman" w:hAnsi="Times New Roman"/>
          <w:noProof/>
          <w:sz w:val="24"/>
          <w:szCs w:val="24"/>
          <w:lang w:val="en-US" w:eastAsia="en-US"/>
        </w:rPr>
        <w:pict>
          <v:rect id="Прямоугольник 342" o:spid="_x0000_s1155" style="position:absolute;left:0;text-align:left;margin-left:112.25pt;margin-top:160.6pt;width:373.55pt;height:21.7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">
            <v:textbox>
              <w:txbxContent>
                <w:p w:rsidR="00FC4BC1" w:rsidRDefault="00FC4BC1">
                  <w:r w:rsidRPr="00001274">
                    <w:rPr>
                      <w:rFonts w:ascii="Times New Roman" w:hAnsi="Times New Roman"/>
                      <w:sz w:val="24"/>
                      <w:szCs w:val="24"/>
                    </w:rPr>
                    <w:t>Контроль достоверности информа</w:t>
                  </w:r>
                  <w:r>
                    <w:rPr>
                      <w:rFonts w:ascii="Times New Roman" w:hAnsi="Times New Roman"/>
                      <w:sz w:val="24"/>
                      <w:szCs w:val="24"/>
                    </w:rPr>
                    <w:t>ции об объемах продаж</w:t>
                  </w:r>
                </w:p>
              </w:txbxContent>
            </v:textbox>
          </v:rect>
        </w:pict>
      </w: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0C494B" w:rsidP="0089343E">
      <w:pPr>
        <w:spacing w:line="360" w:lineRule="auto"/>
        <w:ind w:firstLine="851"/>
        <w:rPr>
          <w:rFonts w:ascii="Times New Roman" w:hAnsi="Times New Roman"/>
          <w:sz w:val="24"/>
          <w:szCs w:val="24"/>
        </w:rPr>
      </w:pP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shape id="Прямая со стрелкой 362" o:spid="_x0000_s1265" type="#_x0000_t32" style="position:absolute;left:0;text-align:left;margin-left:28.6pt;margin-top:28.6pt;width:0;height:43.5pt;z-index:2521354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"/>
        </w:pict>
      </w:r>
    </w:p>
    <w:p w:rsidR="000C494B" w:rsidRDefault="002344C4" w:rsidP="0089343E">
      <w:pPr>
        <w:spacing w:line="360" w:lineRule="auto"/>
        <w:ind w:firstLine="851"/>
        <w:rPr>
          <w:rFonts w:ascii="Times New Roman" w:hAnsi="Times New Roman"/>
          <w:sz w:val="24"/>
          <w:szCs w:val="24"/>
        </w:rPr>
      </w:pPr>
      <w:r w:rsidRPr="002344C4">
        <w:rPr>
          <w:rFonts w:ascii="Times New Roman" w:hAnsi="Times New Roman"/>
          <w:noProof/>
          <w:sz w:val="24"/>
          <w:szCs w:val="24"/>
          <w:lang w:val="en-US" w:eastAsia="en-US"/>
        </w:rPr>
        <w:pict>
          <v:rect id="Прямоугольник 343" o:spid="_x0000_s1156" style="position:absolute;left:0;text-align:left;margin-left:112.25pt;margin-top:28.85pt;width:373.55pt;height:22.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">
            <v:textbox>
              <w:txbxContent>
                <w:p w:rsidR="00FC4BC1" w:rsidRDefault="00FC4BC1">
                  <w:r>
                    <w:rPr>
                      <w:rFonts w:ascii="Times New Roman" w:hAnsi="Times New Roman"/>
                      <w:sz w:val="24"/>
                      <w:szCs w:val="24"/>
                    </w:rPr>
                    <w:t>Контроль за</w:t>
                  </w:r>
                  <w:r w:rsidRPr="00001274">
                    <w:rPr>
                      <w:rFonts w:ascii="Times New Roman" w:hAnsi="Times New Roman"/>
                      <w:sz w:val="24"/>
                      <w:szCs w:val="24"/>
                    </w:rPr>
                    <w:t>своевременно</w:t>
                  </w:r>
                  <w:r>
                    <w:rPr>
                      <w:rFonts w:ascii="Times New Roman" w:hAnsi="Times New Roman"/>
                      <w:sz w:val="24"/>
                      <w:szCs w:val="24"/>
                    </w:rPr>
                    <w:t>стьюуплаты взносов рояли франчайзи</w:t>
                  </w:r>
                </w:p>
              </w:txbxContent>
            </v:textbox>
          </v:rect>
        </w:pict>
      </w:r>
    </w:p>
    <w:p w:rsidR="000C494B" w:rsidRDefault="000C494B" w:rsidP="0089343E">
      <w:pPr>
        <w:spacing w:line="360" w:lineRule="auto"/>
        <w:ind w:firstLine="851"/>
        <w:rPr>
          <w:rFonts w:ascii="Times New Roman" w:hAnsi="Times New Roman"/>
          <w:sz w:val="24"/>
          <w:szCs w:val="24"/>
        </w:rPr>
      </w:pPr>
    </w:p>
    <w:p w:rsidR="0089343E" w:rsidRPr="00510E8E" w:rsidRDefault="00236861" w:rsidP="0089343E">
      <w:pPr>
        <w:spacing w:line="360" w:lineRule="auto"/>
        <w:ind w:firstLine="567"/>
        <w:jc w:val="center"/>
        <w:rPr>
          <w:rFonts w:ascii="Times New Roman" w:hAnsi="Times New Roman"/>
          <w:sz w:val="28"/>
          <w:szCs w:val="28"/>
        </w:rPr>
      </w:pPr>
      <w:r>
        <w:rPr>
          <w:rFonts w:ascii="Times New Roman" w:hAnsi="Times New Roman"/>
          <w:sz w:val="28"/>
          <w:szCs w:val="28"/>
        </w:rPr>
        <w:t xml:space="preserve">Рисунок </w:t>
      </w:r>
      <w:r w:rsidRPr="00B7787C">
        <w:rPr>
          <w:rFonts w:ascii="Times New Roman" w:hAnsi="Times New Roman"/>
          <w:sz w:val="28"/>
          <w:szCs w:val="28"/>
        </w:rPr>
        <w:t>5</w:t>
      </w:r>
      <w:r w:rsidR="00337B64" w:rsidRPr="00510E8E">
        <w:rPr>
          <w:rFonts w:ascii="Times New Roman" w:hAnsi="Times New Roman"/>
          <w:sz w:val="28"/>
          <w:szCs w:val="28"/>
        </w:rPr>
        <w:t xml:space="preserve"> -</w:t>
      </w:r>
      <w:r w:rsidR="0089343E" w:rsidRPr="00510E8E">
        <w:rPr>
          <w:rFonts w:ascii="Times New Roman" w:hAnsi="Times New Roman"/>
          <w:sz w:val="28"/>
          <w:szCs w:val="28"/>
        </w:rPr>
        <w:t xml:space="preserve"> Структура контроля франчайзинговых отношений</w:t>
      </w:r>
    </w:p>
    <w:p w:rsidR="00703D28" w:rsidRDefault="00703D28" w:rsidP="00915CD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Пятой и заключительной функцией управления франчайзингом является управление контролем. Структура реализации данной функции управления изображена на рисунке </w:t>
      </w:r>
      <w:r w:rsidR="00236861" w:rsidRPr="00B7787C">
        <w:rPr>
          <w:rFonts w:ascii="Times New Roman" w:hAnsi="Times New Roman" w:cs="Times New Roman"/>
          <w:sz w:val="28"/>
          <w:szCs w:val="28"/>
        </w:rPr>
        <w:t>5</w:t>
      </w:r>
      <w:r>
        <w:rPr>
          <w:rFonts w:ascii="Times New Roman" w:hAnsi="Times New Roman" w:cs="Times New Roman"/>
          <w:sz w:val="28"/>
          <w:szCs w:val="28"/>
        </w:rPr>
        <w:t>. В связи с тем, что только при последовательном соблюдении технологии франчайзи может добиться мультипликации коммерческого успеха франчайзера, а франчайзер крайне заинтересован в успешности бизнеса франчайзи, поэтому он возлагает на себя право осуществления контроля за ходом исполнения договора.</w:t>
      </w:r>
    </w:p>
    <w:p w:rsidR="00915CD9" w:rsidRDefault="00915CD9" w:rsidP="00915CD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Основными элементами любой системы управления являются: вход системы, выход системы, обратная связь и процесс.</w:t>
      </w:r>
    </w:p>
    <w:p w:rsidR="00915CD9" w:rsidRPr="00434039" w:rsidRDefault="00915CD9" w:rsidP="00B07DC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iCs/>
          <w:sz w:val="28"/>
          <w:szCs w:val="28"/>
        </w:rPr>
        <w:t>Вход системы определяется  внешним воздействием на систему.</w:t>
      </w:r>
      <w:r w:rsidRPr="00B07DCA">
        <w:rPr>
          <w:rFonts w:ascii="Times New Roman" w:hAnsi="Times New Roman" w:cs="Times New Roman"/>
          <w:sz w:val="28"/>
          <w:szCs w:val="28"/>
        </w:rPr>
        <w:t xml:space="preserve">Система управления франчайзингом </w:t>
      </w:r>
      <w:r w:rsidR="00B07DCA" w:rsidRPr="00B07DCA">
        <w:rPr>
          <w:rFonts w:ascii="Times New Roman" w:hAnsi="Times New Roman" w:cs="Times New Roman"/>
          <w:sz w:val="28"/>
          <w:szCs w:val="28"/>
        </w:rPr>
        <w:t>имеет следующие точки внешнего влияния:</w:t>
      </w:r>
      <w:r w:rsidR="00B07DCA">
        <w:rPr>
          <w:rFonts w:ascii="Times New Roman" w:hAnsi="Times New Roman" w:cs="Times New Roman"/>
          <w:sz w:val="28"/>
          <w:szCs w:val="28"/>
        </w:rPr>
        <w:t xml:space="preserve"> общая э</w:t>
      </w:r>
      <w:r w:rsidR="00B07DCA" w:rsidRPr="00B07DCA">
        <w:rPr>
          <w:rFonts w:ascii="Times New Roman" w:hAnsi="Times New Roman" w:cs="Times New Roman"/>
          <w:sz w:val="28"/>
          <w:szCs w:val="28"/>
        </w:rPr>
        <w:t>кономическая ситуация в стране</w:t>
      </w:r>
      <w:r w:rsidR="00B07DCA">
        <w:rPr>
          <w:rFonts w:ascii="Times New Roman" w:hAnsi="Times New Roman" w:cs="Times New Roman"/>
          <w:sz w:val="28"/>
          <w:szCs w:val="28"/>
        </w:rPr>
        <w:t>;предпринимательский климат;</w:t>
      </w:r>
      <w:r w:rsidR="00B07DCA" w:rsidRPr="00B07DCA">
        <w:rPr>
          <w:rFonts w:ascii="Times New Roman" w:hAnsi="Times New Roman" w:cs="Times New Roman"/>
          <w:sz w:val="28"/>
          <w:szCs w:val="28"/>
        </w:rPr>
        <w:t xml:space="preserve"> уровень потребительского спроса</w:t>
      </w:r>
      <w:r w:rsidR="00B07DCA">
        <w:rPr>
          <w:rFonts w:ascii="Times New Roman" w:hAnsi="Times New Roman" w:cs="Times New Roman"/>
          <w:sz w:val="28"/>
          <w:szCs w:val="28"/>
        </w:rPr>
        <w:t>;</w:t>
      </w:r>
      <w:r w:rsidR="00B07DCA" w:rsidRPr="00B07DCA">
        <w:rPr>
          <w:rFonts w:ascii="Times New Roman" w:hAnsi="Times New Roman" w:cs="Times New Roman"/>
          <w:sz w:val="28"/>
          <w:szCs w:val="28"/>
        </w:rPr>
        <w:t xml:space="preserve"> з</w:t>
      </w:r>
      <w:r w:rsidR="00B07DCA">
        <w:rPr>
          <w:rFonts w:ascii="Times New Roman" w:hAnsi="Times New Roman" w:cs="Times New Roman"/>
          <w:sz w:val="28"/>
          <w:szCs w:val="28"/>
        </w:rPr>
        <w:t>аконодательство о франчайзинге;</w:t>
      </w:r>
      <w:r w:rsidR="00B07DCA" w:rsidRPr="00B07DCA">
        <w:rPr>
          <w:rFonts w:ascii="Times New Roman" w:hAnsi="Times New Roman" w:cs="Times New Roman"/>
          <w:sz w:val="28"/>
          <w:szCs w:val="28"/>
        </w:rPr>
        <w:t xml:space="preserve"> банковская финансовая политика</w:t>
      </w:r>
      <w:r w:rsidR="00B07DCA">
        <w:rPr>
          <w:rFonts w:ascii="Times New Roman" w:hAnsi="Times New Roman" w:cs="Times New Roman"/>
          <w:sz w:val="28"/>
          <w:szCs w:val="28"/>
        </w:rPr>
        <w:t xml:space="preserve"> и другие факторы.</w:t>
      </w:r>
    </w:p>
    <w:p w:rsidR="00B07DCA" w:rsidRDefault="00915CD9" w:rsidP="00915CD9">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Выходы системы </w:t>
      </w:r>
      <w:r w:rsidR="00B07DCA">
        <w:rPr>
          <w:rFonts w:ascii="Times New Roman" w:hAnsi="Times New Roman" w:cs="Times New Roman"/>
          <w:iCs/>
          <w:sz w:val="28"/>
          <w:szCs w:val="28"/>
        </w:rPr>
        <w:t>представляют собой влияние системы на внешнюю среду, т.е. повышени</w:t>
      </w:r>
      <w:r w:rsidR="008D7DF9">
        <w:rPr>
          <w:rFonts w:ascii="Times New Roman" w:hAnsi="Times New Roman" w:cs="Times New Roman"/>
          <w:iCs/>
          <w:sz w:val="28"/>
          <w:szCs w:val="28"/>
        </w:rPr>
        <w:t>е</w:t>
      </w:r>
      <w:r w:rsidR="00B07DCA">
        <w:rPr>
          <w:rFonts w:ascii="Times New Roman" w:hAnsi="Times New Roman" w:cs="Times New Roman"/>
          <w:iCs/>
          <w:sz w:val="28"/>
          <w:szCs w:val="28"/>
        </w:rPr>
        <w:t xml:space="preserve"> эффективности и качества предоставляемых </w:t>
      </w:r>
      <w:r w:rsidR="00DF1D2E">
        <w:rPr>
          <w:rFonts w:ascii="Times New Roman" w:hAnsi="Times New Roman" w:cs="Times New Roman"/>
          <w:iCs/>
          <w:sz w:val="28"/>
          <w:szCs w:val="28"/>
        </w:rPr>
        <w:t xml:space="preserve">туристических </w:t>
      </w:r>
      <w:r w:rsidR="00B07DCA">
        <w:rPr>
          <w:rFonts w:ascii="Times New Roman" w:hAnsi="Times New Roman" w:cs="Times New Roman"/>
          <w:iCs/>
          <w:sz w:val="28"/>
          <w:szCs w:val="28"/>
        </w:rPr>
        <w:t>услуг</w:t>
      </w:r>
      <w:r w:rsidR="00DF1D2E">
        <w:rPr>
          <w:rFonts w:ascii="Times New Roman" w:hAnsi="Times New Roman" w:cs="Times New Roman"/>
          <w:iCs/>
          <w:sz w:val="28"/>
          <w:szCs w:val="28"/>
        </w:rPr>
        <w:t>; повышение уровня социальной защищенности потребителей туристских продуктов; формирование государственного бюджета различных уровней за счет налоговых отчислений; повышение уровня занятости за счет предоставления новых рабочих мест и другие факторы.</w:t>
      </w:r>
    </w:p>
    <w:p w:rsidR="00915CD9" w:rsidRPr="00434039" w:rsidRDefault="00915CD9" w:rsidP="00915C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Обратная связь </w:t>
      </w:r>
      <w:r w:rsidRPr="00434039">
        <w:rPr>
          <w:rFonts w:ascii="Times New Roman" w:hAnsi="Times New Roman" w:cs="Times New Roman"/>
          <w:sz w:val="28"/>
          <w:szCs w:val="28"/>
        </w:rPr>
        <w:t>соединяет выход со входом системы и используется для контроля за изменением выхода.</w:t>
      </w:r>
      <w:r w:rsidR="00DF1D2E">
        <w:rPr>
          <w:rFonts w:ascii="Times New Roman" w:hAnsi="Times New Roman" w:cs="Times New Roman"/>
          <w:sz w:val="28"/>
          <w:szCs w:val="28"/>
        </w:rPr>
        <w:t xml:space="preserve"> Обратная связь представляет собой аналитическую работу по сопоставлению влияния изменений входных факторов на индикаторы выходного результата системы.</w:t>
      </w:r>
    </w:p>
    <w:p w:rsidR="00915CD9" w:rsidRDefault="00915CD9" w:rsidP="00915CD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iCs/>
          <w:sz w:val="28"/>
          <w:szCs w:val="28"/>
        </w:rPr>
        <w:t xml:space="preserve">Процесс </w:t>
      </w:r>
      <w:r>
        <w:rPr>
          <w:rFonts w:ascii="Times New Roman" w:hAnsi="Times New Roman" w:cs="Times New Roman"/>
          <w:sz w:val="28"/>
          <w:szCs w:val="28"/>
        </w:rPr>
        <w:t>управления, в свою очередь состоит из элементов</w:t>
      </w:r>
      <w:r w:rsidR="00FF1A48">
        <w:rPr>
          <w:rFonts w:ascii="Times New Roman" w:hAnsi="Times New Roman" w:cs="Times New Roman"/>
          <w:sz w:val="28"/>
          <w:szCs w:val="28"/>
        </w:rPr>
        <w:t xml:space="preserve">: </w:t>
      </w:r>
      <w:r w:rsidR="00FF1A48" w:rsidRPr="00715E95">
        <w:rPr>
          <w:rFonts w:ascii="Times New Roman" w:hAnsi="Times New Roman" w:cs="Times New Roman"/>
          <w:sz w:val="28"/>
          <w:szCs w:val="28"/>
        </w:rPr>
        <w:t>планировани</w:t>
      </w:r>
      <w:r w:rsidR="00FF1A48">
        <w:rPr>
          <w:rFonts w:ascii="Times New Roman" w:hAnsi="Times New Roman" w:cs="Times New Roman"/>
          <w:sz w:val="28"/>
          <w:szCs w:val="28"/>
        </w:rPr>
        <w:t>я</w:t>
      </w:r>
      <w:r w:rsidR="00FF1A48" w:rsidRPr="00715E95">
        <w:rPr>
          <w:rFonts w:ascii="Times New Roman" w:hAnsi="Times New Roman" w:cs="Times New Roman"/>
          <w:sz w:val="28"/>
          <w:szCs w:val="28"/>
        </w:rPr>
        <w:t>, организаци</w:t>
      </w:r>
      <w:r w:rsidR="00FF1A48">
        <w:rPr>
          <w:rFonts w:ascii="Times New Roman" w:hAnsi="Times New Roman" w:cs="Times New Roman"/>
          <w:sz w:val="28"/>
          <w:szCs w:val="28"/>
        </w:rPr>
        <w:t>и</w:t>
      </w:r>
      <w:r w:rsidR="00FF1A48" w:rsidRPr="00715E95">
        <w:rPr>
          <w:rFonts w:ascii="Times New Roman" w:hAnsi="Times New Roman" w:cs="Times New Roman"/>
          <w:sz w:val="28"/>
          <w:szCs w:val="28"/>
        </w:rPr>
        <w:t xml:space="preserve">, </w:t>
      </w:r>
      <w:r w:rsidR="00FF1A48">
        <w:rPr>
          <w:rFonts w:ascii="Times New Roman" w:hAnsi="Times New Roman" w:cs="Times New Roman"/>
          <w:sz w:val="28"/>
          <w:szCs w:val="28"/>
        </w:rPr>
        <w:t xml:space="preserve">координации, </w:t>
      </w:r>
      <w:r w:rsidR="00FF1A48" w:rsidRPr="00715E95">
        <w:rPr>
          <w:rFonts w:ascii="Times New Roman" w:hAnsi="Times New Roman" w:cs="Times New Roman"/>
          <w:sz w:val="28"/>
          <w:szCs w:val="28"/>
        </w:rPr>
        <w:t>мотиваци</w:t>
      </w:r>
      <w:r w:rsidR="00FF1A48">
        <w:rPr>
          <w:rFonts w:ascii="Times New Roman" w:hAnsi="Times New Roman" w:cs="Times New Roman"/>
          <w:sz w:val="28"/>
          <w:szCs w:val="28"/>
        </w:rPr>
        <w:t>и и контроля франчайзинговых отношений. Детально каждый э</w:t>
      </w:r>
      <w:r w:rsidR="004E6E66">
        <w:rPr>
          <w:rFonts w:ascii="Times New Roman" w:hAnsi="Times New Roman" w:cs="Times New Roman"/>
          <w:sz w:val="28"/>
          <w:szCs w:val="28"/>
        </w:rPr>
        <w:t>лемент с учетом специфики туристиче</w:t>
      </w:r>
      <w:r w:rsidR="00FF1A48">
        <w:rPr>
          <w:rFonts w:ascii="Times New Roman" w:hAnsi="Times New Roman" w:cs="Times New Roman"/>
          <w:sz w:val="28"/>
          <w:szCs w:val="28"/>
        </w:rPr>
        <w:t>ского рынка был рассмотрен выше.</w:t>
      </w:r>
    </w:p>
    <w:p w:rsidR="00D01B4E" w:rsidRDefault="00FF1A48" w:rsidP="00915CD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Схема системы управления франчайзингом на рынке туристических услуг  представлена на рисунке </w:t>
      </w:r>
      <w:r w:rsidR="009265FE">
        <w:rPr>
          <w:rFonts w:ascii="Times New Roman" w:hAnsi="Times New Roman" w:cs="Times New Roman"/>
          <w:sz w:val="28"/>
          <w:szCs w:val="28"/>
        </w:rPr>
        <w:t>6.</w:t>
      </w:r>
    </w:p>
    <w:p w:rsidR="00D01B4E" w:rsidRDefault="00D01B4E">
      <w:pPr>
        <w:rPr>
          <w:rFonts w:ascii="Times New Roman" w:hAnsi="Times New Roman" w:cs="Times New Roman"/>
          <w:sz w:val="28"/>
          <w:szCs w:val="28"/>
        </w:rPr>
      </w:pPr>
      <w:r>
        <w:rPr>
          <w:rFonts w:ascii="Times New Roman" w:hAnsi="Times New Roman" w:cs="Times New Roman"/>
          <w:sz w:val="28"/>
          <w:szCs w:val="28"/>
        </w:rPr>
        <w:br w:type="page"/>
      </w:r>
    </w:p>
    <w:p w:rsidR="00D01B4E" w:rsidRDefault="00D01B4E" w:rsidP="00915CD9">
      <w:pPr>
        <w:pStyle w:val="a3"/>
        <w:spacing w:after="0" w:line="360" w:lineRule="auto"/>
        <w:ind w:left="0" w:firstLine="567"/>
        <w:jc w:val="both"/>
        <w:rPr>
          <w:rFonts w:ascii="Times New Roman" w:hAnsi="Times New Roman" w:cs="Times New Roman"/>
          <w:sz w:val="28"/>
          <w:szCs w:val="28"/>
        </w:rPr>
        <w:sectPr w:rsidR="00D01B4E" w:rsidSect="007926D4">
          <w:headerReference w:type="default" r:id="rId8"/>
          <w:headerReference w:type="first" r:id="rId9"/>
          <w:pgSz w:w="11907" w:h="16839" w:code="9"/>
          <w:pgMar w:top="1134" w:right="851" w:bottom="1134" w:left="1701" w:header="720" w:footer="720" w:gutter="0"/>
          <w:cols w:space="720"/>
          <w:titlePg/>
          <w:docGrid w:linePitch="360"/>
        </w:sectPr>
      </w:pPr>
    </w:p>
    <w:p w:rsidR="00FF1A48" w:rsidRDefault="002344C4" w:rsidP="00915CD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pict>
          <v:shape id="Поле 510" o:spid="_x0000_s1157" type="#_x0000_t202" style="position:absolute;left:0;text-align:left;margin-left:151.05pt;margin-top:314.7pt;width:84pt;height:20.25pt;z-index:25235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" fillcolor="white [3201]" strokeweight=".5pt">
            <v:textbox>
              <w:txbxContent>
                <w:p w:rsidR="00FC4BC1" w:rsidRPr="00B567E3" w:rsidRDefault="00FC4BC1" w:rsidP="009F4EE8">
                  <w:pPr>
                    <w:ind w:right="-180" w:hanging="142"/>
                    <w:jc w:val="center"/>
                    <w:rPr>
                      <w:rFonts w:ascii="Times New Roman" w:hAnsi="Times New Roman" w:cs="Times New Roman"/>
                      <w:sz w:val="24"/>
                      <w:szCs w:val="24"/>
                    </w:rPr>
                  </w:pPr>
                  <w:r w:rsidRPr="00B567E3">
                    <w:rPr>
                      <w:rFonts w:ascii="Times New Roman" w:hAnsi="Times New Roman" w:cs="Times New Roman"/>
                      <w:sz w:val="24"/>
                      <w:szCs w:val="24"/>
                    </w:rPr>
                    <w:t>Планирование</w:t>
                  </w:r>
                </w:p>
              </w:txbxContent>
            </v:textbox>
          </v:shape>
        </w:pict>
      </w:r>
      <w:r>
        <w:rPr>
          <w:rFonts w:ascii="Times New Roman" w:hAnsi="Times New Roman" w:cs="Times New Roman"/>
          <w:sz w:val="28"/>
          <w:szCs w:val="28"/>
        </w:rPr>
        <w:pict>
          <v:shape id="Поле 511" o:spid="_x0000_s1158" type="#_x0000_t202" style="position:absolute;left:0;text-align:left;margin-left:235.05pt;margin-top:314.7pt;width:84pt;height:20.25pt;z-index:25235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" fillcolor="white [3201]" strokeweight=".5pt">
            <v:textbox>
              <w:txbxContent>
                <w:p w:rsidR="00FC4BC1" w:rsidRPr="00B567E3" w:rsidRDefault="00FC4BC1" w:rsidP="00B567E3">
                  <w:pPr>
                    <w:jc w:val="center"/>
                    <w:rPr>
                      <w:rFonts w:ascii="Times New Roman" w:hAnsi="Times New Roman" w:cs="Times New Roman"/>
                      <w:sz w:val="24"/>
                      <w:szCs w:val="24"/>
                    </w:rPr>
                  </w:pPr>
                  <w:r w:rsidRPr="00B567E3">
                    <w:rPr>
                      <w:rFonts w:ascii="Times New Roman" w:hAnsi="Times New Roman" w:cs="Times New Roman"/>
                      <w:sz w:val="24"/>
                      <w:szCs w:val="24"/>
                    </w:rPr>
                    <w:t>Организация</w:t>
                  </w:r>
                </w:p>
              </w:txbxContent>
            </v:textbox>
          </v:shape>
        </w:pict>
      </w:r>
      <w:r>
        <w:rPr>
          <w:rFonts w:ascii="Times New Roman" w:hAnsi="Times New Roman" w:cs="Times New Roman"/>
          <w:sz w:val="28"/>
          <w:szCs w:val="28"/>
        </w:rPr>
        <w:pict>
          <v:shape id="Поле 512" o:spid="_x0000_s1159" type="#_x0000_t202" style="position:absolute;left:0;text-align:left;margin-left:319.05pt;margin-top:314.7pt;width:84pt;height:20.25pt;z-index:252359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" fillcolor="white [3201]" strokeweight=".5pt">
            <v:textbox>
              <w:txbxContent>
                <w:p w:rsidR="00FC4BC1" w:rsidRPr="00B567E3" w:rsidRDefault="00FC4BC1" w:rsidP="00B567E3">
                  <w:pPr>
                    <w:jc w:val="center"/>
                    <w:rPr>
                      <w:rFonts w:ascii="Times New Roman" w:hAnsi="Times New Roman" w:cs="Times New Roman"/>
                      <w:sz w:val="24"/>
                      <w:szCs w:val="24"/>
                    </w:rPr>
                  </w:pPr>
                  <w:r w:rsidRPr="00B567E3">
                    <w:rPr>
                      <w:rFonts w:ascii="Times New Roman" w:hAnsi="Times New Roman" w:cs="Times New Roman"/>
                      <w:sz w:val="24"/>
                      <w:szCs w:val="24"/>
                    </w:rPr>
                    <w:t>Координация</w:t>
                  </w:r>
                </w:p>
              </w:txbxContent>
            </v:textbox>
          </v:shape>
        </w:pict>
      </w:r>
      <w:r>
        <w:rPr>
          <w:rFonts w:ascii="Times New Roman" w:hAnsi="Times New Roman" w:cs="Times New Roman"/>
          <w:sz w:val="28"/>
          <w:szCs w:val="28"/>
        </w:rPr>
        <w:pict>
          <v:shape id="Поле 513" o:spid="_x0000_s1160" type="#_x0000_t202" style="position:absolute;left:0;text-align:left;margin-left:403.05pt;margin-top:314.7pt;width:84pt;height:20.25pt;z-index:25236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" fillcolor="white [3201]" strokeweight=".5pt">
            <v:textbox>
              <w:txbxContent>
                <w:p w:rsidR="00FC4BC1" w:rsidRPr="00B567E3" w:rsidRDefault="00FC4BC1" w:rsidP="00B567E3">
                  <w:pPr>
                    <w:jc w:val="center"/>
                    <w:rPr>
                      <w:rFonts w:ascii="Times New Roman" w:hAnsi="Times New Roman" w:cs="Times New Roman"/>
                      <w:sz w:val="24"/>
                      <w:szCs w:val="24"/>
                    </w:rPr>
                  </w:pPr>
                  <w:r w:rsidRPr="00B567E3">
                    <w:rPr>
                      <w:rFonts w:ascii="Times New Roman" w:hAnsi="Times New Roman" w:cs="Times New Roman"/>
                      <w:sz w:val="24"/>
                      <w:szCs w:val="24"/>
                    </w:rPr>
                    <w:t>Мотивация</w:t>
                  </w:r>
                </w:p>
              </w:txbxContent>
            </v:textbox>
          </v:shape>
        </w:pict>
      </w:r>
      <w:r>
        <w:rPr>
          <w:rFonts w:ascii="Times New Roman" w:hAnsi="Times New Roman" w:cs="Times New Roman"/>
          <w:sz w:val="28"/>
          <w:szCs w:val="28"/>
        </w:rPr>
        <w:pict>
          <v:shape id="Поле 514" o:spid="_x0000_s1161" type="#_x0000_t202" style="position:absolute;left:0;text-align:left;margin-left:487.05pt;margin-top:314.7pt;width:84pt;height:20.25pt;z-index:25236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" fillcolor="white [3201]" strokeweight=".5pt">
            <v:textbox>
              <w:txbxContent>
                <w:p w:rsidR="00FC4BC1" w:rsidRPr="00B567E3" w:rsidRDefault="00FC4BC1" w:rsidP="00B567E3">
                  <w:pPr>
                    <w:jc w:val="center"/>
                    <w:rPr>
                      <w:rFonts w:ascii="Times New Roman" w:hAnsi="Times New Roman" w:cs="Times New Roman"/>
                      <w:sz w:val="24"/>
                      <w:szCs w:val="24"/>
                    </w:rPr>
                  </w:pPr>
                  <w:r w:rsidRPr="00B567E3">
                    <w:rPr>
                      <w:rFonts w:ascii="Times New Roman" w:hAnsi="Times New Roman" w:cs="Times New Roman"/>
                      <w:sz w:val="24"/>
                      <w:szCs w:val="24"/>
                    </w:rPr>
                    <w:t>Контроль</w:t>
                  </w:r>
                </w:p>
              </w:txbxContent>
            </v:textbox>
          </v:shape>
        </w:pict>
      </w:r>
      <w:r w:rsidRPr="002344C4">
        <w:rPr>
          <w:rFonts w:ascii="Times New Roman" w:hAnsi="Times New Roman" w:cs="Times New Roman"/>
          <w:noProof/>
          <w:sz w:val="28"/>
          <w:szCs w:val="28"/>
          <w:lang w:val="en-US" w:eastAsia="en-US"/>
        </w:rPr>
        <w:pict>
          <v:rect id="Прямоугольник 516" o:spid="_x0000_s1264" style="position:absolute;left:0;text-align:left;margin-left:147.3pt;margin-top:193.2pt;width:429.75pt;height:170.25pt;z-index:25236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" filled="f" strokecolor="black [3213]" strokeweight="2pt"/>
        </w:pict>
      </w:r>
      <w:r w:rsidRPr="002344C4">
        <w:rPr>
          <w:rFonts w:ascii="Times New Roman" w:hAnsi="Times New Roman" w:cs="Times New Roman"/>
          <w:noProof/>
          <w:sz w:val="28"/>
          <w:szCs w:val="28"/>
          <w:lang w:val="en-US" w:eastAsia="en-US"/>
        </w:rPr>
        <w:pict>
          <v:shape id="Поле 522" o:spid="_x0000_s1162" type="#_x0000_t202" style="position:absolute;left:0;text-align:left;margin-left:151.05pt;margin-top:199.2pt;width:84pt;height:115.5pt;z-index:25237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Поиск и подбор франшизы</w:t>
                  </w:r>
                </w:p>
              </w:txbxContent>
            </v:textbox>
          </v:shape>
        </w:pict>
      </w:r>
      <w:r w:rsidRPr="002344C4">
        <w:rPr>
          <w:rFonts w:ascii="Times New Roman" w:hAnsi="Times New Roman" w:cs="Times New Roman"/>
          <w:noProof/>
          <w:sz w:val="28"/>
          <w:szCs w:val="28"/>
          <w:lang w:val="en-US" w:eastAsia="en-US"/>
        </w:rPr>
        <w:pict>
          <v:shape id="Поле 523" o:spid="_x0000_s1163" type="#_x0000_t202" style="position:absolute;left:0;text-align:left;margin-left:235.05pt;margin-top:199.2pt;width:84pt;height:115.5pt;z-index:25237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Поиск и подбор места</w:t>
                  </w:r>
                </w:p>
              </w:txbxContent>
            </v:textbox>
          </v:shape>
        </w:pict>
      </w:r>
      <w:r w:rsidRPr="002344C4">
        <w:rPr>
          <w:rFonts w:ascii="Times New Roman" w:hAnsi="Times New Roman" w:cs="Times New Roman"/>
          <w:noProof/>
          <w:sz w:val="28"/>
          <w:szCs w:val="28"/>
          <w:lang w:val="en-US" w:eastAsia="en-US"/>
        </w:rPr>
        <w:pict>
          <v:shape id="Поле 524" o:spid="_x0000_s1164" type="#_x0000_t202" style="position:absolute;left:0;text-align:left;margin-left:319.05pt;margin-top:199.2pt;width:84pt;height:115.5pt;z-index:25238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Составление договора концессии</w:t>
                  </w:r>
                </w:p>
                <w:p w:rsidR="00FC4BC1" w:rsidRPr="00B567E3" w:rsidRDefault="00FC4BC1" w:rsidP="00B567E3">
                  <w:pPr>
                    <w:rPr>
                      <w:rFonts w:ascii="Times New Roman" w:hAnsi="Times New Roman" w:cs="Times New Roman"/>
                      <w:sz w:val="24"/>
                      <w:szCs w:val="24"/>
                    </w:rPr>
                  </w:pPr>
                </w:p>
              </w:txbxContent>
            </v:textbox>
          </v:shape>
        </w:pict>
      </w:r>
      <w:r w:rsidRPr="002344C4">
        <w:rPr>
          <w:rFonts w:ascii="Times New Roman" w:hAnsi="Times New Roman" w:cs="Times New Roman"/>
          <w:noProof/>
          <w:sz w:val="28"/>
          <w:szCs w:val="28"/>
          <w:lang w:val="en-US" w:eastAsia="en-US"/>
        </w:rPr>
        <w:pict>
          <v:shape id="Поле 525" o:spid="_x0000_s1165" type="#_x0000_t202" style="position:absolute;left:0;text-align:left;margin-left:403.05pt;margin-top:199.2pt;width:84pt;height:115.5pt;z-index:25238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" fillcolor="white [3201]" strokeweight=".5pt">
            <v:textbox>
              <w:txbxContent>
                <w:p w:rsidR="00FC4BC1" w:rsidRPr="00B567E3" w:rsidRDefault="00FC4BC1" w:rsidP="009E2D4C">
                  <w:pPr>
                    <w:jc w:val="center"/>
                    <w:rPr>
                      <w:rFonts w:ascii="Times New Roman" w:hAnsi="Times New Roman" w:cs="Times New Roman"/>
                      <w:sz w:val="24"/>
                      <w:szCs w:val="24"/>
                    </w:rPr>
                  </w:pPr>
                  <w:r>
                    <w:rPr>
                      <w:rFonts w:ascii="Times New Roman" w:hAnsi="Times New Roman" w:cs="Times New Roman"/>
                      <w:sz w:val="24"/>
                      <w:szCs w:val="24"/>
                    </w:rPr>
                    <w:t>Формиро-вание степени лояльности франшизе</w:t>
                  </w:r>
                </w:p>
              </w:txbxContent>
            </v:textbox>
          </v:shape>
        </w:pict>
      </w:r>
      <w:r w:rsidRPr="002344C4">
        <w:rPr>
          <w:rFonts w:ascii="Times New Roman" w:hAnsi="Times New Roman" w:cs="Times New Roman"/>
          <w:noProof/>
          <w:sz w:val="28"/>
          <w:szCs w:val="28"/>
          <w:lang w:val="en-US" w:eastAsia="en-US"/>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527" o:spid="_x0000_s1263" type="#_x0000_t70" style="position:absolute;left:0;text-align:left;margin-left:350.55pt;margin-top:148.2pt;width:20.25pt;height:45pt;z-index:252386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" adj=",4860" filled="f" strokecolor="black [3213]" strokeweight="2pt"/>
        </w:pict>
      </w:r>
      <w:r w:rsidRPr="002344C4">
        <w:rPr>
          <w:rFonts w:ascii="Times New Roman" w:hAnsi="Times New Roman" w:cs="Times New Roman"/>
          <w:noProof/>
          <w:sz w:val="28"/>
          <w:szCs w:val="28"/>
          <w:lang w:val="en-US" w:eastAsia="en-US"/>
        </w:rPr>
        <w:pict>
          <v:shape id="Поле 517" o:spid="_x0000_s1166" type="#_x0000_t202" style="position:absolute;left:0;text-align:left;margin-left:153.3pt;margin-top:25.95pt;width:84pt;height:115.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Формиро-вание франшизы</w:t>
                  </w:r>
                </w:p>
              </w:txbxContent>
            </v:textbox>
          </v:shape>
        </w:pict>
      </w:r>
      <w:r w:rsidRPr="002344C4">
        <w:rPr>
          <w:rFonts w:ascii="Times New Roman" w:hAnsi="Times New Roman" w:cs="Times New Roman"/>
          <w:noProof/>
          <w:sz w:val="28"/>
          <w:szCs w:val="28"/>
          <w:lang w:val="en-US" w:eastAsia="en-US"/>
        </w:rPr>
        <w:pict>
          <v:shape id="Поле 518" o:spid="_x0000_s1167" type="#_x0000_t202" style="position:absolute;left:0;text-align:left;margin-left:237.3pt;margin-top:25.95pt;width:84pt;height:115.5pt;z-index:25236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Составление финансовой модели</w:t>
                  </w:r>
                </w:p>
              </w:txbxContent>
            </v:textbox>
          </v:shape>
        </w:pict>
      </w:r>
      <w:r w:rsidRPr="002344C4">
        <w:rPr>
          <w:rFonts w:ascii="Times New Roman" w:hAnsi="Times New Roman" w:cs="Times New Roman"/>
          <w:noProof/>
          <w:sz w:val="28"/>
          <w:szCs w:val="28"/>
          <w:lang w:val="en-US" w:eastAsia="en-US"/>
        </w:rPr>
        <w:pict>
          <v:shape id="Поле 519" o:spid="_x0000_s1168" type="#_x0000_t202" style="position:absolute;left:0;text-align:left;margin-left:321.3pt;margin-top:25.95pt;width:84pt;height:115.5pt;z-index:25237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" fillcolor="white [3201]" strokeweight=".5pt">
            <v:textbox>
              <w:txbxContent>
                <w:p w:rsidR="00FC4BC1" w:rsidRDefault="00FC4BC1" w:rsidP="009F4EE8">
                  <w:pPr>
                    <w:jc w:val="center"/>
                    <w:rPr>
                      <w:rFonts w:ascii="Times New Roman" w:hAnsi="Times New Roman" w:cs="Times New Roman"/>
                      <w:sz w:val="24"/>
                      <w:szCs w:val="24"/>
                    </w:rPr>
                  </w:pPr>
                </w:p>
                <w:p w:rsidR="00FC4BC1" w:rsidRPr="00B567E3" w:rsidRDefault="00FC4BC1" w:rsidP="009F4EE8">
                  <w:pPr>
                    <w:jc w:val="center"/>
                    <w:rPr>
                      <w:rFonts w:ascii="Times New Roman" w:hAnsi="Times New Roman" w:cs="Times New Roman"/>
                      <w:sz w:val="24"/>
                      <w:szCs w:val="24"/>
                    </w:rPr>
                  </w:pPr>
                  <w:r>
                    <w:rPr>
                      <w:rFonts w:ascii="Times New Roman" w:hAnsi="Times New Roman" w:cs="Times New Roman"/>
                      <w:sz w:val="24"/>
                      <w:szCs w:val="24"/>
                    </w:rPr>
                    <w:t>Составление договора концессии</w:t>
                  </w:r>
                </w:p>
              </w:txbxContent>
            </v:textbox>
          </v:shape>
        </w:pict>
      </w:r>
      <w:r w:rsidRPr="002344C4">
        <w:rPr>
          <w:rFonts w:ascii="Times New Roman" w:hAnsi="Times New Roman" w:cs="Times New Roman"/>
          <w:noProof/>
          <w:sz w:val="28"/>
          <w:szCs w:val="28"/>
          <w:lang w:val="en-US" w:eastAsia="en-US"/>
        </w:rPr>
        <w:pict>
          <v:shape id="Поле 520" o:spid="_x0000_s1169" type="#_x0000_t202" style="position:absolute;left:0;text-align:left;margin-left:405.3pt;margin-top:25.95pt;width:84pt;height:115.5pt;z-index:25237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" fillcolor="white [3201]" strokeweight=".5pt">
            <v:textbox>
              <w:txbxContent>
                <w:p w:rsidR="00FC4BC1" w:rsidRDefault="00FC4BC1" w:rsidP="009E2D4C">
                  <w:pPr>
                    <w:jc w:val="center"/>
                    <w:rPr>
                      <w:rFonts w:ascii="Times New Roman" w:hAnsi="Times New Roman" w:cs="Times New Roman"/>
                      <w:sz w:val="24"/>
                      <w:szCs w:val="24"/>
                    </w:rPr>
                  </w:pPr>
                  <w:r>
                    <w:rPr>
                      <w:rFonts w:ascii="Times New Roman" w:hAnsi="Times New Roman" w:cs="Times New Roman"/>
                      <w:sz w:val="24"/>
                      <w:szCs w:val="24"/>
                    </w:rPr>
                    <w:t>Финансовая мотивация</w:t>
                  </w:r>
                </w:p>
                <w:p w:rsidR="00FC4BC1" w:rsidRPr="00B567E3" w:rsidRDefault="00FC4BC1" w:rsidP="009E2D4C">
                  <w:pPr>
                    <w:jc w:val="center"/>
                    <w:rPr>
                      <w:rFonts w:ascii="Times New Roman" w:hAnsi="Times New Roman" w:cs="Times New Roman"/>
                      <w:sz w:val="24"/>
                      <w:szCs w:val="24"/>
                    </w:rPr>
                  </w:pPr>
                  <w:r>
                    <w:rPr>
                      <w:rFonts w:ascii="Times New Roman" w:hAnsi="Times New Roman" w:cs="Times New Roman"/>
                      <w:sz w:val="24"/>
                      <w:szCs w:val="24"/>
                    </w:rPr>
                    <w:t>Нематери-альная мотивация</w:t>
                  </w:r>
                </w:p>
              </w:txbxContent>
            </v:textbox>
          </v:shape>
        </w:pict>
      </w:r>
      <w:r w:rsidRPr="002344C4">
        <w:rPr>
          <w:rFonts w:ascii="Times New Roman" w:hAnsi="Times New Roman" w:cs="Times New Roman"/>
          <w:noProof/>
          <w:sz w:val="28"/>
          <w:szCs w:val="28"/>
          <w:lang w:val="en-US" w:eastAsia="en-US"/>
        </w:rPr>
        <w:pict>
          <v:shape id="Поле 221" o:spid="_x0000_s1170" type="#_x0000_t202" style="position:absolute;left:0;text-align:left;margin-left:153.3pt;margin-top:5.7pt;width:84pt;height:20.25pt;z-index:252346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" fillcolor="white [3201]" strokeweight=".5pt">
            <v:textbox>
              <w:txbxContent>
                <w:p w:rsidR="00FC4BC1" w:rsidRPr="00B567E3" w:rsidRDefault="00FC4BC1" w:rsidP="009F4EE8">
                  <w:pPr>
                    <w:ind w:right="-180" w:hanging="142"/>
                    <w:jc w:val="center"/>
                    <w:rPr>
                      <w:rFonts w:ascii="Times New Roman" w:hAnsi="Times New Roman" w:cs="Times New Roman"/>
                      <w:sz w:val="24"/>
                      <w:szCs w:val="24"/>
                    </w:rPr>
                  </w:pPr>
                  <w:r w:rsidRPr="00B567E3">
                    <w:rPr>
                      <w:rFonts w:ascii="Times New Roman" w:hAnsi="Times New Roman" w:cs="Times New Roman"/>
                      <w:sz w:val="24"/>
                      <w:szCs w:val="24"/>
                    </w:rPr>
                    <w:t>Планирование</w:t>
                  </w:r>
                </w:p>
              </w:txbxContent>
            </v:textbox>
          </v:shape>
        </w:pict>
      </w:r>
      <w:r w:rsidRPr="002344C4">
        <w:rPr>
          <w:rFonts w:ascii="Times New Roman" w:hAnsi="Times New Roman" w:cs="Times New Roman"/>
          <w:noProof/>
          <w:sz w:val="28"/>
          <w:szCs w:val="28"/>
          <w:lang w:val="en-US" w:eastAsia="en-US"/>
        </w:rPr>
        <w:pict>
          <v:shape id="Поле 505" o:spid="_x0000_s1171" type="#_x0000_t202" style="position:absolute;left:0;text-align:left;margin-left:237.3pt;margin-top:5.7pt;width:84pt;height:20.25pt;z-index:252348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" fillcolor="white [3201]" strokeweight=".5pt">
            <v:textbox>
              <w:txbxContent>
                <w:p w:rsidR="00FC4BC1" w:rsidRPr="00B567E3" w:rsidRDefault="00FC4BC1" w:rsidP="00EE768F">
                  <w:pPr>
                    <w:jc w:val="center"/>
                    <w:rPr>
                      <w:rFonts w:ascii="Times New Roman" w:hAnsi="Times New Roman" w:cs="Times New Roman"/>
                      <w:sz w:val="24"/>
                      <w:szCs w:val="24"/>
                    </w:rPr>
                  </w:pPr>
                  <w:r w:rsidRPr="00B567E3">
                    <w:rPr>
                      <w:rFonts w:ascii="Times New Roman" w:hAnsi="Times New Roman" w:cs="Times New Roman"/>
                      <w:sz w:val="24"/>
                      <w:szCs w:val="24"/>
                    </w:rPr>
                    <w:t>Организация</w:t>
                  </w:r>
                </w:p>
              </w:txbxContent>
            </v:textbox>
          </v:shape>
        </w:pict>
      </w:r>
      <w:r w:rsidRPr="002344C4">
        <w:rPr>
          <w:rFonts w:ascii="Times New Roman" w:hAnsi="Times New Roman" w:cs="Times New Roman"/>
          <w:noProof/>
          <w:sz w:val="28"/>
          <w:szCs w:val="28"/>
          <w:lang w:val="en-US" w:eastAsia="en-US"/>
        </w:rPr>
        <w:pict>
          <v:shape id="Поле 506" o:spid="_x0000_s1172" type="#_x0000_t202" style="position:absolute;left:0;text-align:left;margin-left:321.3pt;margin-top:5.7pt;width:84pt;height:20.25pt;z-index:252350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" fillcolor="white [3201]" strokeweight=".5pt">
            <v:textbox>
              <w:txbxContent>
                <w:p w:rsidR="00FC4BC1" w:rsidRPr="00B567E3" w:rsidRDefault="00FC4BC1" w:rsidP="00EE768F">
                  <w:pPr>
                    <w:jc w:val="center"/>
                    <w:rPr>
                      <w:rFonts w:ascii="Times New Roman" w:hAnsi="Times New Roman" w:cs="Times New Roman"/>
                      <w:sz w:val="24"/>
                      <w:szCs w:val="24"/>
                    </w:rPr>
                  </w:pPr>
                  <w:r w:rsidRPr="00B567E3">
                    <w:rPr>
                      <w:rFonts w:ascii="Times New Roman" w:hAnsi="Times New Roman" w:cs="Times New Roman"/>
                      <w:sz w:val="24"/>
                      <w:szCs w:val="24"/>
                    </w:rPr>
                    <w:t>Координация</w:t>
                  </w:r>
                </w:p>
              </w:txbxContent>
            </v:textbox>
          </v:shape>
        </w:pict>
      </w:r>
      <w:r w:rsidRPr="002344C4">
        <w:rPr>
          <w:rFonts w:ascii="Times New Roman" w:hAnsi="Times New Roman" w:cs="Times New Roman"/>
          <w:noProof/>
          <w:sz w:val="28"/>
          <w:szCs w:val="28"/>
          <w:lang w:val="en-US" w:eastAsia="en-US"/>
        </w:rPr>
        <w:pict>
          <v:shape id="Поле 507" o:spid="_x0000_s1173" type="#_x0000_t202" style="position:absolute;left:0;text-align:left;margin-left:405.3pt;margin-top:5.7pt;width:84pt;height:20.25pt;z-index:2523525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" fillcolor="white [3201]" strokeweight=".5pt">
            <v:textbox>
              <w:txbxContent>
                <w:p w:rsidR="00FC4BC1" w:rsidRPr="00B567E3" w:rsidRDefault="00FC4BC1" w:rsidP="00EE768F">
                  <w:pPr>
                    <w:jc w:val="center"/>
                    <w:rPr>
                      <w:rFonts w:ascii="Times New Roman" w:hAnsi="Times New Roman" w:cs="Times New Roman"/>
                      <w:sz w:val="24"/>
                      <w:szCs w:val="24"/>
                    </w:rPr>
                  </w:pPr>
                  <w:r w:rsidRPr="00B567E3">
                    <w:rPr>
                      <w:rFonts w:ascii="Times New Roman" w:hAnsi="Times New Roman" w:cs="Times New Roman"/>
                      <w:sz w:val="24"/>
                      <w:szCs w:val="24"/>
                    </w:rPr>
                    <w:t>Мотивация</w:t>
                  </w:r>
                </w:p>
              </w:txbxContent>
            </v:textbox>
          </v:shape>
        </w:pict>
      </w:r>
      <w:r w:rsidRPr="002344C4">
        <w:rPr>
          <w:rFonts w:ascii="Times New Roman" w:hAnsi="Times New Roman" w:cs="Times New Roman"/>
          <w:noProof/>
          <w:sz w:val="28"/>
          <w:szCs w:val="28"/>
          <w:lang w:val="en-US" w:eastAsia="en-US"/>
        </w:rPr>
        <w:pict>
          <v:shape id="Поле 508" o:spid="_x0000_s1174" type="#_x0000_t202" style="position:absolute;left:0;text-align:left;margin-left:489.3pt;margin-top:5.7pt;width:84pt;height:20.25pt;z-index:252354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" fillcolor="white [3201]" strokeweight=".5pt">
            <v:textbox>
              <w:txbxContent>
                <w:p w:rsidR="00FC4BC1" w:rsidRPr="00B567E3" w:rsidRDefault="00FC4BC1" w:rsidP="00EE768F">
                  <w:pPr>
                    <w:jc w:val="center"/>
                    <w:rPr>
                      <w:rFonts w:ascii="Times New Roman" w:hAnsi="Times New Roman" w:cs="Times New Roman"/>
                      <w:sz w:val="24"/>
                      <w:szCs w:val="24"/>
                    </w:rPr>
                  </w:pPr>
                  <w:r w:rsidRPr="00B567E3">
                    <w:rPr>
                      <w:rFonts w:ascii="Times New Roman" w:hAnsi="Times New Roman" w:cs="Times New Roman"/>
                      <w:sz w:val="24"/>
                      <w:szCs w:val="24"/>
                    </w:rPr>
                    <w:t>Контроль</w:t>
                  </w:r>
                </w:p>
              </w:txbxContent>
            </v:textbox>
          </v:shape>
        </w:pict>
      </w:r>
      <w:r w:rsidRPr="002344C4">
        <w:rPr>
          <w:rFonts w:ascii="Times New Roman" w:hAnsi="Times New Roman" w:cs="Times New Roman"/>
          <w:noProof/>
          <w:sz w:val="28"/>
          <w:szCs w:val="28"/>
          <w:lang w:val="en-US" w:eastAsia="en-US"/>
        </w:rPr>
        <w:pict>
          <v:shape id="Поле 220" o:spid="_x0000_s1175" type="#_x0000_t202" style="position:absolute;left:0;text-align:left;margin-left:153.3pt;margin-top:-17.55pt;width:420pt;height:23.25pt;z-index:25234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" fillcolor="white [3201]" strokeweight=".5pt">
            <v:textbox>
              <w:txbxContent>
                <w:p w:rsidR="00FC4BC1" w:rsidRPr="00EE768F" w:rsidRDefault="00FC4BC1" w:rsidP="00EE768F">
                  <w:pPr>
                    <w:jc w:val="center"/>
                    <w:rPr>
                      <w:rFonts w:ascii="Times New Roman" w:hAnsi="Times New Roman" w:cs="Times New Roman"/>
                      <w:sz w:val="24"/>
                    </w:rPr>
                  </w:pPr>
                  <w:r w:rsidRPr="00EE768F">
                    <w:rPr>
                      <w:rFonts w:ascii="Times New Roman" w:hAnsi="Times New Roman" w:cs="Times New Roman"/>
                      <w:sz w:val="24"/>
                    </w:rPr>
                    <w:t>Управляющая подсистема - ФРАНЧАЙЗЕР</w:t>
                  </w:r>
                </w:p>
              </w:txbxContent>
            </v:textbox>
          </v:shape>
        </w:pict>
      </w:r>
      <w:r w:rsidRPr="002344C4">
        <w:rPr>
          <w:rFonts w:ascii="Times New Roman" w:hAnsi="Times New Roman" w:cs="Times New Roman"/>
          <w:noProof/>
          <w:sz w:val="28"/>
          <w:szCs w:val="28"/>
          <w:lang w:val="en-US" w:eastAsia="en-US"/>
        </w:rPr>
        <w:pict>
          <v:rect id="Прямоугольник 515" o:spid="_x0000_s1262" style="position:absolute;left:0;text-align:left;margin-left:147.3pt;margin-top:-23.55pt;width:429.75pt;height:170.25pt;z-index:25236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" filled="f" strokecolor="black [3213]" strokeweight="2pt"/>
        </w:pict>
      </w:r>
      <w:r w:rsidRPr="002344C4">
        <w:rPr>
          <w:rFonts w:ascii="Times New Roman" w:hAnsi="Times New Roman" w:cs="Times New Roman"/>
          <w:noProof/>
          <w:sz w:val="28"/>
          <w:szCs w:val="28"/>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28" o:spid="_x0000_s1261" type="#_x0000_t13" style="position:absolute;left:0;text-align:left;margin-left:82.05pt;margin-top:159.45pt;width:46.5pt;height:24pt;z-index:25238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" adj="16026" filled="f" strokecolor="black [3213]" strokeweight="2pt"/>
        </w:pict>
      </w:r>
      <w:r w:rsidRPr="002344C4">
        <w:rPr>
          <w:rFonts w:ascii="Times New Roman" w:hAnsi="Times New Roman" w:cs="Times New Roman"/>
          <w:noProof/>
          <w:sz w:val="28"/>
          <w:szCs w:val="28"/>
          <w:lang w:val="en-US" w:eastAsia="en-US"/>
        </w:rPr>
        <w:pict>
          <v:shape id="Поле 530" o:spid="_x0000_s1176" type="#_x0000_t202" style="position:absolute;left:0;text-align:left;margin-left:34.05pt;margin-top:140.7pt;width:64.5pt;height:20.25pt;z-index:25239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" fillcolor="white [3201]" stroked="f" strokeweight=".5pt">
            <v:textbox>
              <w:txbxContent>
                <w:p w:rsidR="00FC4BC1" w:rsidRPr="002762BE" w:rsidRDefault="00FC4BC1" w:rsidP="002762BE">
                  <w:pPr>
                    <w:jc w:val="right"/>
                    <w:rPr>
                      <w:rFonts w:ascii="Times New Roman" w:hAnsi="Times New Roman" w:cs="Times New Roman"/>
                      <w:sz w:val="24"/>
                      <w:szCs w:val="24"/>
                    </w:rPr>
                  </w:pPr>
                  <w:r w:rsidRPr="002762BE">
                    <w:rPr>
                      <w:rFonts w:ascii="Times New Roman" w:hAnsi="Times New Roman" w:cs="Times New Roman"/>
                      <w:sz w:val="24"/>
                      <w:szCs w:val="24"/>
                    </w:rPr>
                    <w:t>ВХОД</w:t>
                  </w:r>
                </w:p>
              </w:txbxContent>
            </v:textbox>
          </v:shape>
        </w:pict>
      </w:r>
    </w:p>
    <w:p w:rsidR="00D01B4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521" o:spid="_x0000_s1177" type="#_x0000_t202" style="position:absolute;left:0;text-align:left;margin-left:489.3pt;margin-top:1.8pt;width:84pt;height:115.5pt;z-index:25237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" fillcolor="white [3201]" strokeweight=".5pt">
            <v:textbox>
              <w:txbxContent>
                <w:p w:rsidR="00FC4BC1" w:rsidRDefault="00FC4BC1" w:rsidP="009E2D4C">
                  <w:pPr>
                    <w:jc w:val="center"/>
                    <w:rPr>
                      <w:rFonts w:ascii="Times New Roman" w:hAnsi="Times New Roman"/>
                      <w:sz w:val="24"/>
                      <w:szCs w:val="24"/>
                    </w:rPr>
                  </w:pPr>
                  <w:r>
                    <w:rPr>
                      <w:rFonts w:ascii="Times New Roman" w:hAnsi="Times New Roman"/>
                      <w:sz w:val="24"/>
                      <w:szCs w:val="24"/>
                    </w:rPr>
                    <w:t>Выполнение условий договора, уровень обслужива-ния, фин. результаты</w:t>
                  </w:r>
                </w:p>
                <w:p w:rsidR="00FC4BC1" w:rsidRPr="00B567E3" w:rsidRDefault="00FC4BC1" w:rsidP="00B567E3">
                  <w:pPr>
                    <w:rPr>
                      <w:rFonts w:ascii="Times New Roman" w:hAnsi="Times New Roman" w:cs="Times New Roman"/>
                      <w:sz w:val="24"/>
                      <w:szCs w:val="24"/>
                    </w:rPr>
                  </w:pPr>
                </w:p>
              </w:txbxContent>
            </v:textbox>
          </v:shape>
        </w:pict>
      </w: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531" o:spid="_x0000_s1178" type="#_x0000_t202" style="position:absolute;left:0;text-align:left;margin-left:630.3pt;margin-top:17.7pt;width:64.5pt;height:20.25pt;z-index:25239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" fillcolor="white [3201]" stroked="f" strokeweight=".5pt">
            <v:textbox>
              <w:txbxContent>
                <w:p w:rsidR="00FC4BC1" w:rsidRPr="002762BE" w:rsidRDefault="00FC4BC1" w:rsidP="002762BE">
                  <w:pPr>
                    <w:rPr>
                      <w:rFonts w:ascii="Times New Roman" w:hAnsi="Times New Roman" w:cs="Times New Roman"/>
                      <w:sz w:val="24"/>
                      <w:szCs w:val="24"/>
                    </w:rPr>
                  </w:pPr>
                  <w:r w:rsidRPr="002762BE">
                    <w:rPr>
                      <w:rFonts w:ascii="Times New Roman" w:hAnsi="Times New Roman" w:cs="Times New Roman"/>
                      <w:sz w:val="24"/>
                      <w:szCs w:val="24"/>
                    </w:rPr>
                    <w:t>В</w:t>
                  </w:r>
                  <w:r>
                    <w:rPr>
                      <w:rFonts w:ascii="Times New Roman" w:hAnsi="Times New Roman" w:cs="Times New Roman"/>
                      <w:sz w:val="24"/>
                      <w:szCs w:val="24"/>
                    </w:rPr>
                    <w:t>Ы</w:t>
                  </w:r>
                  <w:r w:rsidRPr="002762BE">
                    <w:rPr>
                      <w:rFonts w:ascii="Times New Roman" w:hAnsi="Times New Roman" w:cs="Times New Roman"/>
                      <w:sz w:val="24"/>
                      <w:szCs w:val="24"/>
                    </w:rPr>
                    <w:t>ХОД</w:t>
                  </w:r>
                </w:p>
              </w:txbxContent>
            </v:textbox>
          </v:shape>
        </w:pict>
      </w:r>
    </w:p>
    <w:p w:rsidR="00D01B4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Стрелка вправо 529" o:spid="_x0000_s1260" type="#_x0000_t13" style="position:absolute;left:0;text-align:left;margin-left:596.55pt;margin-top:14.55pt;width:46.5pt;height:24pt;z-index:25238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" adj="16026" filled="f" strokecolor="black [3213]" strokeweight="2pt"/>
        </w:pict>
      </w:r>
    </w:p>
    <w:p w:rsidR="00D01B4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рямая со стрелкой 535" o:spid="_x0000_s1259" type="#_x0000_t32" style="position:absolute;left:0;text-align:left;margin-left:592.05pt;margin-top:14.4pt;width:0;height:220.5pt;z-index:252398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" strokecolor="black [3213]" strokeweight="2.25pt"/>
        </w:pict>
      </w:r>
      <w:r w:rsidRPr="002344C4">
        <w:rPr>
          <w:rFonts w:ascii="Times New Roman" w:hAnsi="Times New Roman" w:cs="Times New Roman"/>
          <w:noProof/>
          <w:sz w:val="28"/>
          <w:szCs w:val="28"/>
          <w:lang w:val="en-US" w:eastAsia="en-US"/>
        </w:rPr>
        <w:pict>
          <v:shape id="Прямая со стрелкой 534" o:spid="_x0000_s1258" type="#_x0000_t32" style="position:absolute;left:0;text-align:left;margin-left:134.55pt;margin-top:14.4pt;width:0;height:220.5pt;z-index:25239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" strokecolor="black [3213]" strokeweight="2.25pt">
            <v:stroke startarrow="block"/>
          </v:shape>
        </w:pict>
      </w:r>
      <w:r w:rsidRPr="002344C4">
        <w:rPr>
          <w:rFonts w:ascii="Times New Roman" w:hAnsi="Times New Roman" w:cs="Times New Roman"/>
          <w:noProof/>
          <w:sz w:val="28"/>
          <w:szCs w:val="28"/>
          <w:lang w:val="en-US" w:eastAsia="en-US"/>
        </w:rPr>
        <w:pict>
          <v:shape id="Поле 533" o:spid="_x0000_s1179" type="#_x0000_t202" style="position:absolute;left:0;text-align:left;margin-left:601.05pt;margin-top:19.65pt;width:156pt;height:157.5pt;z-index:25239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" fillcolor="white [3201]" strokeweight=".5pt">
            <v:textbox>
              <w:txbxContent>
                <w:p w:rsidR="00FC4BC1" w:rsidRPr="0019263E" w:rsidRDefault="00FC4BC1" w:rsidP="008D7DF9">
                  <w:pPr>
                    <w:pStyle w:val="a3"/>
                    <w:numPr>
                      <w:ilvl w:val="0"/>
                      <w:numId w:val="21"/>
                    </w:numPr>
                    <w:ind w:left="284" w:hanging="284"/>
                    <w:rPr>
                      <w:sz w:val="20"/>
                      <w:szCs w:val="20"/>
                    </w:rPr>
                  </w:pPr>
                  <w:r w:rsidRPr="0019263E">
                    <w:rPr>
                      <w:rFonts w:ascii="Times New Roman" w:hAnsi="Times New Roman" w:cs="Times New Roman"/>
                      <w:iCs/>
                      <w:sz w:val="20"/>
                      <w:szCs w:val="20"/>
                    </w:rPr>
                    <w:t>повышение эффективности и качества тур</w:t>
                  </w:r>
                  <w:r>
                    <w:rPr>
                      <w:rFonts w:ascii="Times New Roman" w:hAnsi="Times New Roman" w:cs="Times New Roman"/>
                      <w:iCs/>
                      <w:sz w:val="20"/>
                      <w:szCs w:val="20"/>
                    </w:rPr>
                    <w:t xml:space="preserve">истских </w:t>
                  </w:r>
                  <w:r w:rsidRPr="0019263E">
                    <w:rPr>
                      <w:rFonts w:ascii="Times New Roman" w:hAnsi="Times New Roman" w:cs="Times New Roman"/>
                      <w:iCs/>
                      <w:sz w:val="20"/>
                      <w:szCs w:val="20"/>
                    </w:rPr>
                    <w:t xml:space="preserve">услуг; </w:t>
                  </w:r>
                </w:p>
                <w:p w:rsidR="00FC4BC1" w:rsidRPr="0019263E" w:rsidRDefault="00FC4BC1" w:rsidP="008D7DF9">
                  <w:pPr>
                    <w:pStyle w:val="a3"/>
                    <w:numPr>
                      <w:ilvl w:val="0"/>
                      <w:numId w:val="21"/>
                    </w:numPr>
                    <w:ind w:left="284" w:hanging="284"/>
                    <w:rPr>
                      <w:sz w:val="20"/>
                      <w:szCs w:val="20"/>
                    </w:rPr>
                  </w:pPr>
                  <w:r w:rsidRPr="0019263E">
                    <w:rPr>
                      <w:rFonts w:ascii="Times New Roman" w:hAnsi="Times New Roman" w:cs="Times New Roman"/>
                      <w:iCs/>
                      <w:sz w:val="20"/>
                      <w:szCs w:val="20"/>
                    </w:rPr>
                    <w:t>повышение уровня соц. защищенности потребителей тур.продуктов;</w:t>
                  </w:r>
                </w:p>
                <w:p w:rsidR="00FC4BC1" w:rsidRPr="0019263E" w:rsidRDefault="00FC4BC1" w:rsidP="008D7DF9">
                  <w:pPr>
                    <w:pStyle w:val="a3"/>
                    <w:numPr>
                      <w:ilvl w:val="0"/>
                      <w:numId w:val="21"/>
                    </w:numPr>
                    <w:ind w:left="284" w:hanging="284"/>
                    <w:rPr>
                      <w:sz w:val="20"/>
                      <w:szCs w:val="20"/>
                    </w:rPr>
                  </w:pPr>
                  <w:r w:rsidRPr="0019263E">
                    <w:rPr>
                      <w:rFonts w:ascii="Times New Roman" w:hAnsi="Times New Roman" w:cs="Times New Roman"/>
                      <w:iCs/>
                      <w:sz w:val="20"/>
                      <w:szCs w:val="20"/>
                    </w:rPr>
                    <w:t xml:space="preserve"> формирование гос. бюджета за счет налоговых отчислений; </w:t>
                  </w:r>
                </w:p>
                <w:p w:rsidR="00FC4BC1" w:rsidRPr="0019263E" w:rsidRDefault="00FC4BC1" w:rsidP="008D7DF9">
                  <w:pPr>
                    <w:pStyle w:val="a3"/>
                    <w:numPr>
                      <w:ilvl w:val="0"/>
                      <w:numId w:val="21"/>
                    </w:numPr>
                    <w:ind w:left="284" w:hanging="284"/>
                    <w:rPr>
                      <w:sz w:val="20"/>
                      <w:szCs w:val="20"/>
                    </w:rPr>
                  </w:pPr>
                  <w:r w:rsidRPr="0019263E">
                    <w:rPr>
                      <w:rFonts w:ascii="Times New Roman" w:hAnsi="Times New Roman" w:cs="Times New Roman"/>
                      <w:iCs/>
                      <w:sz w:val="20"/>
                      <w:szCs w:val="20"/>
                    </w:rPr>
                    <w:t>повышение уровня занятости за счет предоставления новых рабочих мест</w:t>
                  </w:r>
                </w:p>
              </w:txbxContent>
            </v:textbox>
          </v:shape>
        </w:pict>
      </w:r>
      <w:r w:rsidRPr="002344C4">
        <w:rPr>
          <w:rFonts w:ascii="Times New Roman" w:hAnsi="Times New Roman" w:cs="Times New Roman"/>
          <w:noProof/>
          <w:sz w:val="28"/>
          <w:szCs w:val="28"/>
          <w:lang w:val="en-US" w:eastAsia="en-US"/>
        </w:rPr>
        <w:pict>
          <v:shape id="Поле 532" o:spid="_x0000_s1180" type="#_x0000_t202" style="position:absolute;left:0;text-align:left;margin-left:-17.7pt;margin-top:20.4pt;width:141.75pt;height:156.75pt;z-index:25239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" fillcolor="white [3201]" strokeweight=".5pt">
            <v:textbox>
              <w:txbxContent>
                <w:p w:rsidR="00FC4BC1" w:rsidRPr="0019263E" w:rsidRDefault="00FC4BC1" w:rsidP="002762BE">
                  <w:pPr>
                    <w:pStyle w:val="a3"/>
                    <w:numPr>
                      <w:ilvl w:val="0"/>
                      <w:numId w:val="21"/>
                    </w:numPr>
                    <w:ind w:left="284" w:hanging="284"/>
                    <w:rPr>
                      <w:sz w:val="20"/>
                      <w:szCs w:val="20"/>
                    </w:rPr>
                  </w:pPr>
                  <w:r w:rsidRPr="0019263E">
                    <w:rPr>
                      <w:rFonts w:ascii="Times New Roman" w:hAnsi="Times New Roman" w:cs="Times New Roman"/>
                      <w:sz w:val="20"/>
                      <w:szCs w:val="20"/>
                    </w:rPr>
                    <w:t xml:space="preserve">общая экономическая ситуация в стране; </w:t>
                  </w:r>
                </w:p>
                <w:p w:rsidR="00FC4BC1" w:rsidRPr="0019263E" w:rsidRDefault="00FC4BC1" w:rsidP="002762BE">
                  <w:pPr>
                    <w:pStyle w:val="a3"/>
                    <w:numPr>
                      <w:ilvl w:val="0"/>
                      <w:numId w:val="21"/>
                    </w:numPr>
                    <w:ind w:left="284" w:hanging="284"/>
                    <w:rPr>
                      <w:sz w:val="20"/>
                      <w:szCs w:val="20"/>
                    </w:rPr>
                  </w:pPr>
                  <w:r w:rsidRPr="0019263E">
                    <w:rPr>
                      <w:rFonts w:ascii="Times New Roman" w:hAnsi="Times New Roman" w:cs="Times New Roman"/>
                      <w:sz w:val="20"/>
                      <w:szCs w:val="20"/>
                    </w:rPr>
                    <w:t xml:space="preserve">предпринимательский климат; </w:t>
                  </w:r>
                </w:p>
                <w:p w:rsidR="00FC4BC1" w:rsidRPr="0019263E" w:rsidRDefault="00FC4BC1" w:rsidP="002762BE">
                  <w:pPr>
                    <w:pStyle w:val="a3"/>
                    <w:numPr>
                      <w:ilvl w:val="0"/>
                      <w:numId w:val="21"/>
                    </w:numPr>
                    <w:ind w:left="284" w:hanging="284"/>
                    <w:rPr>
                      <w:sz w:val="20"/>
                      <w:szCs w:val="20"/>
                    </w:rPr>
                  </w:pPr>
                  <w:r w:rsidRPr="0019263E">
                    <w:rPr>
                      <w:rFonts w:ascii="Times New Roman" w:hAnsi="Times New Roman" w:cs="Times New Roman"/>
                      <w:sz w:val="20"/>
                      <w:szCs w:val="20"/>
                    </w:rPr>
                    <w:t xml:space="preserve">уровень потребительского спроса; </w:t>
                  </w:r>
                </w:p>
                <w:p w:rsidR="00FC4BC1" w:rsidRPr="0019263E" w:rsidRDefault="00FC4BC1" w:rsidP="002762BE">
                  <w:pPr>
                    <w:pStyle w:val="a3"/>
                    <w:numPr>
                      <w:ilvl w:val="0"/>
                      <w:numId w:val="21"/>
                    </w:numPr>
                    <w:ind w:left="284" w:hanging="284"/>
                    <w:rPr>
                      <w:sz w:val="20"/>
                      <w:szCs w:val="20"/>
                    </w:rPr>
                  </w:pPr>
                  <w:r w:rsidRPr="0019263E">
                    <w:rPr>
                      <w:rFonts w:ascii="Times New Roman" w:hAnsi="Times New Roman" w:cs="Times New Roman"/>
                      <w:sz w:val="20"/>
                      <w:szCs w:val="20"/>
                    </w:rPr>
                    <w:t>законодательство о франчайзинге;</w:t>
                  </w:r>
                </w:p>
                <w:p w:rsidR="00FC4BC1" w:rsidRPr="0019263E" w:rsidRDefault="00FC4BC1" w:rsidP="002762BE">
                  <w:pPr>
                    <w:pStyle w:val="a3"/>
                    <w:numPr>
                      <w:ilvl w:val="0"/>
                      <w:numId w:val="21"/>
                    </w:numPr>
                    <w:ind w:left="284" w:hanging="284"/>
                    <w:rPr>
                      <w:sz w:val="20"/>
                      <w:szCs w:val="20"/>
                    </w:rPr>
                  </w:pPr>
                  <w:r w:rsidRPr="0019263E">
                    <w:rPr>
                      <w:rFonts w:ascii="Times New Roman" w:hAnsi="Times New Roman" w:cs="Times New Roman"/>
                      <w:sz w:val="20"/>
                      <w:szCs w:val="20"/>
                    </w:rPr>
                    <w:t xml:space="preserve"> банковская финансовая политика</w:t>
                  </w:r>
                </w:p>
              </w:txbxContent>
            </v:textbox>
          </v:shape>
        </w:pict>
      </w:r>
    </w:p>
    <w:p w:rsidR="00D01B4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526" o:spid="_x0000_s1181" type="#_x0000_t202" style="position:absolute;left:0;text-align:left;margin-left:487.05pt;margin-top:6pt;width:84pt;height:115.5pt;z-index:25238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" fillcolor="white [3201]" strokeweight=".5pt">
            <v:textbox>
              <w:txbxContent>
                <w:p w:rsidR="00FC4BC1" w:rsidRDefault="00FC4BC1" w:rsidP="00FC5DC7">
                  <w:pPr>
                    <w:jc w:val="center"/>
                    <w:rPr>
                      <w:rFonts w:ascii="Times New Roman" w:hAnsi="Times New Roman"/>
                      <w:sz w:val="24"/>
                      <w:szCs w:val="24"/>
                    </w:rPr>
                  </w:pPr>
                </w:p>
                <w:p w:rsidR="00FC4BC1" w:rsidRPr="00B567E3" w:rsidRDefault="00FC4BC1" w:rsidP="00FC5DC7">
                  <w:pPr>
                    <w:jc w:val="center"/>
                    <w:rPr>
                      <w:rFonts w:ascii="Times New Roman" w:hAnsi="Times New Roman" w:cs="Times New Roman"/>
                      <w:sz w:val="24"/>
                      <w:szCs w:val="24"/>
                    </w:rPr>
                  </w:pPr>
                  <w:r>
                    <w:rPr>
                      <w:rFonts w:ascii="Times New Roman" w:hAnsi="Times New Roman"/>
                      <w:sz w:val="24"/>
                      <w:szCs w:val="24"/>
                    </w:rPr>
                    <w:t>Выполнение условий договора</w:t>
                  </w:r>
                </w:p>
              </w:txbxContent>
            </v:textbox>
          </v:shape>
        </w:pict>
      </w: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D01B4E" w:rsidP="00915CD9">
      <w:pPr>
        <w:pStyle w:val="a3"/>
        <w:spacing w:after="0" w:line="360" w:lineRule="auto"/>
        <w:ind w:left="0" w:firstLine="567"/>
        <w:jc w:val="both"/>
        <w:rPr>
          <w:rFonts w:ascii="Times New Roman" w:hAnsi="Times New Roman" w:cs="Times New Roman"/>
          <w:sz w:val="28"/>
          <w:szCs w:val="28"/>
        </w:rPr>
      </w:pPr>
    </w:p>
    <w:p w:rsidR="00D01B4E" w:rsidRDefault="002344C4" w:rsidP="00915CD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pict>
          <v:shape id="Поле 509" o:spid="_x0000_s1182" type="#_x0000_t202" style="position:absolute;left:0;text-align:left;margin-left:151.05pt;margin-top:21.05pt;width:420pt;height:23.2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" fillcolor="white [3201]" strokeweight=".5pt">
            <v:textbox>
              <w:txbxContent>
                <w:p w:rsidR="00FC4BC1" w:rsidRPr="00EE768F" w:rsidRDefault="00FC4BC1" w:rsidP="00B567E3">
                  <w:pPr>
                    <w:jc w:val="center"/>
                    <w:rPr>
                      <w:rFonts w:ascii="Times New Roman" w:hAnsi="Times New Roman" w:cs="Times New Roman"/>
                      <w:sz w:val="24"/>
                    </w:rPr>
                  </w:pPr>
                  <w:r>
                    <w:rPr>
                      <w:rFonts w:ascii="Times New Roman" w:hAnsi="Times New Roman" w:cs="Times New Roman"/>
                      <w:sz w:val="24"/>
                    </w:rPr>
                    <w:t>Управляемая</w:t>
                  </w:r>
                  <w:r w:rsidRPr="00EE768F">
                    <w:rPr>
                      <w:rFonts w:ascii="Times New Roman" w:hAnsi="Times New Roman" w:cs="Times New Roman"/>
                      <w:sz w:val="24"/>
                    </w:rPr>
                    <w:t xml:space="preserve"> подсистема - ФР</w:t>
                  </w:r>
                  <w:r>
                    <w:rPr>
                      <w:rFonts w:ascii="Times New Roman" w:hAnsi="Times New Roman" w:cs="Times New Roman"/>
                      <w:sz w:val="24"/>
                    </w:rPr>
                    <w:t>АНЧАЙЗИ</w:t>
                  </w:r>
                </w:p>
              </w:txbxContent>
            </v:textbox>
          </v:shape>
        </w:pict>
      </w:r>
    </w:p>
    <w:p w:rsidR="009265FE" w:rsidRDefault="009265FE" w:rsidP="00915CD9">
      <w:pPr>
        <w:pStyle w:val="a3"/>
        <w:spacing w:after="0" w:line="360" w:lineRule="auto"/>
        <w:ind w:left="0" w:firstLine="567"/>
        <w:jc w:val="both"/>
        <w:rPr>
          <w:rFonts w:ascii="Times New Roman" w:hAnsi="Times New Roman" w:cs="Times New Roman"/>
          <w:sz w:val="28"/>
          <w:szCs w:val="28"/>
        </w:rPr>
      </w:pPr>
    </w:p>
    <w:p w:rsidR="009265F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537" o:spid="_x0000_s1183" type="#_x0000_t202" style="position:absolute;left:0;text-align:left;margin-left:268.8pt;margin-top:17.75pt;width:198.75pt;height:18.75pt;z-index:25240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" fillcolor="white [3201]" stroked="f" strokeweight=".5pt">
            <v:textbox>
              <w:txbxContent>
                <w:p w:rsidR="00FC4BC1" w:rsidRPr="00B52C65" w:rsidRDefault="00FC4BC1" w:rsidP="00B52C65">
                  <w:pPr>
                    <w:jc w:val="center"/>
                    <w:rPr>
                      <w:rFonts w:ascii="Times New Roman" w:hAnsi="Times New Roman" w:cs="Times New Roman"/>
                      <w:sz w:val="24"/>
                      <w:szCs w:val="24"/>
                    </w:rPr>
                  </w:pPr>
                  <w:r w:rsidRPr="00B52C65">
                    <w:rPr>
                      <w:rFonts w:ascii="Times New Roman" w:hAnsi="Times New Roman" w:cs="Times New Roman"/>
                      <w:sz w:val="24"/>
                      <w:szCs w:val="24"/>
                    </w:rPr>
                    <w:t>ОБРАТНАЯ СВЯЗЬ</w:t>
                  </w:r>
                </w:p>
              </w:txbxContent>
            </v:textbox>
          </v:shape>
        </w:pict>
      </w:r>
    </w:p>
    <w:p w:rsidR="009265FE" w:rsidRDefault="002344C4" w:rsidP="00915CD9">
      <w:pPr>
        <w:pStyle w:val="a3"/>
        <w:spacing w:after="0" w:line="360" w:lineRule="auto"/>
        <w:ind w:left="0" w:firstLine="567"/>
        <w:jc w:val="both"/>
        <w:rPr>
          <w:rFonts w:ascii="Times New Roman" w:hAnsi="Times New Roman" w:cs="Times New Roman"/>
          <w:sz w:val="28"/>
          <w:szCs w:val="28"/>
        </w:rPr>
      </w:pPr>
      <w:r w:rsidRPr="002344C4">
        <w:rPr>
          <w:rFonts w:ascii="Times New Roman" w:hAnsi="Times New Roman" w:cs="Times New Roman"/>
          <w:noProof/>
          <w:sz w:val="28"/>
          <w:szCs w:val="28"/>
          <w:lang w:val="en-US" w:eastAsia="en-US"/>
        </w:rPr>
        <w:pict>
          <v:shape id="Поле 538" o:spid="_x0000_s1184" type="#_x0000_t202" style="position:absolute;left:0;text-align:left;margin-left:153.3pt;margin-top:21.5pt;width:453.75pt;height:22.5pt;z-index:252401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" fillcolor="white [3201]" stroked="f" strokeweight=".5pt">
            <v:textbox>
              <w:txbxContent>
                <w:p w:rsidR="00FC4BC1" w:rsidRPr="00935866" w:rsidRDefault="00FC4BC1" w:rsidP="00935866">
                  <w:pPr>
                    <w:jc w:val="center"/>
                    <w:rPr>
                      <w:rFonts w:ascii="Times New Roman" w:hAnsi="Times New Roman" w:cs="Times New Roman"/>
                      <w:sz w:val="24"/>
                      <w:szCs w:val="24"/>
                    </w:rPr>
                  </w:pPr>
                  <w:r w:rsidRPr="00935866">
                    <w:rPr>
                      <w:rFonts w:ascii="Times New Roman" w:hAnsi="Times New Roman" w:cs="Times New Roman"/>
                      <w:sz w:val="24"/>
                      <w:szCs w:val="24"/>
                    </w:rPr>
                    <w:t>Методика оценки эффективности франчайзинговых отношений</w:t>
                  </w:r>
                </w:p>
              </w:txbxContent>
            </v:textbox>
          </v:shape>
        </w:pict>
      </w:r>
      <w:r w:rsidRPr="002344C4">
        <w:rPr>
          <w:rFonts w:ascii="Times New Roman" w:hAnsi="Times New Roman" w:cs="Times New Roman"/>
          <w:noProof/>
          <w:sz w:val="28"/>
          <w:szCs w:val="28"/>
          <w:lang w:val="en-US" w:eastAsia="en-US"/>
        </w:rPr>
        <w:pict>
          <v:line id="Прямая соединительная линия 536" o:spid="_x0000_s1257" style="position:absolute;left:0;text-align:left;z-index:252399616;visibility:visible" from="134.55pt,17.6pt" to="592.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" strokecolor="black [3213]" strokeweight="2.25pt"/>
        </w:pict>
      </w:r>
    </w:p>
    <w:p w:rsidR="00935866" w:rsidRDefault="00935866" w:rsidP="00915CD9">
      <w:pPr>
        <w:pStyle w:val="a3"/>
        <w:spacing w:after="0" w:line="360" w:lineRule="auto"/>
        <w:ind w:left="0" w:firstLine="567"/>
        <w:jc w:val="both"/>
        <w:rPr>
          <w:rFonts w:ascii="Times New Roman" w:hAnsi="Times New Roman" w:cs="Times New Roman"/>
          <w:sz w:val="28"/>
          <w:szCs w:val="28"/>
        </w:rPr>
      </w:pPr>
    </w:p>
    <w:p w:rsidR="00D01B4E" w:rsidRDefault="00935866" w:rsidP="00534D6C">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Рисунок 6 – Система управления франчайзингом</w:t>
      </w:r>
      <w:r w:rsidR="00D01B4E">
        <w:rPr>
          <w:rFonts w:ascii="Times New Roman" w:hAnsi="Times New Roman" w:cs="Times New Roman"/>
          <w:sz w:val="28"/>
          <w:szCs w:val="28"/>
        </w:rPr>
        <w:br w:type="page"/>
      </w:r>
    </w:p>
    <w:p w:rsidR="00D01B4E" w:rsidRDefault="00D01B4E" w:rsidP="00915CD9">
      <w:pPr>
        <w:pStyle w:val="a3"/>
        <w:spacing w:after="0" w:line="360" w:lineRule="auto"/>
        <w:ind w:left="0" w:firstLine="567"/>
        <w:jc w:val="both"/>
        <w:rPr>
          <w:rFonts w:ascii="Times New Roman" w:hAnsi="Times New Roman" w:cs="Times New Roman"/>
          <w:sz w:val="28"/>
          <w:szCs w:val="28"/>
        </w:rPr>
        <w:sectPr w:rsidR="00D01B4E" w:rsidSect="00D01B4E">
          <w:pgSz w:w="16839" w:h="11907" w:orient="landscape" w:code="9"/>
          <w:pgMar w:top="1701" w:right="1134" w:bottom="851" w:left="1134" w:header="720" w:footer="720" w:gutter="0"/>
          <w:cols w:space="720"/>
          <w:titlePg/>
          <w:docGrid w:linePitch="360"/>
        </w:sectPr>
      </w:pPr>
    </w:p>
    <w:p w:rsidR="0002098A" w:rsidRDefault="0002098A" w:rsidP="00703D28">
      <w:pPr>
        <w:pStyle w:val="a3"/>
        <w:spacing w:line="360" w:lineRule="auto"/>
        <w:ind w:left="0" w:firstLine="567"/>
        <w:jc w:val="both"/>
        <w:rPr>
          <w:rFonts w:ascii="Times New Roman" w:hAnsi="Times New Roman" w:cs="Times New Roman"/>
          <w:sz w:val="28"/>
          <w:szCs w:val="28"/>
        </w:rPr>
      </w:pPr>
      <w:r w:rsidRPr="005C4BDD">
        <w:rPr>
          <w:rFonts w:ascii="Times New Roman" w:hAnsi="Times New Roman" w:cs="Times New Roman"/>
          <w:sz w:val="28"/>
          <w:szCs w:val="28"/>
        </w:rPr>
        <w:t>Особенности франчайзинга в сфере туристических услуг</w:t>
      </w:r>
      <w:r w:rsidR="005C4BDD">
        <w:rPr>
          <w:rFonts w:ascii="Times New Roman" w:hAnsi="Times New Roman" w:cs="Times New Roman"/>
          <w:sz w:val="28"/>
          <w:szCs w:val="28"/>
        </w:rPr>
        <w:t xml:space="preserve"> определяют и специфику управления франшизными отношениями в данной сфере. </w:t>
      </w:r>
      <w:r>
        <w:rPr>
          <w:rFonts w:ascii="Times New Roman" w:hAnsi="Times New Roman" w:cs="Times New Roman"/>
          <w:sz w:val="28"/>
          <w:szCs w:val="28"/>
        </w:rPr>
        <w:t>Туристическая сфера услуг во всем мире претерпевает большие изменения, связанные с развитием информационных технологий и общим ростом конкуренции. Потребители сегодня все чаще предпочитают самостоятельно организовывать свой отдых посредством индивидуального бронирования необходимых услуг: авиаперелетов, отелей, экскурсий и пр. Развитие систем лояльности, маркетинговые мероприятия перевозчиков и отельных сетей также стимулируют потребителей туристических услуг избегать посредников в цепочке организации своего отдыха. Таким образом, мы наблюдаем два противоположных процесса: с одной стороны, туристические услуги становятся год от года доступнее все более широкому кругу лиц, с другой, - туристы постепенно отказываются от услуг туроператоров.</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Особенностью деятельности туристических операторов является оптовая закупка мест на всех этапах туристического продукта: организация чартерных рейсов или выкуп больших блоков мест в самолетах, организация трансферов большими туристическими автобусами, выкуп больших блоков комнат в отелях, а иногда и отелей целиком, вплоть до строительства собственных сетей отелей и так далее. Организация сопутствующих (перекрестных) продуктов (экскурсий, мероприятий) также происходит на эксклюзивных условиях либо осуществляется собственными силами. Очевидно, что туроператор минимизирует свои издержки благодаря особым оптовым ценам. В таких условиях на массовых направлениях туроператор может предложить туристу идеально скомпонованный туристический пакет по более низкой цене, чем, если бы турист бронировал такой тур самостоятельно. Однако на направлениях, не пользующихся массовым спросом, данная выгода либо становится очень незначительной, либо исчезает совсем.</w:t>
      </w:r>
    </w:p>
    <w:p w:rsidR="0002098A"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происходит общее расширение туристического рынка, возрастает конкуренция, увеличиваются расходы на маркетинг, возникает необходимость постоянного обновления, формируются категории коммерческой тайны, возникают ноу-хау, сокращается жизненный цикл участников туристического рынка. В</w:t>
      </w:r>
      <w:r w:rsidRPr="00D17A68">
        <w:rPr>
          <w:rFonts w:ascii="Times New Roman" w:hAnsi="Times New Roman" w:cs="Times New Roman"/>
          <w:sz w:val="28"/>
          <w:szCs w:val="28"/>
        </w:rPr>
        <w:t>се это порождает необходимость объединения усилий организаций и создание системы кооперированных связей в различных их проявлениях и видах.</w:t>
      </w:r>
    </w:p>
    <w:p w:rsidR="00C05D5B" w:rsidRDefault="0002098A" w:rsidP="00C05D5B">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0" cy="23050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5D5B" w:rsidRDefault="00770624" w:rsidP="00C05D5B">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113B4">
        <w:rPr>
          <w:rFonts w:ascii="Times New Roman" w:hAnsi="Times New Roman" w:cs="Times New Roman"/>
          <w:sz w:val="28"/>
          <w:szCs w:val="28"/>
        </w:rPr>
        <w:t>7</w:t>
      </w:r>
      <w:r w:rsidR="00C05D5B">
        <w:rPr>
          <w:rFonts w:ascii="Times New Roman" w:hAnsi="Times New Roman" w:cs="Times New Roman"/>
          <w:sz w:val="28"/>
          <w:szCs w:val="28"/>
        </w:rPr>
        <w:t xml:space="preserve"> - Число турфирм на территории Российской Федерации, единиц</w:t>
      </w:r>
    </w:p>
    <w:p w:rsidR="00703D28" w:rsidRDefault="00703D28" w:rsidP="00B90A8F">
      <w:pPr>
        <w:pStyle w:val="a3"/>
        <w:spacing w:line="360" w:lineRule="auto"/>
        <w:ind w:left="0" w:firstLine="709"/>
        <w:jc w:val="both"/>
        <w:rPr>
          <w:rFonts w:ascii="Times New Roman" w:hAnsi="Times New Roman" w:cs="Times New Roman"/>
          <w:sz w:val="28"/>
          <w:szCs w:val="28"/>
        </w:rPr>
      </w:pPr>
    </w:p>
    <w:p w:rsidR="00B90A8F" w:rsidRDefault="00B90A8F" w:rsidP="00B90A8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развитие франчайзинга в России пошло по пути товарного франчайзинга, т.е. фактически произошла конверсия дилерских «мультибрендовых» сетей в монобрендовые салоны, работающие под известной торговой маркой. При этом франчайзер стал предоставлять более гибкие условия поставок, а франчайзи брать на себя обязательства по сбыту согласованных объемов продаж, на первом этапе даже без уплаты роялти. Франчайзинг в сфере услуг вообще стал развиваться несколько позже – в начале 2000-ых годов через построение сетей, обслуживающих программное обеспечение, открытие фитнес-клубов и салонов красоты. Развитие франчайзинга туристических услуг долгое время не было заметно. Активный рост как общего числа туристических компаний (рисунок </w:t>
      </w:r>
      <w:r w:rsidR="00A113B4">
        <w:rPr>
          <w:rFonts w:ascii="Times New Roman" w:hAnsi="Times New Roman" w:cs="Times New Roman"/>
          <w:sz w:val="28"/>
          <w:szCs w:val="28"/>
        </w:rPr>
        <w:t>7</w:t>
      </w:r>
      <w:r>
        <w:rPr>
          <w:rFonts w:ascii="Times New Roman" w:hAnsi="Times New Roman" w:cs="Times New Roman"/>
          <w:sz w:val="28"/>
          <w:szCs w:val="28"/>
        </w:rPr>
        <w:t>), так и франчайзинговых турагентств произошел начиная с 2009 года.</w:t>
      </w:r>
    </w:p>
    <w:p w:rsidR="0002098A" w:rsidRPr="002B2BCE" w:rsidRDefault="0002098A" w:rsidP="0002098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начало 2013 года на рынке туристических услуг работали 13 компаний, имеющим около 4,5 тысяч франчайзинговых партнеров в целом. Размеры франч</w:t>
      </w:r>
      <w:r w:rsidR="00C05D5B">
        <w:rPr>
          <w:rFonts w:ascii="Times New Roman" w:hAnsi="Times New Roman" w:cs="Times New Roman"/>
          <w:sz w:val="28"/>
          <w:szCs w:val="28"/>
        </w:rPr>
        <w:t>айзинговых сетей изображены на р</w:t>
      </w:r>
      <w:r>
        <w:rPr>
          <w:rFonts w:ascii="Times New Roman" w:hAnsi="Times New Roman" w:cs="Times New Roman"/>
          <w:sz w:val="28"/>
          <w:szCs w:val="28"/>
        </w:rPr>
        <w:t xml:space="preserve">исунке </w:t>
      </w:r>
      <w:r w:rsidR="00A113B4">
        <w:rPr>
          <w:rFonts w:ascii="Times New Roman" w:hAnsi="Times New Roman" w:cs="Times New Roman"/>
          <w:sz w:val="28"/>
          <w:szCs w:val="28"/>
        </w:rPr>
        <w:t>8</w:t>
      </w:r>
      <w:r>
        <w:rPr>
          <w:rFonts w:ascii="Times New Roman" w:hAnsi="Times New Roman" w:cs="Times New Roman"/>
          <w:sz w:val="28"/>
          <w:szCs w:val="28"/>
        </w:rPr>
        <w:t>.</w:t>
      </w:r>
    </w:p>
    <w:p w:rsidR="0002098A" w:rsidRDefault="0002098A" w:rsidP="0002098A">
      <w:pPr>
        <w:pStyle w:val="a3"/>
        <w:spacing w:line="360" w:lineRule="auto"/>
        <w:ind w:left="0" w:firstLine="709"/>
        <w:jc w:val="both"/>
        <w:rPr>
          <w:rFonts w:ascii="Times New Roman" w:hAnsi="Times New Roman" w:cs="Times New Roman"/>
          <w:sz w:val="28"/>
          <w:szCs w:val="28"/>
        </w:rPr>
      </w:pPr>
    </w:p>
    <w:p w:rsidR="0002098A" w:rsidRDefault="0002098A" w:rsidP="0002098A">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22860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098A" w:rsidRDefault="00770624" w:rsidP="0002098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113B4">
        <w:rPr>
          <w:rFonts w:ascii="Times New Roman" w:hAnsi="Times New Roman" w:cs="Times New Roman"/>
          <w:sz w:val="28"/>
          <w:szCs w:val="28"/>
        </w:rPr>
        <w:t>8</w:t>
      </w:r>
      <w:r w:rsidR="0002098A">
        <w:rPr>
          <w:rFonts w:ascii="Times New Roman" w:hAnsi="Times New Roman" w:cs="Times New Roman"/>
          <w:sz w:val="28"/>
          <w:szCs w:val="28"/>
        </w:rPr>
        <w:t xml:space="preserve"> - Размеры франчайзинговых сетей</w:t>
      </w:r>
      <w:r w:rsidR="002305A3">
        <w:rPr>
          <w:rFonts w:ascii="Times New Roman" w:hAnsi="Times New Roman" w:cs="Times New Roman"/>
          <w:sz w:val="28"/>
          <w:szCs w:val="28"/>
        </w:rPr>
        <w:t>, количество франчайзи в сети</w:t>
      </w:r>
    </w:p>
    <w:p w:rsidR="00236861" w:rsidRPr="00B7787C" w:rsidRDefault="00236861" w:rsidP="0002098A">
      <w:pPr>
        <w:pStyle w:val="a3"/>
        <w:spacing w:line="360" w:lineRule="auto"/>
        <w:ind w:left="0" w:firstLine="709"/>
        <w:jc w:val="both"/>
        <w:rPr>
          <w:rFonts w:ascii="Times New Roman" w:hAnsi="Times New Roman" w:cs="Times New Roman"/>
          <w:sz w:val="28"/>
          <w:szCs w:val="28"/>
        </w:rPr>
      </w:pPr>
    </w:p>
    <w:p w:rsidR="00B90A8F" w:rsidRDefault="0002098A" w:rsidP="002368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общее понимание франчайзинга в сфере туристических услуг в целом совпадает с общепринятой формой. Однако, как и в любой отрасли, специфика бизнеса отражается на составе франчайзингового пакета.</w:t>
      </w:r>
      <w:r w:rsidR="00B90A8F">
        <w:rPr>
          <w:rFonts w:ascii="Times New Roman" w:hAnsi="Times New Roman" w:cs="Times New Roman"/>
          <w:sz w:val="28"/>
          <w:szCs w:val="28"/>
        </w:rPr>
        <w:t>Особенности формирования франчайзингового пакета в туристической ин</w:t>
      </w:r>
      <w:r w:rsidR="00236861">
        <w:rPr>
          <w:rFonts w:ascii="Times New Roman" w:hAnsi="Times New Roman" w:cs="Times New Roman"/>
          <w:sz w:val="28"/>
          <w:szCs w:val="28"/>
        </w:rPr>
        <w:t xml:space="preserve">дустрии представлены в таблице </w:t>
      </w:r>
      <w:r w:rsidR="00236861" w:rsidRPr="00236861">
        <w:rPr>
          <w:rFonts w:ascii="Times New Roman" w:hAnsi="Times New Roman" w:cs="Times New Roman"/>
          <w:sz w:val="28"/>
          <w:szCs w:val="28"/>
        </w:rPr>
        <w:t>6</w:t>
      </w:r>
      <w:r w:rsidR="00B90A8F">
        <w:rPr>
          <w:rFonts w:ascii="Times New Roman" w:hAnsi="Times New Roman" w:cs="Times New Roman"/>
          <w:sz w:val="28"/>
          <w:szCs w:val="28"/>
        </w:rPr>
        <w:t>.</w:t>
      </w:r>
    </w:p>
    <w:p w:rsidR="00703D28" w:rsidRPr="00AB530F" w:rsidRDefault="00703D28" w:rsidP="00236861">
      <w:pPr>
        <w:spacing w:after="0" w:line="360" w:lineRule="auto"/>
        <w:ind w:firstLine="709"/>
        <w:jc w:val="both"/>
        <w:rPr>
          <w:rFonts w:ascii="Times New Roman" w:hAnsi="Times New Roman" w:cs="Times New Roman"/>
          <w:sz w:val="32"/>
          <w:szCs w:val="28"/>
        </w:rPr>
      </w:pPr>
      <w:r w:rsidRPr="00AB530F">
        <w:rPr>
          <w:rFonts w:ascii="Times New Roman" w:hAnsi="Times New Roman" w:cs="Times New Roman"/>
          <w:sz w:val="28"/>
          <w:szCs w:val="24"/>
        </w:rPr>
        <w:t>Развитие туристической отрасли в Российской Федерации может быть ускорено путем консолидации усилий и мультипликации успешного бизнеса через франчайзинговые инструменты. Франчайзинг сферы туристических услуг имеет свою специфику, связанную с особенностями данного вида бизнеса. В целом туристический франчайзинг имеет пограничное положение между товарным и сервисным франчайзингом, сочетая в себе элементы обоих видов.</w:t>
      </w:r>
    </w:p>
    <w:p w:rsidR="00A113B4" w:rsidRPr="00236861" w:rsidRDefault="00A113B4" w:rsidP="00A113B4">
      <w:pPr>
        <w:pStyle w:val="af"/>
      </w:pPr>
      <w:r w:rsidRPr="00236861">
        <w:t>Таким образом, эффективное управление фран</w:t>
      </w:r>
      <w:r>
        <w:t>чайзинговыми</w:t>
      </w:r>
      <w:r w:rsidRPr="00236861">
        <w:t xml:space="preserve"> отношениями требует создания такой системы управления, которая обеспечивает эффективную деятельность </w:t>
      </w:r>
      <w:r>
        <w:t xml:space="preserve">всех ее участников: и франчайзера, и франчайзи. </w:t>
      </w:r>
    </w:p>
    <w:p w:rsidR="00B90A8F" w:rsidRDefault="00B90A8F" w:rsidP="0002098A">
      <w:pPr>
        <w:pStyle w:val="a3"/>
        <w:spacing w:line="360" w:lineRule="auto"/>
        <w:ind w:left="0" w:firstLine="709"/>
        <w:jc w:val="both"/>
        <w:rPr>
          <w:rFonts w:ascii="Times New Roman" w:hAnsi="Times New Roman" w:cs="Times New Roman"/>
          <w:sz w:val="28"/>
          <w:szCs w:val="28"/>
        </w:rPr>
      </w:pPr>
    </w:p>
    <w:p w:rsidR="00A113B4" w:rsidRDefault="00A113B4" w:rsidP="0002098A">
      <w:pPr>
        <w:pStyle w:val="a3"/>
        <w:spacing w:line="360" w:lineRule="auto"/>
        <w:ind w:left="0" w:firstLine="709"/>
        <w:jc w:val="both"/>
        <w:rPr>
          <w:rFonts w:ascii="Times New Roman" w:hAnsi="Times New Roman" w:cs="Times New Roman"/>
          <w:sz w:val="28"/>
          <w:szCs w:val="28"/>
        </w:rPr>
      </w:pPr>
    </w:p>
    <w:p w:rsidR="00703D28" w:rsidRDefault="00703D28" w:rsidP="0002098A">
      <w:pPr>
        <w:pStyle w:val="a3"/>
        <w:spacing w:line="360" w:lineRule="auto"/>
        <w:ind w:left="0" w:firstLine="709"/>
        <w:jc w:val="both"/>
        <w:rPr>
          <w:rFonts w:ascii="Times New Roman" w:hAnsi="Times New Roman" w:cs="Times New Roman"/>
          <w:sz w:val="28"/>
          <w:szCs w:val="28"/>
        </w:rPr>
      </w:pPr>
    </w:p>
    <w:p w:rsidR="0002098A" w:rsidRDefault="00255C6A" w:rsidP="00703D28">
      <w:pPr>
        <w:pStyle w:val="a3"/>
        <w:spacing w:line="360" w:lineRule="auto"/>
        <w:ind w:left="0"/>
        <w:jc w:val="both"/>
        <w:rPr>
          <w:rFonts w:ascii="Times New Roman" w:hAnsi="Times New Roman" w:cs="Times New Roman"/>
          <w:sz w:val="28"/>
          <w:szCs w:val="28"/>
        </w:rPr>
      </w:pPr>
      <w:r w:rsidRPr="00B90A8F">
        <w:rPr>
          <w:rFonts w:ascii="Times New Roman" w:hAnsi="Times New Roman" w:cs="Times New Roman"/>
          <w:sz w:val="28"/>
          <w:szCs w:val="28"/>
        </w:rPr>
        <w:t xml:space="preserve">Таблица </w:t>
      </w:r>
      <w:r w:rsidR="00236861" w:rsidRPr="00236861">
        <w:rPr>
          <w:rFonts w:ascii="Times New Roman" w:hAnsi="Times New Roman" w:cs="Times New Roman"/>
          <w:sz w:val="28"/>
          <w:szCs w:val="28"/>
        </w:rPr>
        <w:t>6</w:t>
      </w:r>
      <w:r w:rsidRPr="00B90A8F">
        <w:rPr>
          <w:rFonts w:ascii="Times New Roman" w:hAnsi="Times New Roman" w:cs="Times New Roman"/>
          <w:sz w:val="28"/>
          <w:szCs w:val="28"/>
        </w:rPr>
        <w:t xml:space="preserve"> – Состав</w:t>
      </w:r>
      <w:r w:rsidR="00B90A8F">
        <w:rPr>
          <w:rFonts w:ascii="Times New Roman" w:hAnsi="Times New Roman" w:cs="Times New Roman"/>
          <w:sz w:val="28"/>
          <w:szCs w:val="28"/>
        </w:rPr>
        <w:t xml:space="preserve"> франчайзингового пакета в туристической индустрии</w:t>
      </w:r>
    </w:p>
    <w:tbl>
      <w:tblPr>
        <w:tblStyle w:val="a4"/>
        <w:tblW w:w="0" w:type="auto"/>
        <w:tblLook w:val="04A0"/>
      </w:tblPr>
      <w:tblGrid>
        <w:gridCol w:w="2079"/>
        <w:gridCol w:w="7492"/>
      </w:tblGrid>
      <w:tr w:rsidR="00B90A8F" w:rsidRPr="00B90A8F" w:rsidTr="00B90A8F">
        <w:tc>
          <w:tcPr>
            <w:tcW w:w="2093" w:type="dxa"/>
          </w:tcPr>
          <w:p w:rsidR="00B90A8F" w:rsidRPr="00B90A8F" w:rsidRDefault="00B90A8F" w:rsidP="00B90A8F">
            <w:pPr>
              <w:pStyle w:val="a3"/>
              <w:ind w:left="0"/>
              <w:jc w:val="center"/>
              <w:rPr>
                <w:rFonts w:ascii="Times New Roman" w:hAnsi="Times New Roman" w:cs="Times New Roman"/>
                <w:sz w:val="24"/>
                <w:szCs w:val="24"/>
              </w:rPr>
            </w:pPr>
            <w:r>
              <w:rPr>
                <w:rFonts w:ascii="Times New Roman" w:hAnsi="Times New Roman" w:cs="Times New Roman"/>
                <w:sz w:val="24"/>
                <w:szCs w:val="24"/>
              </w:rPr>
              <w:t>Элемент</w:t>
            </w:r>
          </w:p>
        </w:tc>
        <w:tc>
          <w:tcPr>
            <w:tcW w:w="7811" w:type="dxa"/>
          </w:tcPr>
          <w:p w:rsidR="00B90A8F" w:rsidRPr="00B90A8F" w:rsidRDefault="00B90A8F" w:rsidP="00B90A8F">
            <w:pPr>
              <w:pStyle w:val="a3"/>
              <w:ind w:left="0"/>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B90A8F" w:rsidRPr="00B90A8F" w:rsidTr="00B90A8F">
        <w:tc>
          <w:tcPr>
            <w:tcW w:w="2093" w:type="dxa"/>
          </w:tcPr>
          <w:p w:rsidR="00B90A8F" w:rsidRPr="00B90A8F" w:rsidRDefault="00B90A8F" w:rsidP="00B90A8F">
            <w:pPr>
              <w:pStyle w:val="a3"/>
              <w:ind w:left="0"/>
              <w:rPr>
                <w:rFonts w:ascii="Times New Roman" w:hAnsi="Times New Roman" w:cs="Times New Roman"/>
                <w:sz w:val="24"/>
                <w:szCs w:val="24"/>
              </w:rPr>
            </w:pPr>
            <w:r w:rsidRPr="00B90A8F">
              <w:rPr>
                <w:rFonts w:ascii="Times New Roman" w:hAnsi="Times New Roman" w:cs="Times New Roman"/>
                <w:sz w:val="24"/>
                <w:szCs w:val="24"/>
              </w:rPr>
              <w:t>Паушальный взнос</w:t>
            </w:r>
          </w:p>
        </w:tc>
        <w:tc>
          <w:tcPr>
            <w:tcW w:w="7811" w:type="dxa"/>
          </w:tcPr>
          <w:p w:rsidR="00B90A8F" w:rsidRPr="00B90A8F" w:rsidRDefault="00B90A8F" w:rsidP="00A4675B">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Либо отсутствует совсем, либо составляет условную сумму от 12 до 100</w:t>
            </w:r>
            <w:r w:rsidR="00A4675B">
              <w:rPr>
                <w:rFonts w:ascii="Times New Roman" w:hAnsi="Times New Roman" w:cs="Times New Roman"/>
                <w:sz w:val="24"/>
                <w:szCs w:val="24"/>
              </w:rPr>
              <w:t xml:space="preserve"> тыс.</w:t>
            </w:r>
            <w:r w:rsidRPr="00B90A8F">
              <w:rPr>
                <w:rFonts w:ascii="Times New Roman" w:hAnsi="Times New Roman" w:cs="Times New Roman"/>
                <w:sz w:val="24"/>
                <w:szCs w:val="24"/>
              </w:rPr>
              <w:t xml:space="preserve">руб. </w:t>
            </w:r>
            <w:r w:rsidR="00A4675B">
              <w:rPr>
                <w:rFonts w:ascii="Times New Roman" w:hAnsi="Times New Roman" w:cs="Times New Roman"/>
                <w:sz w:val="24"/>
                <w:szCs w:val="24"/>
              </w:rPr>
              <w:t>Франчайзер</w:t>
            </w:r>
            <w:r w:rsidRPr="00B90A8F">
              <w:rPr>
                <w:rFonts w:ascii="Times New Roman" w:hAnsi="Times New Roman" w:cs="Times New Roman"/>
                <w:sz w:val="24"/>
                <w:szCs w:val="24"/>
              </w:rPr>
              <w:t xml:space="preserve"> предъявляют определенные требования к офис</w:t>
            </w:r>
            <w:r w:rsidR="00A4675B">
              <w:rPr>
                <w:rFonts w:ascii="Times New Roman" w:hAnsi="Times New Roman" w:cs="Times New Roman"/>
                <w:sz w:val="24"/>
                <w:szCs w:val="24"/>
              </w:rPr>
              <w:t>уфранчайзи, наличию</w:t>
            </w:r>
            <w:r w:rsidRPr="00B90A8F">
              <w:rPr>
                <w:rFonts w:ascii="Times New Roman" w:hAnsi="Times New Roman" w:cs="Times New Roman"/>
                <w:sz w:val="24"/>
                <w:szCs w:val="24"/>
              </w:rPr>
              <w:t xml:space="preserve"> квалифицированных сотрудников с опытом работы в турбизнесе. Данные требования выполняют функции «входного билета» также как и паушальный взнос, однако не являются платежом франчайзеру, а остаются в активе франчайзи</w:t>
            </w:r>
          </w:p>
        </w:tc>
      </w:tr>
      <w:tr w:rsidR="00B90A8F" w:rsidRPr="00B90A8F" w:rsidTr="00B90A8F">
        <w:tc>
          <w:tcPr>
            <w:tcW w:w="2093" w:type="dxa"/>
          </w:tcPr>
          <w:p w:rsidR="00B90A8F" w:rsidRPr="00B90A8F" w:rsidRDefault="00B90A8F" w:rsidP="00B90A8F">
            <w:pPr>
              <w:pStyle w:val="a3"/>
              <w:ind w:left="0"/>
              <w:jc w:val="both"/>
              <w:rPr>
                <w:rFonts w:ascii="Times New Roman" w:hAnsi="Times New Roman" w:cs="Times New Roman"/>
                <w:sz w:val="24"/>
                <w:szCs w:val="24"/>
              </w:rPr>
            </w:pPr>
            <w:r>
              <w:rPr>
                <w:rFonts w:ascii="Times New Roman" w:hAnsi="Times New Roman" w:cs="Times New Roman"/>
                <w:sz w:val="24"/>
                <w:szCs w:val="24"/>
              </w:rPr>
              <w:t>Роялти</w:t>
            </w:r>
          </w:p>
        </w:tc>
        <w:tc>
          <w:tcPr>
            <w:tcW w:w="7811" w:type="dxa"/>
          </w:tcPr>
          <w:p w:rsidR="00B90A8F" w:rsidRPr="00B90A8F" w:rsidRDefault="00B90A8F" w:rsidP="00A4675B">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Некоторые франчайзеры не требуют уплату роялти, а регулируют плановые объемы продаж посредством прогрессивной шкалы комиссий. Другие туроператоры</w:t>
            </w:r>
            <w:r w:rsidR="00A4675B">
              <w:rPr>
                <w:rFonts w:ascii="Times New Roman" w:hAnsi="Times New Roman" w:cs="Times New Roman"/>
                <w:sz w:val="24"/>
                <w:szCs w:val="24"/>
              </w:rPr>
              <w:t xml:space="preserve"> взимают</w:t>
            </w:r>
            <w:r w:rsidRPr="00B90A8F">
              <w:rPr>
                <w:rFonts w:ascii="Times New Roman" w:hAnsi="Times New Roman" w:cs="Times New Roman"/>
                <w:sz w:val="24"/>
                <w:szCs w:val="24"/>
              </w:rPr>
              <w:t xml:space="preserve"> роялти</w:t>
            </w:r>
            <w:r w:rsidR="00A4675B">
              <w:rPr>
                <w:rFonts w:ascii="Times New Roman" w:hAnsi="Times New Roman" w:cs="Times New Roman"/>
                <w:sz w:val="24"/>
                <w:szCs w:val="24"/>
              </w:rPr>
              <w:t xml:space="preserve">, размер которого </w:t>
            </w:r>
            <w:r w:rsidRPr="00B90A8F">
              <w:rPr>
                <w:rFonts w:ascii="Times New Roman" w:hAnsi="Times New Roman" w:cs="Times New Roman"/>
                <w:sz w:val="24"/>
                <w:szCs w:val="24"/>
              </w:rPr>
              <w:t>обычно рассчитывается по формуле, связанной с выполнением планов прода</w:t>
            </w:r>
            <w:r w:rsidR="00A4675B">
              <w:rPr>
                <w:rFonts w:ascii="Times New Roman" w:hAnsi="Times New Roman" w:cs="Times New Roman"/>
                <w:sz w:val="24"/>
                <w:szCs w:val="24"/>
              </w:rPr>
              <w:t>ж и составляет в среднем от 3</w:t>
            </w:r>
            <w:r w:rsidRPr="00B90A8F">
              <w:rPr>
                <w:rFonts w:ascii="Times New Roman" w:hAnsi="Times New Roman" w:cs="Times New Roman"/>
                <w:sz w:val="24"/>
                <w:szCs w:val="24"/>
              </w:rPr>
              <w:t xml:space="preserve"> до 75 </w:t>
            </w:r>
            <w:r w:rsidR="00A4675B">
              <w:rPr>
                <w:rFonts w:ascii="Times New Roman" w:hAnsi="Times New Roman" w:cs="Times New Roman"/>
                <w:sz w:val="24"/>
                <w:szCs w:val="24"/>
              </w:rPr>
              <w:t>тыс.</w:t>
            </w:r>
            <w:r w:rsidRPr="00B90A8F">
              <w:rPr>
                <w:rFonts w:ascii="Times New Roman" w:hAnsi="Times New Roman" w:cs="Times New Roman"/>
                <w:sz w:val="24"/>
                <w:szCs w:val="24"/>
              </w:rPr>
              <w:t>руб</w:t>
            </w:r>
            <w:r w:rsidR="00A4675B">
              <w:rPr>
                <w:rFonts w:ascii="Times New Roman" w:hAnsi="Times New Roman" w:cs="Times New Roman"/>
                <w:sz w:val="24"/>
                <w:szCs w:val="24"/>
              </w:rPr>
              <w:t>.</w:t>
            </w:r>
          </w:p>
        </w:tc>
      </w:tr>
      <w:tr w:rsidR="00B90A8F" w:rsidRPr="00B90A8F" w:rsidTr="00B90A8F">
        <w:tc>
          <w:tcPr>
            <w:tcW w:w="2093" w:type="dxa"/>
          </w:tcPr>
          <w:p w:rsidR="00B90A8F" w:rsidRPr="00B90A8F" w:rsidRDefault="00B90A8F" w:rsidP="00B90A8F">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Финансовая модель франшизы</w:t>
            </w:r>
          </w:p>
        </w:tc>
        <w:tc>
          <w:tcPr>
            <w:tcW w:w="7811" w:type="dxa"/>
          </w:tcPr>
          <w:p w:rsidR="00B90A8F" w:rsidRPr="00B90A8F" w:rsidRDefault="00B90A8F" w:rsidP="00A4675B">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Туроператор закладывает в стоимость турпакета процент комиссии турагентства, обычно около 12-14%. Также туроператор формирует прогрессивную шкалу комиссий</w:t>
            </w:r>
            <w:r w:rsidR="00A4675B">
              <w:rPr>
                <w:rFonts w:ascii="Times New Roman" w:hAnsi="Times New Roman" w:cs="Times New Roman"/>
                <w:sz w:val="24"/>
                <w:szCs w:val="24"/>
              </w:rPr>
              <w:t xml:space="preserve"> в зависимости от объемов реализации</w:t>
            </w:r>
            <w:r w:rsidRPr="00B90A8F">
              <w:rPr>
                <w:rFonts w:ascii="Times New Roman" w:hAnsi="Times New Roman" w:cs="Times New Roman"/>
                <w:sz w:val="24"/>
                <w:szCs w:val="24"/>
              </w:rPr>
              <w:t xml:space="preserve">: </w:t>
            </w:r>
          </w:p>
        </w:tc>
      </w:tr>
      <w:tr w:rsidR="00B90A8F" w:rsidRPr="00B90A8F" w:rsidTr="00B90A8F">
        <w:tc>
          <w:tcPr>
            <w:tcW w:w="2093" w:type="dxa"/>
          </w:tcPr>
          <w:p w:rsidR="00B90A8F" w:rsidRPr="00B90A8F" w:rsidRDefault="00B90A8F" w:rsidP="00B90A8F">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Фирменный стиль бренда</w:t>
            </w:r>
          </w:p>
        </w:tc>
        <w:tc>
          <w:tcPr>
            <w:tcW w:w="7811" w:type="dxa"/>
          </w:tcPr>
          <w:p w:rsidR="00B90A8F" w:rsidRPr="00B90A8F" w:rsidRDefault="009B4AA2" w:rsidP="009B4AA2">
            <w:pPr>
              <w:pStyle w:val="a3"/>
              <w:ind w:left="0"/>
              <w:jc w:val="both"/>
              <w:rPr>
                <w:rFonts w:ascii="Times New Roman" w:hAnsi="Times New Roman" w:cs="Times New Roman"/>
                <w:sz w:val="24"/>
                <w:szCs w:val="24"/>
              </w:rPr>
            </w:pPr>
            <w:r>
              <w:rPr>
                <w:rFonts w:ascii="Times New Roman" w:hAnsi="Times New Roman" w:cs="Times New Roman"/>
                <w:sz w:val="24"/>
                <w:szCs w:val="24"/>
              </w:rPr>
              <w:t>Ф</w:t>
            </w:r>
            <w:r w:rsidR="00B90A8F">
              <w:rPr>
                <w:rFonts w:ascii="Times New Roman" w:hAnsi="Times New Roman" w:cs="Times New Roman"/>
                <w:sz w:val="24"/>
                <w:szCs w:val="24"/>
              </w:rPr>
              <w:t xml:space="preserve">ранчайзер </w:t>
            </w:r>
            <w:r w:rsidR="00B90A8F" w:rsidRPr="00B90A8F">
              <w:rPr>
                <w:rFonts w:ascii="Times New Roman" w:hAnsi="Times New Roman" w:cs="Times New Roman"/>
                <w:sz w:val="24"/>
                <w:szCs w:val="24"/>
              </w:rPr>
              <w:t xml:space="preserve">предоставляет </w:t>
            </w:r>
            <w:r>
              <w:rPr>
                <w:rFonts w:ascii="Times New Roman" w:hAnsi="Times New Roman" w:cs="Times New Roman"/>
                <w:sz w:val="24"/>
                <w:szCs w:val="24"/>
              </w:rPr>
              <w:t>бренд-бук и часто</w:t>
            </w:r>
            <w:r w:rsidR="00B90A8F" w:rsidRPr="00B90A8F">
              <w:rPr>
                <w:rFonts w:ascii="Times New Roman" w:hAnsi="Times New Roman" w:cs="Times New Roman"/>
                <w:sz w:val="24"/>
                <w:szCs w:val="24"/>
              </w:rPr>
              <w:t xml:space="preserve"> также предоставляет дизайн-проект офиса, обслуживающего клиентов либо типовые образцы таких дизайнов. Оформление помещения производится франчайзи за свой счет, а франчайзер обеспечивает турфирму фирменной атрибутикой, и иногда вывеской. </w:t>
            </w:r>
          </w:p>
        </w:tc>
      </w:tr>
      <w:tr w:rsidR="00B90A8F" w:rsidRPr="00B90A8F" w:rsidTr="00B90A8F">
        <w:tc>
          <w:tcPr>
            <w:tcW w:w="2093" w:type="dxa"/>
          </w:tcPr>
          <w:p w:rsidR="00B90A8F" w:rsidRPr="00B90A8F" w:rsidRDefault="00B90A8F" w:rsidP="00B90A8F">
            <w:pPr>
              <w:pStyle w:val="a3"/>
              <w:ind w:left="0"/>
              <w:jc w:val="both"/>
              <w:rPr>
                <w:rFonts w:ascii="Times New Roman" w:hAnsi="Times New Roman" w:cs="Times New Roman"/>
                <w:sz w:val="24"/>
                <w:szCs w:val="24"/>
              </w:rPr>
            </w:pPr>
            <w:r w:rsidRPr="00B90A8F">
              <w:rPr>
                <w:rFonts w:ascii="Times New Roman" w:hAnsi="Times New Roman" w:cs="Times New Roman"/>
                <w:sz w:val="24"/>
                <w:szCs w:val="24"/>
              </w:rPr>
              <w:t>Адаптация и развитие персонала</w:t>
            </w:r>
          </w:p>
        </w:tc>
        <w:tc>
          <w:tcPr>
            <w:tcW w:w="7811" w:type="dxa"/>
          </w:tcPr>
          <w:p w:rsidR="00B90A8F" w:rsidRPr="00B90A8F" w:rsidRDefault="00B90A8F" w:rsidP="009B4AA2">
            <w:pPr>
              <w:pStyle w:val="a3"/>
              <w:ind w:left="0"/>
              <w:jc w:val="both"/>
              <w:rPr>
                <w:rFonts w:ascii="Times New Roman" w:hAnsi="Times New Roman" w:cs="Times New Roman"/>
                <w:sz w:val="24"/>
                <w:szCs w:val="24"/>
              </w:rPr>
            </w:pPr>
            <w:r>
              <w:rPr>
                <w:rFonts w:ascii="Times New Roman" w:hAnsi="Times New Roman" w:cs="Times New Roman"/>
                <w:sz w:val="24"/>
                <w:szCs w:val="24"/>
              </w:rPr>
              <w:t>Требование по н</w:t>
            </w:r>
            <w:r w:rsidRPr="00B90A8F">
              <w:rPr>
                <w:rFonts w:ascii="Times New Roman" w:hAnsi="Times New Roman" w:cs="Times New Roman"/>
                <w:sz w:val="24"/>
                <w:szCs w:val="24"/>
              </w:rPr>
              <w:t>аличию квалифиц</w:t>
            </w:r>
            <w:r w:rsidR="009B4AA2">
              <w:rPr>
                <w:rFonts w:ascii="Times New Roman" w:hAnsi="Times New Roman" w:cs="Times New Roman"/>
                <w:sz w:val="24"/>
                <w:szCs w:val="24"/>
              </w:rPr>
              <w:t xml:space="preserve">ированных опытных сотрудников, </w:t>
            </w:r>
            <w:r w:rsidRPr="00B90A8F">
              <w:rPr>
                <w:rFonts w:ascii="Times New Roman" w:hAnsi="Times New Roman" w:cs="Times New Roman"/>
                <w:sz w:val="24"/>
                <w:szCs w:val="24"/>
              </w:rPr>
              <w:t xml:space="preserve"> франчайзер организует регулярное обучение персонала</w:t>
            </w:r>
            <w:r>
              <w:rPr>
                <w:rFonts w:ascii="Times New Roman" w:hAnsi="Times New Roman" w:cs="Times New Roman"/>
                <w:sz w:val="24"/>
                <w:szCs w:val="24"/>
              </w:rPr>
              <w:t>, ф</w:t>
            </w:r>
            <w:r w:rsidRPr="00B90A8F">
              <w:rPr>
                <w:rFonts w:ascii="Times New Roman" w:hAnsi="Times New Roman" w:cs="Times New Roman"/>
                <w:sz w:val="24"/>
                <w:szCs w:val="24"/>
              </w:rPr>
              <w:t xml:space="preserve">ранчайзер организует для сотрудников франчайзи </w:t>
            </w:r>
            <w:r w:rsidR="009B4AA2">
              <w:rPr>
                <w:rFonts w:ascii="Times New Roman" w:hAnsi="Times New Roman" w:cs="Times New Roman"/>
                <w:sz w:val="24"/>
                <w:szCs w:val="24"/>
              </w:rPr>
              <w:t>«рекламные туры» («инфо-туры»).</w:t>
            </w:r>
          </w:p>
        </w:tc>
      </w:tr>
      <w:tr w:rsidR="00B90A8F" w:rsidRPr="00B90A8F" w:rsidTr="00B90A8F">
        <w:tc>
          <w:tcPr>
            <w:tcW w:w="2093" w:type="dxa"/>
          </w:tcPr>
          <w:p w:rsidR="00B90A8F" w:rsidRPr="00A4675B" w:rsidRDefault="00A4675B" w:rsidP="00B90A8F">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Мотивационная программа для персонала.</w:t>
            </w:r>
          </w:p>
        </w:tc>
        <w:tc>
          <w:tcPr>
            <w:tcW w:w="7811" w:type="dxa"/>
          </w:tcPr>
          <w:p w:rsidR="00B90A8F" w:rsidRPr="00B90A8F" w:rsidRDefault="00A4675B" w:rsidP="009B4AA2">
            <w:pPr>
              <w:jc w:val="both"/>
              <w:rPr>
                <w:rFonts w:ascii="Times New Roman" w:hAnsi="Times New Roman" w:cs="Times New Roman"/>
                <w:sz w:val="24"/>
                <w:szCs w:val="24"/>
              </w:rPr>
            </w:pPr>
            <w:r>
              <w:rPr>
                <w:rFonts w:ascii="Times New Roman" w:hAnsi="Times New Roman" w:cs="Times New Roman"/>
                <w:sz w:val="24"/>
                <w:szCs w:val="24"/>
              </w:rPr>
              <w:t>С</w:t>
            </w:r>
            <w:r w:rsidRPr="00A4675B">
              <w:rPr>
                <w:rFonts w:ascii="Times New Roman" w:hAnsi="Times New Roman" w:cs="Times New Roman"/>
                <w:sz w:val="24"/>
                <w:szCs w:val="24"/>
              </w:rPr>
              <w:t>отрудник</w:t>
            </w:r>
            <w:r>
              <w:rPr>
                <w:rFonts w:ascii="Times New Roman" w:hAnsi="Times New Roman" w:cs="Times New Roman"/>
                <w:sz w:val="24"/>
                <w:szCs w:val="24"/>
              </w:rPr>
              <w:t xml:space="preserve">и франчайзи </w:t>
            </w:r>
            <w:r w:rsidRPr="00A4675B">
              <w:rPr>
                <w:rFonts w:ascii="Times New Roman" w:hAnsi="Times New Roman" w:cs="Times New Roman"/>
                <w:sz w:val="24"/>
                <w:szCs w:val="24"/>
              </w:rPr>
              <w:t xml:space="preserve"> с опытом работы в туриндустрии не менее 2 лет. Мотивационные программы для персонала турагентств за реализацию плановых показателей турпродуктов: начисление бонус</w:t>
            </w:r>
            <w:r w:rsidR="009B4AA2">
              <w:rPr>
                <w:rFonts w:ascii="Times New Roman" w:hAnsi="Times New Roman" w:cs="Times New Roman"/>
                <w:sz w:val="24"/>
                <w:szCs w:val="24"/>
              </w:rPr>
              <w:t>ов</w:t>
            </w:r>
            <w:r w:rsidRPr="00A4675B">
              <w:rPr>
                <w:rFonts w:ascii="Times New Roman" w:hAnsi="Times New Roman" w:cs="Times New Roman"/>
                <w:sz w:val="24"/>
                <w:szCs w:val="24"/>
              </w:rPr>
              <w:t xml:space="preserve"> (от 0,5% до 5,3% от стоимости тура) за реализацию туров, предоставление </w:t>
            </w:r>
            <w:r w:rsidR="009B4AA2">
              <w:rPr>
                <w:rFonts w:ascii="Times New Roman" w:hAnsi="Times New Roman" w:cs="Times New Roman"/>
                <w:sz w:val="24"/>
                <w:szCs w:val="24"/>
              </w:rPr>
              <w:t xml:space="preserve">бесплатных туров для </w:t>
            </w:r>
            <w:r w:rsidRPr="00A4675B">
              <w:rPr>
                <w:rFonts w:ascii="Times New Roman" w:hAnsi="Times New Roman" w:cs="Times New Roman"/>
                <w:sz w:val="24"/>
                <w:szCs w:val="24"/>
              </w:rPr>
              <w:t>победит</w:t>
            </w:r>
            <w:r>
              <w:rPr>
                <w:rFonts w:ascii="Times New Roman" w:hAnsi="Times New Roman" w:cs="Times New Roman"/>
                <w:sz w:val="24"/>
                <w:szCs w:val="24"/>
              </w:rPr>
              <w:t>елей конкурсов по продаже туров.</w:t>
            </w:r>
          </w:p>
        </w:tc>
      </w:tr>
      <w:tr w:rsidR="00B90A8F" w:rsidRPr="00B90A8F" w:rsidTr="00B90A8F">
        <w:tc>
          <w:tcPr>
            <w:tcW w:w="2093" w:type="dxa"/>
          </w:tcPr>
          <w:p w:rsidR="009B4AA2" w:rsidRDefault="00A4675B" w:rsidP="009B4AA2">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 xml:space="preserve">Технологии, </w:t>
            </w:r>
          </w:p>
          <w:p w:rsidR="00B90A8F" w:rsidRPr="00B90A8F" w:rsidRDefault="00A4675B" w:rsidP="009B4AA2">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ноу-хау</w:t>
            </w:r>
          </w:p>
        </w:tc>
        <w:tc>
          <w:tcPr>
            <w:tcW w:w="7811" w:type="dxa"/>
          </w:tcPr>
          <w:p w:rsidR="00B90A8F" w:rsidRPr="00B90A8F" w:rsidRDefault="00A4675B" w:rsidP="00B90A8F">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В сфере туристического бизнеса основным ноу-хау франчайзера является поисковая система бронирования туров по различным характеристикам.</w:t>
            </w:r>
          </w:p>
        </w:tc>
      </w:tr>
      <w:tr w:rsidR="00A4675B" w:rsidRPr="00B90A8F" w:rsidTr="00B90A8F">
        <w:tc>
          <w:tcPr>
            <w:tcW w:w="2093" w:type="dxa"/>
          </w:tcPr>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Товарные группы и ассортиментная политика</w:t>
            </w:r>
          </w:p>
          <w:p w:rsidR="00A4675B" w:rsidRPr="00A4675B" w:rsidRDefault="00A4675B" w:rsidP="00A4675B">
            <w:pPr>
              <w:pStyle w:val="a3"/>
              <w:ind w:left="0"/>
              <w:jc w:val="both"/>
              <w:rPr>
                <w:rFonts w:ascii="Times New Roman" w:hAnsi="Times New Roman" w:cs="Times New Roman"/>
                <w:sz w:val="24"/>
                <w:szCs w:val="24"/>
              </w:rPr>
            </w:pPr>
          </w:p>
        </w:tc>
        <w:tc>
          <w:tcPr>
            <w:tcW w:w="7811" w:type="dxa"/>
          </w:tcPr>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Ассортиментная политика туроператора включает в себя:</w:t>
            </w:r>
          </w:p>
          <w:p w:rsidR="00A4675B" w:rsidRPr="00A4675B" w:rsidRDefault="00A4675B" w:rsidP="00A4675B">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 географию туров;</w:t>
            </w:r>
          </w:p>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 xml:space="preserve">- географию вылетов из различных городов России; </w:t>
            </w:r>
          </w:p>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 различные уровни сервиса на принимающей стороне;</w:t>
            </w:r>
          </w:p>
          <w:p w:rsidR="00A4675B" w:rsidRPr="00A4675B" w:rsidRDefault="00A4675B" w:rsidP="00A4675B">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 различные уровни мест размещения на принимающей стороне</w:t>
            </w:r>
          </w:p>
          <w:p w:rsidR="00A4675B" w:rsidRPr="00A4675B" w:rsidRDefault="00A4675B" w:rsidP="00A4675B">
            <w:pPr>
              <w:pStyle w:val="a3"/>
              <w:ind w:left="0"/>
              <w:jc w:val="both"/>
              <w:rPr>
                <w:rFonts w:ascii="Times New Roman" w:hAnsi="Times New Roman" w:cs="Times New Roman"/>
                <w:sz w:val="24"/>
                <w:szCs w:val="24"/>
              </w:rPr>
            </w:pPr>
            <w:r w:rsidRPr="00A4675B">
              <w:rPr>
                <w:rFonts w:ascii="Times New Roman" w:hAnsi="Times New Roman" w:cs="Times New Roman"/>
                <w:sz w:val="24"/>
                <w:szCs w:val="24"/>
              </w:rPr>
              <w:t>Турфирма-франчайзер в обязательном порядке включает во франчайзинговый договор условие о приоритетном бронировании туров франчайзера в случае присутствия в его ассортименте географического направления турпродукта.</w:t>
            </w:r>
          </w:p>
        </w:tc>
      </w:tr>
      <w:tr w:rsidR="00A4675B" w:rsidRPr="00B90A8F" w:rsidTr="00B90A8F">
        <w:tc>
          <w:tcPr>
            <w:tcW w:w="2093" w:type="dxa"/>
          </w:tcPr>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Ценовая политика</w:t>
            </w:r>
          </w:p>
        </w:tc>
        <w:tc>
          <w:tcPr>
            <w:tcW w:w="7811" w:type="dxa"/>
          </w:tcPr>
          <w:p w:rsidR="00A4675B" w:rsidRPr="00A4675B" w:rsidRDefault="00A4675B" w:rsidP="00A4675B">
            <w:pPr>
              <w:jc w:val="both"/>
              <w:rPr>
                <w:rFonts w:ascii="Times New Roman" w:hAnsi="Times New Roman" w:cs="Times New Roman"/>
                <w:sz w:val="24"/>
                <w:szCs w:val="24"/>
              </w:rPr>
            </w:pPr>
            <w:r w:rsidRPr="00A4675B">
              <w:rPr>
                <w:rFonts w:ascii="Times New Roman" w:hAnsi="Times New Roman" w:cs="Times New Roman"/>
                <w:sz w:val="24"/>
                <w:szCs w:val="24"/>
              </w:rPr>
              <w:t xml:space="preserve">Туроператор </w:t>
            </w:r>
            <w:r w:rsidR="004E6E66">
              <w:rPr>
                <w:rFonts w:ascii="Times New Roman" w:hAnsi="Times New Roman" w:cs="Times New Roman"/>
                <w:sz w:val="24"/>
                <w:szCs w:val="24"/>
              </w:rPr>
              <w:t>самостоятельно формирует туристичес</w:t>
            </w:r>
            <w:r w:rsidRPr="00A4675B">
              <w:rPr>
                <w:rFonts w:ascii="Times New Roman" w:hAnsi="Times New Roman" w:cs="Times New Roman"/>
                <w:sz w:val="24"/>
                <w:szCs w:val="24"/>
              </w:rPr>
              <w:t>кий продукт и определяет его стоимость на основании своих затрат, с учетом рыночных цен, которые сложились в данном регионе на продажу путевок. Франчайзи не имеет права повышать стоимость тура, однако не ограничивается в предоставлении скидок в пределах своей комиссии, т.е. за свой счет.</w:t>
            </w:r>
          </w:p>
        </w:tc>
      </w:tr>
    </w:tbl>
    <w:p w:rsidR="00547856" w:rsidRDefault="00547856" w:rsidP="00B87878">
      <w:pPr>
        <w:pStyle w:val="af"/>
        <w:rPr>
          <w:b/>
        </w:rPr>
      </w:pPr>
    </w:p>
    <w:p w:rsidR="00B60134" w:rsidRPr="00B60134" w:rsidRDefault="00B60134" w:rsidP="00AC294B">
      <w:pPr>
        <w:pStyle w:val="af"/>
        <w:ind w:firstLine="0"/>
        <w:jc w:val="center"/>
        <w:rPr>
          <w:b/>
        </w:rPr>
      </w:pPr>
      <w:r w:rsidRPr="00B60134">
        <w:rPr>
          <w:b/>
        </w:rPr>
        <w:t>1.3. Метод</w:t>
      </w:r>
      <w:r w:rsidR="00A113B4">
        <w:rPr>
          <w:b/>
        </w:rPr>
        <w:t>ики</w:t>
      </w:r>
      <w:r w:rsidRPr="00B60134">
        <w:rPr>
          <w:b/>
        </w:rPr>
        <w:t xml:space="preserve"> оценки эффективности франчайзинговых отношений</w:t>
      </w:r>
    </w:p>
    <w:p w:rsidR="00B60134" w:rsidRPr="00B60134" w:rsidRDefault="00B60134" w:rsidP="00B87878">
      <w:pPr>
        <w:pStyle w:val="af"/>
        <w:rPr>
          <w:b/>
        </w:rPr>
      </w:pPr>
    </w:p>
    <w:p w:rsidR="00771480" w:rsidRDefault="00771480" w:rsidP="00B87878">
      <w:pPr>
        <w:pStyle w:val="af"/>
      </w:pPr>
      <w:r>
        <w:t>В связи с т</w:t>
      </w:r>
      <w:r w:rsidR="009B10A1">
        <w:t xml:space="preserve">ем, что франчайзинг для России </w:t>
      </w:r>
      <w:r>
        <w:t xml:space="preserve">явление относительно новое, современное развитие его идет в основном по пути адаптации зарубежного опыта. Большинство научных разработок в этой области происходит в США и Европе. </w:t>
      </w:r>
    </w:p>
    <w:p w:rsidR="00771480" w:rsidRDefault="00771480" w:rsidP="00B87878">
      <w:pPr>
        <w:pStyle w:val="af"/>
      </w:pPr>
      <w:r>
        <w:t xml:space="preserve">Существующие методики </w:t>
      </w:r>
      <w:r w:rsidR="0021403D" w:rsidRPr="0021403D">
        <w:t>(</w:t>
      </w:r>
      <w:r w:rsidR="009B10A1">
        <w:t>р</w:t>
      </w:r>
      <w:r w:rsidR="0021403D">
        <w:t xml:space="preserve">исунок </w:t>
      </w:r>
      <w:r w:rsidR="00002D6F">
        <w:t>9</w:t>
      </w:r>
      <w:r w:rsidR="0021403D">
        <w:t xml:space="preserve">) </w:t>
      </w:r>
      <w:r>
        <w:t>основываются на 2-х подходах:</w:t>
      </w:r>
    </w:p>
    <w:p w:rsidR="00771480" w:rsidRDefault="00771480" w:rsidP="00B87878">
      <w:pPr>
        <w:pStyle w:val="af"/>
      </w:pPr>
      <w:r>
        <w:t>- выбор оптимальной схемы франчайзинга для конкретного вида бизнеса, конкретной компании с ее структурой, объемами и спецификой (подход франчайзера);</w:t>
      </w:r>
    </w:p>
    <w:p w:rsidR="00771480" w:rsidRDefault="00771480" w:rsidP="00B87878">
      <w:pPr>
        <w:pStyle w:val="af"/>
      </w:pPr>
      <w:r>
        <w:t xml:space="preserve">- выбор оптимальной франшизы для </w:t>
      </w:r>
      <w:r w:rsidR="004567EE">
        <w:t>конкретного предпринимателя с учетом его опыта, квалификации, финансовых возможностей и других переменных факторов, имеющих вес при выборе пути развития бизнеса (подход франчайзи).</w:t>
      </w:r>
    </w:p>
    <w:p w:rsidR="004567EE" w:rsidRDefault="004567EE" w:rsidP="00B87878">
      <w:pPr>
        <w:pStyle w:val="af"/>
      </w:pPr>
      <w:r>
        <w:t>Как в США, так и в Европе наблюдается тенденция роста аутсорсинга всевозможных услуг. Формирование методик в области франчайзинга главным образом связано с выходом функций построения франшизы либо ее выбора в аутсорсинг. Так, растет число компаний, предлагающих квалифицированную помощь в построении наиболее оптимальной франшизы для эффективной экспансии на другие рынки, а также в выборе оптимального франчайзингового предложения для начинающих и продвинутых предпринимателей в соответствии с их возможностями</w:t>
      </w:r>
      <w:r w:rsidRPr="004567EE">
        <w:t xml:space="preserve"> [</w:t>
      </w:r>
      <w:r w:rsidR="00406E0F" w:rsidRPr="00406E0F">
        <w:t>105</w:t>
      </w:r>
      <w:r w:rsidR="00236861">
        <w:t xml:space="preserve">, </w:t>
      </w:r>
      <w:r w:rsidR="00406E0F" w:rsidRPr="00406E0F">
        <w:t>106</w:t>
      </w:r>
      <w:r w:rsidRPr="004567EE">
        <w:t>]</w:t>
      </w:r>
      <w:r w:rsidR="009F500A">
        <w:t>.</w:t>
      </w:r>
    </w:p>
    <w:p w:rsidR="00A113B4" w:rsidRDefault="00A113B4" w:rsidP="00A113B4">
      <w:pPr>
        <w:pStyle w:val="af"/>
      </w:pPr>
      <w:r>
        <w:t xml:space="preserve">Выбор корректной методики важен в связи с тем, что, однажды запустив франшизу на рынок, крайне сложно вносить изменения в ее структуру. Британская компания </w:t>
      </w:r>
      <w:r>
        <w:rPr>
          <w:lang w:val="en-US"/>
        </w:rPr>
        <w:t>FDS</w:t>
      </w:r>
      <w:r>
        <w:t xml:space="preserve">, специализирующаяся на аутсорсинге франчайзинга, сравнивает построение бизнеса по франшизе со строительством дома: если кирпичи положить криво, то и дом не устоит при первом же дуновении ветра </w:t>
      </w:r>
      <w:r w:rsidRPr="009F500A">
        <w:t>[</w:t>
      </w:r>
      <w:r w:rsidRPr="00406E0F">
        <w:t>106</w:t>
      </w:r>
      <w:r w:rsidRPr="009F500A">
        <w:t>]</w:t>
      </w:r>
      <w:r>
        <w:t>. О методиках выбора франшизных предложений не стоит и говорить: неверный выбор связан не только с потерей времени и репутации, но и с существенными финансовыми издержками.</w:t>
      </w:r>
    </w:p>
    <w:p w:rsidR="0021403D" w:rsidRDefault="002344C4" w:rsidP="00B87878">
      <w:pPr>
        <w:pStyle w:val="af"/>
      </w:pPr>
      <w:r w:rsidRPr="002344C4">
        <w:rPr>
          <w:noProof/>
          <w:lang w:val="en-US" w:eastAsia="en-US"/>
        </w:rPr>
        <w:pict>
          <v:shape id="Поле 320" o:spid="_x0000_s1185" type="#_x0000_t202" style="position:absolute;left:0;text-align:left;margin-left:105.3pt;margin-top:4.75pt;width:254.15pt;height:40.5pt;z-index:252145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" fillcolor="white [3201]" strokeweight=".5pt">
            <v:path arrowok="t"/>
            <v:textbox>
              <w:txbxContent>
                <w:p w:rsidR="00FC4BC1" w:rsidRPr="00547856" w:rsidRDefault="00FC4BC1" w:rsidP="0021403D">
                  <w:pPr>
                    <w:spacing w:after="0" w:line="240" w:lineRule="auto"/>
                    <w:jc w:val="center"/>
                    <w:rPr>
                      <w:rFonts w:ascii="Times New Roman" w:hAnsi="Times New Roman" w:cs="Times New Roman"/>
                      <w:sz w:val="24"/>
                      <w:szCs w:val="24"/>
                    </w:rPr>
                  </w:pPr>
                  <w:r w:rsidRPr="00547856">
                    <w:rPr>
                      <w:rFonts w:ascii="Times New Roman" w:hAnsi="Times New Roman" w:cs="Times New Roman"/>
                      <w:sz w:val="24"/>
                      <w:szCs w:val="24"/>
                    </w:rPr>
                    <w:t>Методики оценки эффективности франчайзинговых отношений</w:t>
                  </w:r>
                </w:p>
              </w:txbxContent>
            </v:textbox>
          </v:shape>
        </w:pict>
      </w:r>
    </w:p>
    <w:p w:rsidR="0021403D" w:rsidRDefault="002344C4" w:rsidP="00B87878">
      <w:pPr>
        <w:pStyle w:val="af"/>
      </w:pPr>
      <w:r w:rsidRPr="002344C4">
        <w:rPr>
          <w:noProof/>
          <w:lang w:val="en-US" w:eastAsia="en-US"/>
        </w:rPr>
        <w:pict>
          <v:shape id="Прямая со стрелкой 376" o:spid="_x0000_s1256" type="#_x0000_t32" style="position:absolute;left:0;text-align:left;margin-left:238pt;margin-top:21.1pt;width:0;height:36.5pt;z-index:2521559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" strokecolor="black [3040]">
            <v:stroke endarrow="block"/>
            <o:lock v:ext="edit" shapetype="f"/>
          </v:shape>
        </w:pict>
      </w:r>
    </w:p>
    <w:p w:rsidR="0021403D" w:rsidRDefault="002344C4" w:rsidP="00B87878">
      <w:pPr>
        <w:pStyle w:val="af"/>
      </w:pPr>
      <w:r w:rsidRPr="002344C4">
        <w:rPr>
          <w:noProof/>
          <w:lang w:val="en-US" w:eastAsia="en-US"/>
        </w:rPr>
        <w:pict>
          <v:shape id="Прямая со стрелкой 375" o:spid="_x0000_s1255" type="#_x0000_t32" style="position:absolute;left:0;text-align:left;margin-left:385.75pt;margin-top:12.8pt;width:0;height:20.65pt;z-index:2521548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" strokecolor="black [3040]">
            <v:stroke endarrow="block"/>
            <o:lock v:ext="edit" shapetype="f"/>
          </v:shape>
        </w:pict>
      </w:r>
      <w:r w:rsidRPr="002344C4">
        <w:rPr>
          <w:noProof/>
          <w:lang w:val="en-US" w:eastAsia="en-US"/>
        </w:rPr>
        <w:pict>
          <v:shape id="Прямая со стрелкой 374" o:spid="_x0000_s1254" type="#_x0000_t32" style="position:absolute;left:0;text-align:left;margin-left:80.25pt;margin-top:12.8pt;width:0;height:20.65pt;z-index:2521538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" strokecolor="black [3040]">
            <v:stroke endarrow="block"/>
            <o:lock v:ext="edit" shapetype="f"/>
          </v:shape>
        </w:pict>
      </w:r>
      <w:r w:rsidRPr="002344C4">
        <w:rPr>
          <w:noProof/>
          <w:lang w:val="en-US" w:eastAsia="en-US"/>
        </w:rPr>
        <w:pict>
          <v:line id="Прямая соединительная линия 371" o:spid="_x0000_s1253" style="position:absolute;left:0;text-align:left;z-index:252152832;visibility:visible;mso-wrap-distance-top:-1e-4mm;mso-wrap-distance-bottom:-1e-4mm;mso-width-relative:margin" from="80.25pt,12.8pt" to="385.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" strokecolor="black [3040]">
            <o:lock v:ext="edit" shapetype="f"/>
          </v:line>
        </w:pict>
      </w:r>
    </w:p>
    <w:p w:rsidR="0021403D" w:rsidRDefault="002344C4" w:rsidP="00B87878">
      <w:pPr>
        <w:pStyle w:val="af"/>
      </w:pPr>
      <w:r w:rsidRPr="002344C4">
        <w:rPr>
          <w:noProof/>
          <w:lang w:val="en-US" w:eastAsia="en-US"/>
        </w:rPr>
        <w:pict>
          <v:shape id="Поле 351" o:spid="_x0000_s1186" type="#_x0000_t202" style="position:absolute;left:0;text-align:left;margin-left:2.6pt;margin-top:9.25pt;width:150.85pt;height:90.75pt;z-index:252147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" fillcolor="white [3201]" strokeweight=".5pt">
            <v:path arrowok="t"/>
            <v:textbox>
              <w:txbxContent>
                <w:p w:rsidR="00FC4BC1" w:rsidRDefault="00FC4BC1" w:rsidP="0021403D">
                  <w:pPr>
                    <w:spacing w:after="0" w:line="240" w:lineRule="auto"/>
                    <w:jc w:val="center"/>
                    <w:rPr>
                      <w:rFonts w:ascii="Times New Roman" w:hAnsi="Times New Roman" w:cs="Times New Roman"/>
                      <w:sz w:val="24"/>
                      <w:szCs w:val="24"/>
                    </w:rPr>
                  </w:pPr>
                </w:p>
                <w:p w:rsidR="00FC4BC1" w:rsidRPr="0021403D" w:rsidRDefault="00FC4BC1" w:rsidP="0021403D">
                  <w:pPr>
                    <w:spacing w:after="0" w:line="240" w:lineRule="auto"/>
                    <w:jc w:val="center"/>
                    <w:rPr>
                      <w:rFonts w:ascii="Times New Roman" w:hAnsi="Times New Roman" w:cs="Times New Roman"/>
                      <w:sz w:val="24"/>
                      <w:szCs w:val="24"/>
                    </w:rPr>
                  </w:pPr>
                  <w:r w:rsidRPr="0021403D">
                    <w:rPr>
                      <w:rFonts w:ascii="Times New Roman" w:hAnsi="Times New Roman" w:cs="Times New Roman"/>
                      <w:sz w:val="24"/>
                      <w:szCs w:val="24"/>
                    </w:rPr>
                    <w:t>Выбор оптимальной схемы франчайзинга для конкретного бизнеса</w:t>
                  </w:r>
                </w:p>
              </w:txbxContent>
            </v:textbox>
          </v:shape>
        </w:pict>
      </w:r>
      <w:r w:rsidRPr="002344C4">
        <w:rPr>
          <w:noProof/>
          <w:lang w:val="en-US" w:eastAsia="en-US"/>
        </w:rPr>
        <w:pict>
          <v:shape id="Поле 352" o:spid="_x0000_s1187" type="#_x0000_t202" style="position:absolute;left:0;text-align:left;margin-left:164.1pt;margin-top:9.25pt;width:150.85pt;height:90.75pt;z-index:252149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" fillcolor="white [3201]" strokeweight=".5pt">
            <v:path arrowok="t"/>
            <v:textbox>
              <w:txbxContent>
                <w:p w:rsidR="00FC4BC1" w:rsidRPr="0021403D" w:rsidRDefault="00FC4BC1" w:rsidP="0021403D">
                  <w:pPr>
                    <w:spacing w:after="0" w:line="240" w:lineRule="auto"/>
                    <w:jc w:val="center"/>
                    <w:rPr>
                      <w:rFonts w:ascii="Times New Roman" w:hAnsi="Times New Roman" w:cs="Times New Roman"/>
                      <w:sz w:val="24"/>
                      <w:szCs w:val="24"/>
                    </w:rPr>
                  </w:pPr>
                  <w:r w:rsidRPr="0021403D">
                    <w:rPr>
                      <w:rFonts w:ascii="Times New Roman" w:hAnsi="Times New Roman" w:cs="Times New Roman"/>
                      <w:sz w:val="24"/>
                      <w:szCs w:val="24"/>
                    </w:rPr>
                    <w:t>Формирование оптимальной схемы франчайзинга, удовлетворяющей интересам франчайзера и франчайзи</w:t>
                  </w:r>
                </w:p>
              </w:txbxContent>
            </v:textbox>
          </v:shape>
        </w:pict>
      </w:r>
      <w:r w:rsidRPr="002344C4">
        <w:rPr>
          <w:noProof/>
          <w:lang w:val="en-US" w:eastAsia="en-US"/>
        </w:rPr>
        <w:pict>
          <v:shape id="Поле 370" o:spid="_x0000_s1188" type="#_x0000_t202" style="position:absolute;left:0;text-align:left;margin-left:325.65pt;margin-top:9.3pt;width:150.85pt;height:90.8pt;z-index:252151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" fillcolor="white [3201]" strokeweight=".5pt">
            <v:path arrowok="t"/>
            <v:textbox>
              <w:txbxContent>
                <w:p w:rsidR="00FC4BC1" w:rsidRDefault="00FC4BC1" w:rsidP="0021403D">
                  <w:pPr>
                    <w:spacing w:after="0" w:line="240" w:lineRule="auto"/>
                    <w:jc w:val="center"/>
                    <w:rPr>
                      <w:rFonts w:ascii="Times New Roman" w:hAnsi="Times New Roman" w:cs="Times New Roman"/>
                      <w:sz w:val="24"/>
                      <w:szCs w:val="24"/>
                    </w:rPr>
                  </w:pPr>
                </w:p>
                <w:p w:rsidR="00FC4BC1" w:rsidRPr="0021403D" w:rsidRDefault="00FC4BC1" w:rsidP="0021403D">
                  <w:pPr>
                    <w:spacing w:after="0" w:line="240" w:lineRule="auto"/>
                    <w:jc w:val="center"/>
                    <w:rPr>
                      <w:rFonts w:ascii="Times New Roman" w:hAnsi="Times New Roman" w:cs="Times New Roman"/>
                      <w:sz w:val="24"/>
                      <w:szCs w:val="24"/>
                    </w:rPr>
                  </w:pPr>
                  <w:r w:rsidRPr="0021403D">
                    <w:rPr>
                      <w:rFonts w:ascii="Times New Roman" w:hAnsi="Times New Roman" w:cs="Times New Roman"/>
                      <w:sz w:val="24"/>
                      <w:szCs w:val="24"/>
                    </w:rPr>
                    <w:t>Выбор оптимальной франшизы для конкретного предпринимателя</w:t>
                  </w:r>
                </w:p>
              </w:txbxContent>
            </v:textbox>
          </v:shape>
        </w:pict>
      </w:r>
    </w:p>
    <w:p w:rsidR="0021403D" w:rsidRDefault="0021403D" w:rsidP="00B87878">
      <w:pPr>
        <w:pStyle w:val="af"/>
      </w:pPr>
    </w:p>
    <w:p w:rsidR="0021403D" w:rsidRDefault="0021403D" w:rsidP="00B87878">
      <w:pPr>
        <w:pStyle w:val="af"/>
      </w:pPr>
    </w:p>
    <w:p w:rsidR="0021403D" w:rsidRDefault="0021403D" w:rsidP="00B87878">
      <w:pPr>
        <w:pStyle w:val="af"/>
      </w:pPr>
    </w:p>
    <w:p w:rsidR="0021403D" w:rsidRDefault="002344C4" w:rsidP="00B87878">
      <w:pPr>
        <w:pStyle w:val="af"/>
      </w:pPr>
      <w:r w:rsidRPr="002344C4">
        <w:rPr>
          <w:noProof/>
          <w:lang w:val="en-US" w:eastAsia="en-US"/>
        </w:rPr>
        <w:pict>
          <v:line id="Прямая соединительная линия 204" o:spid="_x0000_s1252" style="position:absolute;left:0;text-align:left;z-index:252188672;visibility:visible;mso-wrap-distance-left:3.17489mm;mso-wrap-distance-right:3.17489mm;mso-height-relative:margin" from="164.25pt,3.45pt" to="164.2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" strokecolor="black [3040]">
            <o:lock v:ext="edit" shapetype="f"/>
          </v:line>
        </w:pict>
      </w:r>
      <w:r w:rsidRPr="002344C4">
        <w:rPr>
          <w:noProof/>
          <w:lang w:val="en-US" w:eastAsia="en-US"/>
        </w:rPr>
        <w:pict>
          <v:shape id="Поле 205" o:spid="_x0000_s1189" type="#_x0000_t202" style="position:absolute;left:0;text-align:left;margin-left:176.65pt;margin-top:21pt;width:138.3pt;height:92.05pt;z-index:252190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Методика, основанная на выявлении общности интересов франчайзера и франчайзи (авторская разработка)</w:t>
                  </w:r>
                </w:p>
              </w:txbxContent>
            </v:textbox>
          </v:shape>
        </w:pict>
      </w:r>
      <w:r w:rsidRPr="002344C4">
        <w:rPr>
          <w:noProof/>
          <w:lang w:val="en-US" w:eastAsia="en-US"/>
        </w:rPr>
        <w:pict>
          <v:line id="Прямая соединительная линия 377" o:spid="_x0000_s1251" style="position:absolute;left:0;text-align:left;z-index:252156928;visibility:visible;mso-wrap-distance-left:3.17489mm;mso-wrap-distance-right:3.17489mm;mso-height-relative:margin" from="2.6pt,3.45pt" to="2.6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" strokecolor="black [3040]">
            <o:lock v:ext="edit" shapetype="f"/>
          </v:line>
        </w:pict>
      </w:r>
      <w:r w:rsidRPr="002344C4">
        <w:rPr>
          <w:noProof/>
          <w:lang w:val="en-US" w:eastAsia="en-US"/>
        </w:rPr>
        <w:pict>
          <v:shape id="Поле 378" o:spid="_x0000_s1190" type="#_x0000_t202" style="position:absolute;left:0;text-align:left;margin-left:15.1pt;margin-top:21pt;width:138.3pt;height:45.7pt;z-index:252157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т</w:t>
                  </w:r>
                  <w:r w:rsidRPr="004224C9">
                    <w:rPr>
                      <w:rFonts w:ascii="Times New Roman" w:hAnsi="Times New Roman" w:cs="Times New Roman"/>
                      <w:sz w:val="24"/>
                      <w:szCs w:val="24"/>
                    </w:rPr>
                    <w:t>ерриториальн</w:t>
                  </w:r>
                  <w:r>
                    <w:rPr>
                      <w:rFonts w:ascii="Times New Roman" w:hAnsi="Times New Roman" w:cs="Times New Roman"/>
                      <w:sz w:val="24"/>
                      <w:szCs w:val="24"/>
                    </w:rPr>
                    <w:t>ого</w:t>
                  </w:r>
                  <w:r w:rsidRPr="004224C9">
                    <w:rPr>
                      <w:rFonts w:ascii="Times New Roman" w:hAnsi="Times New Roman" w:cs="Times New Roman"/>
                      <w:sz w:val="24"/>
                      <w:szCs w:val="24"/>
                    </w:rPr>
                    <w:t xml:space="preserve"> подход</w:t>
                  </w:r>
                  <w:r>
                    <w:rPr>
                      <w:rFonts w:ascii="Times New Roman" w:hAnsi="Times New Roman" w:cs="Times New Roman"/>
                      <w:sz w:val="24"/>
                      <w:szCs w:val="24"/>
                    </w:rPr>
                    <w:t>а</w:t>
                  </w:r>
                </w:p>
              </w:txbxContent>
            </v:textbox>
          </v:shape>
        </w:pict>
      </w:r>
      <w:r w:rsidRPr="002344C4">
        <w:rPr>
          <w:noProof/>
          <w:lang w:val="en-US" w:eastAsia="en-US"/>
        </w:rPr>
        <w:pict>
          <v:line id="Прямая соединительная линия 193" o:spid="_x0000_s1250" style="position:absolute;left:0;text-align:left;z-index:252177408;visibility:visible;mso-wrap-distance-left:3.17489mm;mso-wrap-distance-right:3.17489mm;mso-height-relative:margin" from="325.65pt,3.45pt" to="325.6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" strokecolor="black [3040]">
            <o:lock v:ext="edit" shapetype="f"/>
          </v:line>
        </w:pict>
      </w:r>
      <w:r w:rsidRPr="002344C4">
        <w:rPr>
          <w:noProof/>
          <w:lang w:val="en-US" w:eastAsia="en-US"/>
        </w:rPr>
        <w:pict>
          <v:shape id="Поле 194" o:spid="_x0000_s1191" type="#_x0000_t202" style="position:absolute;left:0;text-align:left;margin-left:338.2pt;margin-top:18.5pt;width:138.3pt;height:48.2pt;z-index:252178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оценки собственного бизнеса франчайзера</w:t>
                  </w:r>
                </w:p>
              </w:txbxContent>
            </v:textbox>
          </v:shape>
        </w:pict>
      </w:r>
    </w:p>
    <w:p w:rsidR="0021403D" w:rsidRDefault="002344C4" w:rsidP="00B87878">
      <w:pPr>
        <w:pStyle w:val="af"/>
      </w:pPr>
      <w:r w:rsidRPr="002344C4">
        <w:rPr>
          <w:noProof/>
          <w:lang w:val="en-US" w:eastAsia="en-US"/>
        </w:rPr>
        <w:pict>
          <v:shape id="Прямая со стрелкой 199" o:spid="_x0000_s1249" type="#_x0000_t32" style="position:absolute;left:0;text-align:left;margin-left:325.75pt;margin-top:19.4pt;width:12.5pt;height:0;z-index:2521835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" strokecolor="black [3040]">
            <v:stroke endarrow="block"/>
            <o:lock v:ext="edit" shapetype="f"/>
          </v:shape>
        </w:pict>
      </w:r>
      <w:r w:rsidRPr="002344C4">
        <w:rPr>
          <w:noProof/>
          <w:lang w:val="en-US" w:eastAsia="en-US"/>
        </w:rPr>
        <w:pict>
          <v:shape id="Прямая со стрелкой 179" o:spid="_x0000_s1248" type="#_x0000_t32" style="position:absolute;left:0;text-align:left;margin-left:2.6pt;margin-top:15.7pt;width:12.5pt;height:0;z-index:2521671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" strokecolor="black [3040]">
            <v:stroke endarrow="block"/>
            <o:lock v:ext="edit" shapetype="f"/>
          </v:shape>
        </w:pict>
      </w:r>
    </w:p>
    <w:p w:rsidR="0021403D" w:rsidRDefault="002344C4" w:rsidP="00B87878">
      <w:pPr>
        <w:pStyle w:val="af"/>
      </w:pPr>
      <w:r w:rsidRPr="002344C4">
        <w:rPr>
          <w:noProof/>
          <w:lang w:val="en-US" w:eastAsia="en-US"/>
        </w:rPr>
        <w:pict>
          <v:shape id="Прямая со стрелкой 206" o:spid="_x0000_s1247" type="#_x0000_t32" style="position:absolute;left:0;text-align:left;margin-left:164.15pt;margin-top:18.45pt;width:12.5pt;height:0;z-index:2521917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" strokecolor="black [3040]">
            <v:stroke endarrow="block"/>
            <o:lock v:ext="edit" shapetype="f"/>
          </v:shape>
        </w:pict>
      </w:r>
      <w:r w:rsidRPr="002344C4">
        <w:rPr>
          <w:noProof/>
          <w:lang w:val="en-US" w:eastAsia="en-US"/>
        </w:rPr>
        <w:pict>
          <v:shape id="Поле 379" o:spid="_x0000_s1192" type="#_x0000_t202" style="position:absolute;left:0;text-align:left;margin-left:15.1pt;margin-top:22.2pt;width:138.3pt;height:48.8pt;z-index:252160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Методики маркетингового </w:t>
                  </w:r>
                  <w:r w:rsidRPr="004224C9">
                    <w:rPr>
                      <w:rFonts w:ascii="Times New Roman" w:hAnsi="Times New Roman" w:cs="Times New Roman"/>
                      <w:sz w:val="24"/>
                      <w:szCs w:val="24"/>
                    </w:rPr>
                    <w:t>подход</w:t>
                  </w:r>
                  <w:r>
                    <w:rPr>
                      <w:rFonts w:ascii="Times New Roman" w:hAnsi="Times New Roman" w:cs="Times New Roman"/>
                      <w:sz w:val="24"/>
                      <w:szCs w:val="24"/>
                    </w:rPr>
                    <w:t>а</w:t>
                  </w:r>
                </w:p>
              </w:txbxContent>
            </v:textbox>
          </v:shape>
        </w:pict>
      </w:r>
      <w:r w:rsidRPr="002344C4">
        <w:rPr>
          <w:noProof/>
          <w:lang w:val="en-US" w:eastAsia="en-US"/>
        </w:rPr>
        <w:pict>
          <v:shape id="Поле 195" o:spid="_x0000_s1193" type="#_x0000_t202" style="position:absolute;left:0;text-align:left;margin-left:338.2pt;margin-top:22.2pt;width:138.3pt;height:48.85pt;z-index:252179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оценки финансовых условий франшизы</w:t>
                  </w:r>
                </w:p>
              </w:txbxContent>
            </v:textbox>
          </v:shape>
        </w:pict>
      </w:r>
      <w:r w:rsidRPr="002344C4">
        <w:rPr>
          <w:noProof/>
          <w:lang w:val="en-US" w:eastAsia="en-US"/>
        </w:rPr>
        <w:pict>
          <v:shape id="Прямая со стрелкой 200" o:spid="_x0000_s1246" type="#_x0000_t32" style="position:absolute;left:0;text-align:left;margin-left:325.85pt;margin-top:42pt;width:12.5pt;height:0;z-index:2521845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" strokecolor="black [3040]">
            <v:stroke endarrow="block"/>
            <o:lock v:ext="edit" shapetype="f"/>
          </v:shape>
        </w:pict>
      </w:r>
    </w:p>
    <w:p w:rsidR="0021403D" w:rsidRDefault="002344C4" w:rsidP="00B87878">
      <w:pPr>
        <w:pStyle w:val="af"/>
      </w:pPr>
      <w:r w:rsidRPr="002344C4">
        <w:rPr>
          <w:noProof/>
          <w:lang w:val="en-US" w:eastAsia="en-US"/>
        </w:rPr>
        <w:pict>
          <v:shape id="Прямая со стрелкой 188" o:spid="_x0000_s1245" type="#_x0000_t32" style="position:absolute;left:0;text-align:left;margin-left:2.7pt;margin-top:21.8pt;width:12.5pt;height:0;z-index:2521692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" strokecolor="black [3040]">
            <v:stroke endarrow="block"/>
            <o:lock v:ext="edit" shapetype="f"/>
          </v:shape>
        </w:pict>
      </w:r>
      <w:r w:rsidRPr="002344C4">
        <w:rPr>
          <w:noProof/>
          <w:lang w:val="en-US" w:eastAsia="en-US"/>
        </w:rPr>
        <w:pict>
          <v:shape id="Прямая со стрелкой 190" o:spid="_x0000_s1244" type="#_x0000_t32" style="position:absolute;left:0;text-align:left;margin-left:2.65pt;margin-top:98.85pt;width:12.5pt;height:0;z-index:2521733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" strokecolor="black [3040]">
            <v:stroke endarrow="block"/>
            <o:lock v:ext="edit" shapetype="f"/>
          </v:shape>
        </w:pict>
      </w:r>
      <w:r w:rsidRPr="002344C4">
        <w:rPr>
          <w:noProof/>
          <w:lang w:val="en-US" w:eastAsia="en-US"/>
        </w:rPr>
        <w:pict>
          <v:shape id="Прямая со стрелкой 189" o:spid="_x0000_s1243" type="#_x0000_t32" style="position:absolute;left:0;text-align:left;margin-left:2.65pt;margin-top:66.95pt;width:12.5pt;height:0;z-index:2521712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" strokecolor="black [3040]">
            <v:stroke endarrow="block"/>
            <o:lock v:ext="edit" shapetype="f"/>
          </v:shape>
        </w:pict>
      </w:r>
      <w:r w:rsidRPr="002344C4">
        <w:rPr>
          <w:noProof/>
          <w:lang w:val="en-US" w:eastAsia="en-US"/>
        </w:rPr>
        <w:pict>
          <v:shape id="Поле 380" o:spid="_x0000_s1194" type="#_x0000_t202" style="position:absolute;left:0;text-align:left;margin-left:15.05pt;margin-top:50.6pt;width:138.3pt;height:33.8pt;z-index:252162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сырьевого подхода</w:t>
                  </w:r>
                </w:p>
              </w:txbxContent>
            </v:textbox>
          </v:shape>
        </w:pict>
      </w:r>
      <w:r w:rsidRPr="002344C4">
        <w:rPr>
          <w:noProof/>
          <w:lang w:val="en-US" w:eastAsia="en-US"/>
        </w:rPr>
        <w:pict>
          <v:shape id="Поле 381" o:spid="_x0000_s1195" type="#_x0000_t202" style="position:absolute;left:0;text-align:left;margin-left:15.1pt;margin-top:88.15pt;width:138.3pt;height:20pt;z-index:252164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дополнения</w:t>
                  </w:r>
                </w:p>
              </w:txbxContent>
            </v:textbox>
          </v:shape>
        </w:pict>
      </w:r>
      <w:r w:rsidRPr="002344C4">
        <w:rPr>
          <w:noProof/>
          <w:lang w:val="en-US" w:eastAsia="en-US"/>
        </w:rPr>
        <w:pict>
          <v:shape id="Поле 382" o:spid="_x0000_s1196" type="#_x0000_t202" style="position:absolute;left:0;text-align:left;margin-left:15.05pt;margin-top:112pt;width:138.3pt;height:37.55pt;z-index:252166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финансового подхода</w:t>
                  </w:r>
                </w:p>
              </w:txbxContent>
            </v:textbox>
          </v:shape>
        </w:pict>
      </w:r>
      <w:r w:rsidRPr="002344C4">
        <w:rPr>
          <w:noProof/>
          <w:lang w:val="en-US" w:eastAsia="en-US"/>
        </w:rPr>
        <w:pict>
          <v:shape id="Прямая со стрелкой 192" o:spid="_x0000_s1242" type="#_x0000_t32" style="position:absolute;left:0;text-align:left;margin-left:2.6pt;margin-top:130.8pt;width:12.5pt;height:0;z-index:2521753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" strokecolor="black [3040]">
            <v:stroke endarrow="block"/>
            <o:lock v:ext="edit" shapetype="f"/>
          </v:shape>
        </w:pict>
      </w:r>
    </w:p>
    <w:p w:rsidR="0021403D" w:rsidRDefault="002344C4" w:rsidP="00B87878">
      <w:pPr>
        <w:pStyle w:val="af"/>
      </w:pPr>
      <w:r w:rsidRPr="002344C4">
        <w:rPr>
          <w:noProof/>
          <w:lang w:val="en-US" w:eastAsia="en-US"/>
        </w:rPr>
        <w:pict>
          <v:shape id="Поле 458" o:spid="_x0000_s1197" type="#_x0000_t202" style="position:absolute;left:0;text-align:left;margin-left:177.15pt;margin-top:22.9pt;width:138.3pt;height:64.5pt;z-index:25229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" fillcolor="white [3201]" strokeweight=".5pt">
            <v:path arrowok="t"/>
            <v:textbox>
              <w:txbxContent>
                <w:p w:rsidR="00FC4BC1" w:rsidRPr="004224C9" w:rsidRDefault="00FC4BC1" w:rsidP="009B4A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Методика системы сбалансированных показателей (авторская разработка)</w:t>
                  </w:r>
                </w:p>
              </w:txbxContent>
            </v:textbox>
          </v:shape>
        </w:pict>
      </w:r>
    </w:p>
    <w:p w:rsidR="0021403D" w:rsidRDefault="002344C4" w:rsidP="00B87878">
      <w:pPr>
        <w:pStyle w:val="af"/>
      </w:pPr>
      <w:r w:rsidRPr="002344C4">
        <w:rPr>
          <w:noProof/>
          <w:lang w:val="en-US" w:eastAsia="en-US"/>
        </w:rPr>
        <w:pict>
          <v:shape id="Поле 196" o:spid="_x0000_s1198" type="#_x0000_t202" style="position:absolute;left:0;text-align:left;margin-left:338.15pt;margin-top:2.35pt;width:138.3pt;height:50.05pt;z-index:252180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оценки специфики бизнеса, его уникальности</w:t>
                  </w:r>
                </w:p>
              </w:txbxContent>
            </v:textbox>
          </v:shape>
        </w:pict>
      </w:r>
      <w:r w:rsidRPr="002344C4">
        <w:rPr>
          <w:noProof/>
          <w:lang w:val="en-US" w:eastAsia="en-US"/>
        </w:rPr>
        <w:pict>
          <v:shape id="Прямая со стрелкой 201" o:spid="_x0000_s1241" type="#_x0000_t32" style="position:absolute;left:0;text-align:left;margin-left:325.85pt;margin-top:18.45pt;width:12.5pt;height:0;z-index:2521856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" strokecolor="black [3040]">
            <v:stroke endarrow="block"/>
            <o:lock v:ext="edit" shapetype="f"/>
          </v:shape>
        </w:pict>
      </w:r>
    </w:p>
    <w:p w:rsidR="0021403D" w:rsidRDefault="002344C4" w:rsidP="00B87878">
      <w:pPr>
        <w:pStyle w:val="af"/>
      </w:pPr>
      <w:r w:rsidRPr="002344C4">
        <w:rPr>
          <w:noProof/>
          <w:lang w:val="en-US" w:eastAsia="en-US"/>
        </w:rPr>
        <w:pict>
          <v:shape id="Прямая со стрелкой 459" o:spid="_x0000_s1240" type="#_x0000_t32" style="position:absolute;left:0;text-align:left;margin-left:164.65pt;margin-top:5.2pt;width:12.5pt;height:0;z-index:2523002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" strokecolor="black [3040]">
            <v:stroke endarrow="block"/>
            <o:lock v:ext="edit" shapetype="f"/>
          </v:shape>
        </w:pict>
      </w:r>
    </w:p>
    <w:p w:rsidR="0021403D" w:rsidRDefault="002344C4" w:rsidP="00B87878">
      <w:pPr>
        <w:pStyle w:val="af"/>
      </w:pPr>
      <w:r w:rsidRPr="002344C4">
        <w:rPr>
          <w:noProof/>
          <w:lang w:val="en-US" w:eastAsia="en-US"/>
        </w:rPr>
        <w:pict>
          <v:shape id="Поле 197" o:spid="_x0000_s1199" type="#_x0000_t202" style="position:absolute;left:0;text-align:left;margin-left:338.2pt;margin-top:8.55pt;width:138.3pt;height:63.85pt;z-index:252181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оценки степени вовлеченности франчайзера в работу франчайзи</w:t>
                  </w:r>
                </w:p>
              </w:txbxContent>
            </v:textbox>
          </v:shape>
        </w:pict>
      </w:r>
    </w:p>
    <w:p w:rsidR="0021403D" w:rsidRDefault="002344C4" w:rsidP="00B87878">
      <w:pPr>
        <w:pStyle w:val="af"/>
      </w:pPr>
      <w:r w:rsidRPr="002344C4">
        <w:rPr>
          <w:noProof/>
          <w:lang w:val="en-US" w:eastAsia="en-US"/>
        </w:rPr>
        <w:pict>
          <v:shape id="Прямая со стрелкой 202" o:spid="_x0000_s1239" type="#_x0000_t32" style="position:absolute;left:0;text-align:left;margin-left:325.8pt;margin-top:16.05pt;width:12.5pt;height:0;z-index:2521866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" strokecolor="black [3040]">
            <v:stroke endarrow="block"/>
            <o:lock v:ext="edit" shapetype="f"/>
          </v:shape>
        </w:pict>
      </w:r>
    </w:p>
    <w:p w:rsidR="0021403D" w:rsidRDefault="0021403D" w:rsidP="00B87878">
      <w:pPr>
        <w:pStyle w:val="af"/>
      </w:pPr>
    </w:p>
    <w:p w:rsidR="0021403D" w:rsidRDefault="002344C4" w:rsidP="00B87878">
      <w:pPr>
        <w:pStyle w:val="af"/>
      </w:pPr>
      <w:r w:rsidRPr="002344C4">
        <w:rPr>
          <w:noProof/>
          <w:lang w:val="en-US" w:eastAsia="en-US"/>
        </w:rPr>
        <w:pict>
          <v:shape id="Прямая со стрелкой 460" o:spid="_x0000_s1238" type="#_x0000_t32" style="position:absolute;left:0;text-align:left;margin-left:325.95pt;margin-top:30.6pt;width:12.5pt;height:0;z-index:2523023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" strokecolor="black [3040]">
            <v:stroke endarrow="block"/>
            <o:lock v:ext="edit" shapetype="f"/>
          </v:shape>
        </w:pict>
      </w:r>
      <w:r w:rsidRPr="002344C4">
        <w:rPr>
          <w:noProof/>
          <w:lang w:val="en-US" w:eastAsia="en-US"/>
        </w:rPr>
        <w:pict>
          <v:shape id="Поле 198" o:spid="_x0000_s1200" type="#_x0000_t202" style="position:absolute;left:0;text-align:left;margin-left:338.2pt;margin-top:4.35pt;width:138.3pt;height:49.45pt;z-index:252182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" fillcolor="white [3201]" strokeweight=".5pt">
            <v:path arrowok="t"/>
            <v:textbox>
              <w:txbxContent>
                <w:p w:rsidR="00FC4BC1" w:rsidRPr="004224C9" w:rsidRDefault="00FC4BC1" w:rsidP="0021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 оценки значимости параметров эксклюзивности</w:t>
                  </w:r>
                </w:p>
              </w:txbxContent>
            </v:textbox>
          </v:shape>
        </w:pict>
      </w:r>
    </w:p>
    <w:p w:rsidR="0021403D" w:rsidRDefault="002344C4" w:rsidP="00B87878">
      <w:pPr>
        <w:pStyle w:val="af"/>
      </w:pPr>
      <w:r w:rsidRPr="002344C4">
        <w:rPr>
          <w:noProof/>
          <w:lang w:val="en-US" w:eastAsia="en-US"/>
        </w:rPr>
        <w:pict>
          <v:shape id="Прямая со стрелкой 203" o:spid="_x0000_s1237" type="#_x0000_t32" style="position:absolute;left:0;text-align:left;margin-left:325.65pt;margin-top:5.7pt;width:12.5pt;height:0;z-index:2521876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" strokecolor="black [3040]">
            <v:stroke endarrow="block"/>
            <o:lock v:ext="edit" shapetype="f"/>
          </v:shape>
        </w:pict>
      </w:r>
    </w:p>
    <w:p w:rsidR="003F5982" w:rsidRDefault="003F5982" w:rsidP="00B87878">
      <w:pPr>
        <w:pStyle w:val="af"/>
      </w:pPr>
    </w:p>
    <w:p w:rsidR="002157E2" w:rsidRDefault="002157E2" w:rsidP="002157E2">
      <w:pPr>
        <w:pStyle w:val="af"/>
        <w:ind w:firstLine="0"/>
        <w:jc w:val="center"/>
      </w:pPr>
      <w:r>
        <w:t xml:space="preserve">Рисунок </w:t>
      </w:r>
      <w:r w:rsidR="00002D6F">
        <w:t>9</w:t>
      </w:r>
      <w:r>
        <w:t xml:space="preserve"> - Классификация методик оценки эффективности </w:t>
      </w:r>
    </w:p>
    <w:p w:rsidR="003F5982" w:rsidRDefault="002157E2" w:rsidP="002157E2">
      <w:pPr>
        <w:pStyle w:val="af"/>
        <w:ind w:firstLine="0"/>
        <w:jc w:val="center"/>
      </w:pPr>
      <w:r>
        <w:t>франчайзинговых отношений</w:t>
      </w:r>
    </w:p>
    <w:p w:rsidR="003F5982" w:rsidRDefault="003F5982" w:rsidP="00B87878">
      <w:pPr>
        <w:pStyle w:val="af"/>
      </w:pPr>
    </w:p>
    <w:p w:rsidR="009F500A" w:rsidRDefault="00696291" w:rsidP="00B87878">
      <w:pPr>
        <w:pStyle w:val="af"/>
      </w:pPr>
      <w:r>
        <w:t>Зарубежные методики оценки эффективности франшиз можно каталогизировать следующим образом:</w:t>
      </w:r>
    </w:p>
    <w:p w:rsidR="00696291" w:rsidRDefault="00547856" w:rsidP="00547856">
      <w:pPr>
        <w:pStyle w:val="af"/>
        <w:ind w:firstLine="0"/>
      </w:pPr>
      <w:r>
        <w:t xml:space="preserve">1. </w:t>
      </w:r>
      <w:r w:rsidR="00696291">
        <w:t>Методики, основывающиеся на территориальном подходе. В рамках данных методик исследуются условия функционирования конкретного бизнеса на целевых территориях; наиболее предпочтительные условия определяют направления развития франчайзинга.</w:t>
      </w:r>
    </w:p>
    <w:p w:rsidR="00696291" w:rsidRDefault="00547856" w:rsidP="00547856">
      <w:pPr>
        <w:pStyle w:val="af"/>
        <w:ind w:firstLine="0"/>
      </w:pPr>
      <w:r>
        <w:t xml:space="preserve">2. </w:t>
      </w:r>
      <w:r w:rsidR="00696291">
        <w:t>Методики, основывающиеся на маркетинговом подходе. Данные методики рассматривают различные возможности потенциальных рынков консолидировать расходы на логистику, рекламу, маркетинговые исследования и прочие необходимые моменты, осуществляющиеся франчайзером.</w:t>
      </w:r>
    </w:p>
    <w:p w:rsidR="00696291" w:rsidRDefault="00547856" w:rsidP="00547856">
      <w:pPr>
        <w:pStyle w:val="af"/>
        <w:ind w:firstLine="0"/>
      </w:pPr>
      <w:r>
        <w:t xml:space="preserve">3. </w:t>
      </w:r>
      <w:r w:rsidR="00696291">
        <w:t>Методики сырьевого подхода. Данные методики обычно используются в производственном франчайзинге и связаны с близостью сырьевых баз.</w:t>
      </w:r>
    </w:p>
    <w:p w:rsidR="00696291" w:rsidRDefault="00547856" w:rsidP="00547856">
      <w:pPr>
        <w:pStyle w:val="af"/>
        <w:ind w:firstLine="0"/>
      </w:pPr>
      <w:r>
        <w:t xml:space="preserve">4. </w:t>
      </w:r>
      <w:r w:rsidR="00696291">
        <w:t>Методики дополнения. Территории изучаются в разрезе подготовки базы одной франшизой для дальнейшего продвижения сопутствующих или связанных с основной франшизой бизнесов.</w:t>
      </w:r>
    </w:p>
    <w:p w:rsidR="00696291" w:rsidRDefault="00547856" w:rsidP="00547856">
      <w:pPr>
        <w:pStyle w:val="af"/>
        <w:ind w:firstLine="0"/>
      </w:pPr>
      <w:r>
        <w:t xml:space="preserve">5. </w:t>
      </w:r>
      <w:r w:rsidR="00696291">
        <w:t>Финансовый подход. Франшиза строится исходя из финансовых возможностей потенциальных франчайзи целевых территорий, а также на анализе потенциальной клиентской базы.</w:t>
      </w:r>
    </w:p>
    <w:p w:rsidR="00696291" w:rsidRDefault="00696291" w:rsidP="00B87878">
      <w:pPr>
        <w:pStyle w:val="af"/>
        <w:rPr>
          <w:noProof/>
        </w:rPr>
      </w:pPr>
      <w:r>
        <w:rPr>
          <w:noProof/>
        </w:rPr>
        <w:t>Методики выбора франшиз в основном связаны с формированием различных критериев, по которым можно классифицировать франчайзинговые предложения. Британская Франчайзинговая Ассоциация (</w:t>
      </w:r>
      <w:r>
        <w:rPr>
          <w:noProof/>
          <w:lang w:val="en-US"/>
        </w:rPr>
        <w:t>BFA</w:t>
      </w:r>
      <w:r w:rsidRPr="00547856">
        <w:rPr>
          <w:noProof/>
        </w:rPr>
        <w:t>)</w:t>
      </w:r>
      <w:r>
        <w:rPr>
          <w:noProof/>
        </w:rPr>
        <w:t xml:space="preserve"> группирует данные критерии следующим образом:</w:t>
      </w:r>
    </w:p>
    <w:p w:rsidR="00696291" w:rsidRDefault="00547856" w:rsidP="00547856">
      <w:pPr>
        <w:pStyle w:val="af"/>
        <w:ind w:firstLine="0"/>
      </w:pPr>
      <w:r>
        <w:rPr>
          <w:noProof/>
        </w:rPr>
        <w:t xml:space="preserve">1. </w:t>
      </w:r>
      <w:r w:rsidR="00696291">
        <w:rPr>
          <w:noProof/>
        </w:rPr>
        <w:t>Критерии успешности собственного бизнеса франчайзера. Подразумевается, что чем больше опыт работы бизнеса до выходы франшизы, и чем успешнее этот опы</w:t>
      </w:r>
      <w:r w:rsidR="008A252D">
        <w:rPr>
          <w:noProof/>
        </w:rPr>
        <w:t>т, тем выше уровень вероятности повторения успеха головной компании ее франчайзи.</w:t>
      </w:r>
    </w:p>
    <w:p w:rsidR="008A252D" w:rsidRDefault="00547856" w:rsidP="00547856">
      <w:pPr>
        <w:pStyle w:val="af"/>
        <w:ind w:firstLine="0"/>
      </w:pPr>
      <w:r>
        <w:t xml:space="preserve">2. </w:t>
      </w:r>
      <w:r w:rsidR="008A252D">
        <w:t>Финансовые критерии. Сюда входят показатели размеров первоначальных инвестиций, паушального взноса, роялти, состава франшизного пакета за стоимость паушального взноса, планируемой рентабельности. Очевидно, чем ниже размер финансовых затрат и выше рентабельность, тем интереснее франчайзинговое предложение.</w:t>
      </w:r>
    </w:p>
    <w:p w:rsidR="008A252D" w:rsidRDefault="00547856" w:rsidP="00547856">
      <w:pPr>
        <w:pStyle w:val="af"/>
        <w:ind w:firstLine="0"/>
      </w:pPr>
      <w:r>
        <w:t xml:space="preserve">3. </w:t>
      </w:r>
      <w:r w:rsidR="008A252D">
        <w:t>Критерии специфики бизнеса. В связи с тем, что российский франчайзинг только набирает свои обороты, его структура пока проста: товарный франчайзинг обязует франчайзи приобретать минимальные партии товара, сервисный франчайзинг обязует франчайзи выполнять планы продаж, производственный франчайзинг обязует франчайзи соблюдать технологии и следовать территориальному плану сбыта. Зарубежный франчайзинг, как и бизнес в целом, достаточно изощрен в своих формах и методах работы, поэтому типовых франшиз уже практически не осталось, и важными являются технологии работы конкретно по исследуемой франшизе.</w:t>
      </w:r>
    </w:p>
    <w:p w:rsidR="008A252D" w:rsidRDefault="00547856" w:rsidP="00547856">
      <w:pPr>
        <w:pStyle w:val="af"/>
        <w:ind w:firstLine="0"/>
      </w:pPr>
      <w:r>
        <w:t xml:space="preserve">4. </w:t>
      </w:r>
      <w:r w:rsidR="008A252D">
        <w:t xml:space="preserve">Критерии вовлеченности франчайзера в работу франчайзи. Сюда относятся вопросы консультационной поддержки, обучения, </w:t>
      </w:r>
      <w:r w:rsidR="00622529">
        <w:t>пошагового руководства, осуществляемого франчайзером после продажи франшизы. Также сюда относятся вопросы возможности досрочного расторжения договора франчайзинга и его последствия.</w:t>
      </w:r>
    </w:p>
    <w:p w:rsidR="00622529" w:rsidRDefault="00547856" w:rsidP="00547856">
      <w:pPr>
        <w:pStyle w:val="af"/>
        <w:ind w:firstLine="0"/>
      </w:pPr>
      <w:r>
        <w:t xml:space="preserve">5. </w:t>
      </w:r>
      <w:r w:rsidR="00622529">
        <w:t>Критерии эксклюзивности прав. В рамках данной группы рассматриваются вопросы ограничения рынков франчайзи, возможности суб-франчайзинга, а также спорные вопросы в случае нарушения оговоренных прав.</w:t>
      </w:r>
    </w:p>
    <w:p w:rsidR="00622529" w:rsidRDefault="006E334E" w:rsidP="00622529">
      <w:pPr>
        <w:pStyle w:val="af"/>
      </w:pPr>
      <w:r>
        <w:t>Достаточное количество методик и подходов к оценке эффективности франчайзинга объединяет один фактор – данные методики рассматривают процесс франчайзинга либо с точки зрения экспансии бизнеса на новые территории (точка зрения франчайзера), либо с точки зрения инвестиции финансов, квалификации и времени предпринимателя (точка зрения франчайзи). Таким образом, каждая методика оставляет в выигрыше только одну из сторон, спекулируя на интересах второй.</w:t>
      </w:r>
    </w:p>
    <w:p w:rsidR="004567EE" w:rsidRDefault="006E334E" w:rsidP="00B87878">
      <w:pPr>
        <w:pStyle w:val="af"/>
      </w:pPr>
      <w:r>
        <w:t>Разработанная нами методика учитывает интересы обеих сторон франшизы и позволяет сформулировать универсальную форму франчайзинговых отношений.</w:t>
      </w:r>
      <w:r w:rsidR="002B7D19">
        <w:t xml:space="preserve"> Базовой гипотезой построения методики является предположение о том, что наиболее эффективными франчайзинговые отношения будут тогда, когда в их структуре будут максимально полно учтены интересы обеих сторон франчайзинга. В связи с этим нами были исследованы факторы, имеющие наибольшее значение для франчайзеров и для франчайзи, оценены их весовые коэффициенты и предложена универсальная модель расчета эффективности франчайзинговых отношений.</w:t>
      </w:r>
    </w:p>
    <w:p w:rsidR="00B87878" w:rsidRDefault="006E334E" w:rsidP="00B87878">
      <w:pPr>
        <w:pStyle w:val="af"/>
      </w:pPr>
      <w:r>
        <w:t xml:space="preserve">Структура разработанной методики представлена на рисунке </w:t>
      </w:r>
      <w:r w:rsidR="00002D6F">
        <w:t>10</w:t>
      </w:r>
      <w:r>
        <w:t>.</w:t>
      </w:r>
    </w:p>
    <w:p w:rsidR="002B7D19" w:rsidRDefault="002B7D19" w:rsidP="00B87878">
      <w:pPr>
        <w:pStyle w:val="af"/>
      </w:pPr>
    </w:p>
    <w:p w:rsidR="00B87878" w:rsidRDefault="00B87878" w:rsidP="00B87878">
      <w:pPr>
        <w:pStyle w:val="af"/>
        <w:ind w:firstLine="0"/>
        <w:jc w:val="center"/>
      </w:pPr>
      <w:r>
        <w:rPr>
          <w:noProof/>
        </w:rPr>
        <w:drawing>
          <wp:inline distT="0" distB="0" distL="0" distR="0">
            <wp:extent cx="6209414" cy="4029784"/>
            <wp:effectExtent l="0" t="0" r="1270" b="8890"/>
            <wp:docPr id="1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F690.tmp"/>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62" t="38980" r="26774" b="24129"/>
                    <a:stretch/>
                  </pic:blipFill>
                  <pic:spPr bwMode="auto">
                    <a:xfrm>
                      <a:off x="0" y="0"/>
                      <a:ext cx="6219056" cy="40360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7878" w:rsidRPr="00FA7452" w:rsidRDefault="00770624" w:rsidP="00B87878">
      <w:pPr>
        <w:pStyle w:val="af"/>
        <w:spacing w:line="240" w:lineRule="auto"/>
        <w:ind w:firstLine="0"/>
        <w:jc w:val="center"/>
      </w:pPr>
      <w:r>
        <w:t xml:space="preserve">Рисунок </w:t>
      </w:r>
      <w:r w:rsidR="00002D6F">
        <w:t>10</w:t>
      </w:r>
      <w:r w:rsidR="00CE61C2">
        <w:t xml:space="preserve"> – Основные этапы </w:t>
      </w:r>
      <w:r w:rsidR="00B87878">
        <w:t xml:space="preserve"> оценки уровня </w:t>
      </w:r>
      <w:r w:rsidR="00B87878" w:rsidRPr="00A842DE">
        <w:t>развития франчайзинговых отношений</w:t>
      </w:r>
    </w:p>
    <w:p w:rsidR="00B87878" w:rsidRDefault="00B87878" w:rsidP="00B87878">
      <w:pPr>
        <w:pStyle w:val="af"/>
      </w:pPr>
    </w:p>
    <w:p w:rsidR="00B87878" w:rsidRPr="00B87878" w:rsidRDefault="002157E2" w:rsidP="002157E2">
      <w:pPr>
        <w:pStyle w:val="a3"/>
        <w:spacing w:after="0" w:line="360" w:lineRule="auto"/>
        <w:ind w:left="851" w:hanging="142"/>
        <w:rPr>
          <w:rFonts w:ascii="Times New Roman" w:hAnsi="Times New Roman" w:cs="Times New Roman"/>
          <w:sz w:val="28"/>
          <w:szCs w:val="24"/>
        </w:rPr>
      </w:pPr>
      <w:r w:rsidRPr="00761D19">
        <w:rPr>
          <w:rFonts w:ascii="Times New Roman" w:hAnsi="Times New Roman" w:cs="Times New Roman"/>
          <w:sz w:val="28"/>
          <w:szCs w:val="24"/>
        </w:rPr>
        <w:t xml:space="preserve">1 </w:t>
      </w:r>
      <w:r w:rsidR="00B87878" w:rsidRPr="00761D19">
        <w:rPr>
          <w:rFonts w:ascii="Times New Roman" w:hAnsi="Times New Roman" w:cs="Times New Roman"/>
          <w:sz w:val="28"/>
          <w:szCs w:val="24"/>
        </w:rPr>
        <w:t>этап. Сбор</w:t>
      </w:r>
      <w:r w:rsidR="00B87878" w:rsidRPr="00B87878">
        <w:rPr>
          <w:rFonts w:ascii="Times New Roman" w:hAnsi="Times New Roman" w:cs="Times New Roman"/>
          <w:sz w:val="28"/>
          <w:szCs w:val="24"/>
        </w:rPr>
        <w:t xml:space="preserve"> и анализ факторов эффективности франчайзинга</w:t>
      </w:r>
    </w:p>
    <w:p w:rsidR="00B87878" w:rsidRDefault="00B87878" w:rsidP="00B87878">
      <w:pPr>
        <w:spacing w:after="0" w:line="360" w:lineRule="auto"/>
        <w:ind w:firstLine="709"/>
        <w:jc w:val="both"/>
        <w:rPr>
          <w:rFonts w:ascii="Times New Roman" w:eastAsia="Times New Roman" w:hAnsi="Times New Roman" w:cs="Times New Roman"/>
          <w:sz w:val="28"/>
          <w:szCs w:val="28"/>
          <w:lang w:eastAsia="ru-RU"/>
        </w:rPr>
      </w:pPr>
      <w:r w:rsidRPr="002425B5">
        <w:rPr>
          <w:rFonts w:ascii="Times New Roman" w:eastAsia="Times New Roman" w:hAnsi="Times New Roman" w:cs="Times New Roman"/>
          <w:sz w:val="28"/>
          <w:szCs w:val="28"/>
          <w:lang w:eastAsia="ru-RU"/>
        </w:rPr>
        <w:t>Франчайзинговые отношения затрагивают интересы сторон, имеющих разные цели: франчайзер стремится в максимизации валовой выручки франчайзи, так как от ее объема зависит его прямой доход в виде роялти; франчайзи стремится к максимизации маржи, из которой складывается его доход. Исходя из разницы целеполагания, взгляды на эффективность франчайзинговых отношений так же отличаются.</w:t>
      </w:r>
    </w:p>
    <w:p w:rsidR="009B4AA2" w:rsidRDefault="00B87878" w:rsidP="00B878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Нами были выделены 25 факторов, имеющих в той или иной степени влияние на франчайзинговые отношения</w:t>
      </w:r>
      <w:r w:rsidR="009B4AA2">
        <w:rPr>
          <w:rFonts w:ascii="Times New Roman" w:eastAsia="Times New Roman" w:hAnsi="Times New Roman" w:cs="Times New Roman"/>
          <w:sz w:val="28"/>
          <w:szCs w:val="28"/>
          <w:lang w:eastAsia="ru-RU"/>
        </w:rPr>
        <w:t xml:space="preserve"> (таблица </w:t>
      </w:r>
      <w:r w:rsidR="00342FAE">
        <w:rPr>
          <w:rFonts w:ascii="Times New Roman" w:eastAsia="Times New Roman" w:hAnsi="Times New Roman" w:cs="Times New Roman"/>
          <w:sz w:val="28"/>
          <w:szCs w:val="28"/>
          <w:lang w:eastAsia="ru-RU"/>
        </w:rPr>
        <w:t>7</w:t>
      </w:r>
      <w:r w:rsidR="009B4AA2">
        <w:rPr>
          <w:rFonts w:ascii="Times New Roman" w:eastAsia="Times New Roman" w:hAnsi="Times New Roman" w:cs="Times New Roman"/>
          <w:sz w:val="28"/>
          <w:szCs w:val="28"/>
          <w:lang w:eastAsia="ru-RU"/>
        </w:rPr>
        <w:t>)</w:t>
      </w:r>
    </w:p>
    <w:p w:rsidR="00B16D6D" w:rsidRDefault="00B16D6D" w:rsidP="009B4AA2">
      <w:pPr>
        <w:spacing w:after="0" w:line="360" w:lineRule="auto"/>
        <w:ind w:firstLine="709"/>
        <w:jc w:val="center"/>
        <w:rPr>
          <w:rFonts w:ascii="Times New Roman" w:eastAsia="Times New Roman" w:hAnsi="Times New Roman" w:cs="Times New Roman"/>
          <w:sz w:val="28"/>
          <w:szCs w:val="28"/>
          <w:lang w:eastAsia="ru-RU"/>
        </w:rPr>
      </w:pPr>
    </w:p>
    <w:p w:rsidR="00B16D6D" w:rsidRDefault="00B16D6D" w:rsidP="009B4AA2">
      <w:pPr>
        <w:spacing w:after="0" w:line="360" w:lineRule="auto"/>
        <w:ind w:firstLine="709"/>
        <w:jc w:val="center"/>
        <w:rPr>
          <w:rFonts w:ascii="Times New Roman" w:eastAsia="Times New Roman" w:hAnsi="Times New Roman" w:cs="Times New Roman"/>
          <w:sz w:val="28"/>
          <w:szCs w:val="28"/>
          <w:lang w:eastAsia="ru-RU"/>
        </w:rPr>
      </w:pPr>
    </w:p>
    <w:p w:rsidR="00002D6F" w:rsidRDefault="00002D6F" w:rsidP="009B4AA2">
      <w:pPr>
        <w:spacing w:after="0" w:line="360" w:lineRule="auto"/>
        <w:ind w:firstLine="709"/>
        <w:jc w:val="center"/>
        <w:rPr>
          <w:rFonts w:ascii="Times New Roman" w:eastAsia="Times New Roman" w:hAnsi="Times New Roman" w:cs="Times New Roman"/>
          <w:sz w:val="28"/>
          <w:szCs w:val="28"/>
          <w:lang w:eastAsia="ru-RU"/>
        </w:rPr>
      </w:pPr>
    </w:p>
    <w:p w:rsidR="009B4AA2" w:rsidRDefault="009B4AA2" w:rsidP="009B4AA2">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342FAE">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Факторы влияния</w:t>
      </w:r>
    </w:p>
    <w:tbl>
      <w:tblPr>
        <w:tblStyle w:val="a4"/>
        <w:tblW w:w="0" w:type="auto"/>
        <w:tblLook w:val="04A0"/>
      </w:tblPr>
      <w:tblGrid>
        <w:gridCol w:w="4775"/>
        <w:gridCol w:w="4796"/>
      </w:tblGrid>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B4AA2">
              <w:rPr>
                <w:rFonts w:ascii="Times New Roman" w:eastAsia="Times New Roman" w:hAnsi="Times New Roman" w:cs="Times New Roman"/>
                <w:sz w:val="24"/>
                <w:szCs w:val="24"/>
                <w:lang w:eastAsia="ru-RU"/>
              </w:rPr>
              <w:t>Отрасль</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B4AA2">
              <w:rPr>
                <w:rFonts w:ascii="Times New Roman" w:eastAsia="Times New Roman" w:hAnsi="Times New Roman" w:cs="Times New Roman"/>
                <w:sz w:val="24"/>
                <w:szCs w:val="24"/>
                <w:lang w:eastAsia="ru-RU"/>
              </w:rPr>
              <w:t>Количество франчайзинговых точек в сети</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B4AA2">
              <w:rPr>
                <w:rFonts w:ascii="Times New Roman" w:eastAsia="Times New Roman" w:hAnsi="Times New Roman" w:cs="Times New Roman"/>
                <w:sz w:val="24"/>
                <w:szCs w:val="24"/>
                <w:lang w:eastAsia="ru-RU"/>
              </w:rPr>
              <w:t>Паушальный взнос</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9B4AA2">
              <w:rPr>
                <w:rFonts w:ascii="Times New Roman" w:eastAsia="Times New Roman" w:hAnsi="Times New Roman" w:cs="Times New Roman"/>
                <w:sz w:val="24"/>
                <w:szCs w:val="24"/>
                <w:lang w:eastAsia="ru-RU"/>
              </w:rPr>
              <w:t>Среднее количество точек у одного франчайзи</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w:t>
            </w:r>
            <w:r w:rsidRPr="009B4AA2">
              <w:rPr>
                <w:rFonts w:ascii="Times New Roman" w:eastAsia="Times New Roman" w:hAnsi="Times New Roman" w:cs="Times New Roman"/>
                <w:sz w:val="24"/>
                <w:szCs w:val="24"/>
                <w:lang w:eastAsia="ru-RU"/>
              </w:rPr>
              <w:t xml:space="preserve">оялти. </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9B4AA2">
              <w:rPr>
                <w:rFonts w:ascii="Times New Roman" w:eastAsia="Times New Roman" w:hAnsi="Times New Roman" w:cs="Times New Roman"/>
                <w:sz w:val="24"/>
                <w:szCs w:val="24"/>
                <w:lang w:eastAsia="ru-RU"/>
              </w:rPr>
              <w:t xml:space="preserve">Темпы роста сети ежегодные. </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B4AA2">
              <w:rPr>
                <w:rFonts w:ascii="Times New Roman" w:eastAsia="Times New Roman" w:hAnsi="Times New Roman" w:cs="Times New Roman"/>
                <w:sz w:val="24"/>
                <w:szCs w:val="24"/>
                <w:lang w:eastAsia="ru-RU"/>
              </w:rPr>
              <w:t>Маркетинговые взносы (за маркетинговую поддержку)</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9B4AA2">
              <w:rPr>
                <w:rFonts w:ascii="Times New Roman" w:eastAsia="Times New Roman" w:hAnsi="Times New Roman" w:cs="Times New Roman"/>
                <w:sz w:val="24"/>
                <w:szCs w:val="24"/>
                <w:lang w:eastAsia="ru-RU"/>
              </w:rPr>
              <w:t>Наличие/отсутствие судебных исков против компании, судебные иски с франчайзи</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B4AA2">
              <w:rPr>
                <w:rFonts w:ascii="Times New Roman" w:eastAsia="Times New Roman" w:hAnsi="Times New Roman" w:cs="Times New Roman"/>
                <w:sz w:val="24"/>
                <w:szCs w:val="24"/>
                <w:lang w:eastAsia="ru-RU"/>
              </w:rPr>
              <w:t>Наличие/отсутствие программы обучения</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9B4AA2">
              <w:rPr>
                <w:rFonts w:ascii="Times New Roman" w:eastAsia="Times New Roman" w:hAnsi="Times New Roman" w:cs="Times New Roman"/>
                <w:sz w:val="24"/>
                <w:szCs w:val="24"/>
                <w:lang w:eastAsia="ru-RU"/>
              </w:rPr>
              <w:t>Наличие/отсутствие франчайзи, покинувших компанию</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B4AA2">
              <w:rPr>
                <w:rFonts w:ascii="Times New Roman" w:eastAsia="Times New Roman" w:hAnsi="Times New Roman" w:cs="Times New Roman"/>
                <w:sz w:val="24"/>
                <w:szCs w:val="24"/>
                <w:lang w:eastAsia="ru-RU"/>
              </w:rPr>
              <w:t>Наличие/отсутствие маркетинговой поддержки</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9B4AA2">
              <w:rPr>
                <w:rFonts w:ascii="Times New Roman" w:eastAsia="Times New Roman" w:hAnsi="Times New Roman" w:cs="Times New Roman"/>
                <w:sz w:val="24"/>
                <w:szCs w:val="24"/>
                <w:lang w:eastAsia="ru-RU"/>
              </w:rPr>
              <w:t>Число сотрудников, занятых поддержкой франчайзи</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9B4AA2">
              <w:rPr>
                <w:rFonts w:ascii="Times New Roman" w:eastAsia="Times New Roman" w:hAnsi="Times New Roman" w:cs="Times New Roman"/>
                <w:sz w:val="24"/>
                <w:szCs w:val="24"/>
                <w:lang w:eastAsia="ru-RU"/>
              </w:rPr>
              <w:t>Предлагаемые размеры инвестиций</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9B4AA2">
              <w:rPr>
                <w:rFonts w:ascii="Times New Roman" w:eastAsia="Times New Roman" w:hAnsi="Times New Roman" w:cs="Times New Roman"/>
                <w:sz w:val="24"/>
                <w:szCs w:val="24"/>
                <w:lang w:eastAsia="ru-RU"/>
              </w:rPr>
              <w:t>Отзывы действующих франчайзи</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B4AA2">
              <w:rPr>
                <w:rFonts w:ascii="Times New Roman" w:eastAsia="Times New Roman" w:hAnsi="Times New Roman" w:cs="Times New Roman"/>
                <w:sz w:val="24"/>
                <w:szCs w:val="24"/>
                <w:lang w:eastAsia="ru-RU"/>
              </w:rPr>
              <w:t>Предоставление/не предоставление эксклюзивных прав на регион</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9B4AA2">
              <w:rPr>
                <w:rFonts w:ascii="Times New Roman" w:eastAsia="Times New Roman" w:hAnsi="Times New Roman" w:cs="Times New Roman"/>
                <w:sz w:val="24"/>
                <w:szCs w:val="24"/>
                <w:lang w:eastAsia="ru-RU"/>
              </w:rPr>
              <w:t>Финансовая модель будущего бизнеса/предполагаемые обороты, прибыль</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9B4AA2">
              <w:rPr>
                <w:rFonts w:ascii="Times New Roman" w:eastAsia="Times New Roman" w:hAnsi="Times New Roman" w:cs="Times New Roman"/>
                <w:sz w:val="24"/>
                <w:szCs w:val="24"/>
                <w:lang w:eastAsia="ru-RU"/>
              </w:rPr>
              <w:t>Обязательна/не обязательна первоначальная закупка товара (объем, стоимость, периодичность)</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9B4AA2">
              <w:rPr>
                <w:rFonts w:ascii="Times New Roman" w:eastAsia="Times New Roman" w:hAnsi="Times New Roman" w:cs="Times New Roman"/>
                <w:sz w:val="24"/>
                <w:szCs w:val="24"/>
                <w:lang w:eastAsia="ru-RU"/>
              </w:rPr>
              <w:t>Финансовые результаты деятельности франчайзера, результаты аудита</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9B4AA2">
              <w:rPr>
                <w:rFonts w:ascii="Times New Roman" w:eastAsia="Times New Roman" w:hAnsi="Times New Roman" w:cs="Times New Roman"/>
                <w:sz w:val="24"/>
                <w:szCs w:val="24"/>
                <w:lang w:eastAsia="ru-RU"/>
              </w:rPr>
              <w:t>Длительность пребывания на рынке бренда в целом</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9B4AA2">
              <w:rPr>
                <w:rFonts w:ascii="Times New Roman" w:eastAsia="Times New Roman" w:hAnsi="Times New Roman" w:cs="Times New Roman"/>
                <w:sz w:val="24"/>
                <w:szCs w:val="24"/>
                <w:lang w:eastAsia="ru-RU"/>
              </w:rPr>
              <w:t>Наличие/отсутствие специальных условий по кредитованию, лизинг</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9B4AA2">
              <w:rPr>
                <w:rFonts w:ascii="Times New Roman" w:eastAsia="Times New Roman" w:hAnsi="Times New Roman" w:cs="Times New Roman"/>
                <w:sz w:val="24"/>
                <w:szCs w:val="24"/>
                <w:lang w:eastAsia="ru-RU"/>
              </w:rPr>
              <w:t>Длительность пребывания на рынке до вывода франшизного предл</w:t>
            </w:r>
            <w:r>
              <w:rPr>
                <w:rFonts w:ascii="Times New Roman" w:eastAsia="Times New Roman" w:hAnsi="Times New Roman" w:cs="Times New Roman"/>
                <w:sz w:val="24"/>
                <w:szCs w:val="24"/>
                <w:lang w:eastAsia="ru-RU"/>
              </w:rPr>
              <w:t>ожения (самостоятельный бизнес)</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9B4AA2">
              <w:rPr>
                <w:rFonts w:ascii="Times New Roman" w:eastAsia="Times New Roman" w:hAnsi="Times New Roman" w:cs="Times New Roman"/>
                <w:sz w:val="24"/>
                <w:szCs w:val="24"/>
                <w:lang w:eastAsia="ru-RU"/>
              </w:rPr>
              <w:t>Состав франшизы (техника, технологии, рецепты, ПО)</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9B4AA2">
              <w:rPr>
                <w:rFonts w:ascii="Times New Roman" w:eastAsia="Times New Roman" w:hAnsi="Times New Roman" w:cs="Times New Roman"/>
                <w:sz w:val="24"/>
                <w:szCs w:val="24"/>
                <w:lang w:eastAsia="ru-RU"/>
              </w:rPr>
              <w:t>Длительность пребывания на рынке бренда в качестве франшизного предложения</w:t>
            </w:r>
          </w:p>
        </w:tc>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9B4AA2">
              <w:rPr>
                <w:rFonts w:ascii="Times New Roman" w:eastAsia="Times New Roman" w:hAnsi="Times New Roman" w:cs="Times New Roman"/>
                <w:sz w:val="24"/>
                <w:szCs w:val="24"/>
                <w:lang w:eastAsia="ru-RU"/>
              </w:rPr>
              <w:t>Наличие/отсутствие «крючков» для удержания франчайзи (льготы, акции, бонусы и пр.)</w:t>
            </w:r>
          </w:p>
        </w:tc>
      </w:tr>
      <w:tr w:rsidR="009B4AA2" w:rsidRPr="009B4AA2" w:rsidTr="009B4AA2">
        <w:tc>
          <w:tcPr>
            <w:tcW w:w="4952" w:type="dxa"/>
          </w:tcPr>
          <w:p w:rsidR="009B4AA2" w:rsidRPr="009B4AA2" w:rsidRDefault="009B4AA2" w:rsidP="009B4AA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B4AA2">
              <w:rPr>
                <w:rFonts w:ascii="Times New Roman" w:eastAsia="Times New Roman" w:hAnsi="Times New Roman" w:cs="Times New Roman"/>
                <w:sz w:val="24"/>
                <w:szCs w:val="24"/>
                <w:lang w:eastAsia="ru-RU"/>
              </w:rPr>
              <w:t>Количество франчайзи</w:t>
            </w:r>
          </w:p>
        </w:tc>
        <w:tc>
          <w:tcPr>
            <w:tcW w:w="4952" w:type="dxa"/>
          </w:tcPr>
          <w:p w:rsidR="009B4AA2" w:rsidRPr="009B4AA2" w:rsidRDefault="009B4AA2" w:rsidP="009B4AA2">
            <w:pPr>
              <w:jc w:val="center"/>
              <w:rPr>
                <w:rFonts w:ascii="Times New Roman" w:eastAsia="Times New Roman" w:hAnsi="Times New Roman" w:cs="Times New Roman"/>
                <w:sz w:val="24"/>
                <w:szCs w:val="24"/>
                <w:lang w:eastAsia="ru-RU"/>
              </w:rPr>
            </w:pPr>
          </w:p>
        </w:tc>
      </w:tr>
    </w:tbl>
    <w:p w:rsidR="009B4AA2" w:rsidRDefault="009B4AA2" w:rsidP="009B4AA2">
      <w:pPr>
        <w:spacing w:after="0" w:line="360" w:lineRule="auto"/>
        <w:ind w:firstLine="709"/>
        <w:jc w:val="center"/>
        <w:rPr>
          <w:rFonts w:ascii="Times New Roman" w:eastAsia="Times New Roman" w:hAnsi="Times New Roman" w:cs="Times New Roman"/>
          <w:sz w:val="28"/>
          <w:szCs w:val="28"/>
          <w:lang w:eastAsia="ru-RU"/>
        </w:rPr>
      </w:pPr>
    </w:p>
    <w:p w:rsidR="00B87878" w:rsidRPr="002157E2" w:rsidRDefault="002157E2" w:rsidP="002157E2">
      <w:pPr>
        <w:spacing w:after="0" w:line="360" w:lineRule="auto"/>
        <w:ind w:firstLine="709"/>
        <w:jc w:val="both"/>
        <w:rPr>
          <w:rFonts w:ascii="Times New Roman" w:hAnsi="Times New Roman" w:cs="Times New Roman"/>
          <w:sz w:val="28"/>
          <w:szCs w:val="24"/>
        </w:rPr>
      </w:pPr>
      <w:r w:rsidRPr="00761D19">
        <w:rPr>
          <w:rFonts w:ascii="Times New Roman" w:hAnsi="Times New Roman" w:cs="Times New Roman"/>
          <w:sz w:val="28"/>
          <w:szCs w:val="24"/>
        </w:rPr>
        <w:t>2 этап.</w:t>
      </w:r>
      <w:r w:rsidR="00B87878" w:rsidRPr="002157E2">
        <w:rPr>
          <w:rFonts w:ascii="Times New Roman" w:hAnsi="Times New Roman" w:cs="Times New Roman"/>
          <w:sz w:val="28"/>
          <w:szCs w:val="24"/>
        </w:rPr>
        <w:t xml:space="preserve">Экспертный опрос франчайзеров и франчайзи для выделения ключевых критических факторов </w:t>
      </w:r>
    </w:p>
    <w:p w:rsidR="00B87878" w:rsidRDefault="00B87878" w:rsidP="00B87878">
      <w:pPr>
        <w:spacing w:after="0" w:line="360" w:lineRule="auto"/>
        <w:ind w:right="-185" w:firstLine="709"/>
        <w:jc w:val="both"/>
        <w:rPr>
          <w:rFonts w:ascii="Times New Roman" w:hAnsi="Times New Roman" w:cs="Times New Roman"/>
          <w:sz w:val="28"/>
          <w:szCs w:val="28"/>
          <w:lang w:eastAsia="ar-SA"/>
        </w:rPr>
      </w:pPr>
      <w:r w:rsidRPr="002425B5">
        <w:rPr>
          <w:rFonts w:ascii="Times New Roman" w:eastAsia="Times New Roman" w:hAnsi="Times New Roman" w:cs="Times New Roman"/>
          <w:sz w:val="28"/>
          <w:szCs w:val="28"/>
          <w:lang w:eastAsia="ru-RU"/>
        </w:rPr>
        <w:t>Нами были проведены экспертные опросы обеих сторон франчайзинг</w:t>
      </w:r>
      <w:r>
        <w:rPr>
          <w:rFonts w:ascii="Times New Roman" w:eastAsia="Times New Roman" w:hAnsi="Times New Roman" w:cs="Times New Roman"/>
          <w:sz w:val="28"/>
          <w:szCs w:val="28"/>
          <w:lang w:eastAsia="ru-RU"/>
        </w:rPr>
        <w:t>овых отношений</w:t>
      </w:r>
      <w:r w:rsidRPr="002425B5">
        <w:rPr>
          <w:rFonts w:ascii="Times New Roman" w:eastAsia="Times New Roman" w:hAnsi="Times New Roman" w:cs="Times New Roman"/>
          <w:sz w:val="28"/>
          <w:szCs w:val="28"/>
          <w:lang w:eastAsia="ru-RU"/>
        </w:rPr>
        <w:t xml:space="preserve"> для выявления факторов эффективности с</w:t>
      </w:r>
      <w:r>
        <w:rPr>
          <w:rFonts w:ascii="Times New Roman" w:eastAsia="Times New Roman" w:hAnsi="Times New Roman" w:cs="Times New Roman"/>
          <w:sz w:val="28"/>
          <w:szCs w:val="28"/>
          <w:lang w:eastAsia="ru-RU"/>
        </w:rPr>
        <w:t xml:space="preserve"> точки зрения каждого участника</w:t>
      </w:r>
      <w:r w:rsidRPr="002425B5">
        <w:rPr>
          <w:rFonts w:ascii="Times New Roman" w:eastAsia="Times New Roman" w:hAnsi="Times New Roman" w:cs="Times New Roman"/>
          <w:sz w:val="28"/>
          <w:szCs w:val="28"/>
          <w:lang w:eastAsia="ru-RU"/>
        </w:rPr>
        <w:t xml:space="preserve">. В ходе опроса нами было предложено оценить по 10-балльной шкале важность основных факторов, определяющих эффективность франшизного предложения (1 балл – наименее важный фактор, 10 – баллов – очень важный фактор). </w:t>
      </w:r>
      <w:r>
        <w:rPr>
          <w:rFonts w:ascii="Times New Roman" w:eastAsia="Times New Roman" w:hAnsi="Times New Roman" w:cs="Times New Roman"/>
          <w:sz w:val="28"/>
          <w:szCs w:val="28"/>
          <w:lang w:eastAsia="ru-RU"/>
        </w:rPr>
        <w:t>Нами допускалось наличие дополнительных факторов влияния, не учтенных на первом этапе исследования. В связи с этим опросные листы предполагали наличие возможности дополнить список предложенных факторов, однако ни один эксперт не использовал данную возможность, в результате чего нами было сделано заключение об относительной полноте перечисленных факторов.</w:t>
      </w:r>
      <w:r w:rsidRPr="002425B5">
        <w:rPr>
          <w:rFonts w:ascii="Times New Roman" w:eastAsia="Times New Roman" w:hAnsi="Times New Roman" w:cs="Times New Roman"/>
          <w:sz w:val="28"/>
          <w:szCs w:val="28"/>
          <w:lang w:eastAsia="ru-RU"/>
        </w:rPr>
        <w:t>Форм</w:t>
      </w:r>
      <w:r>
        <w:rPr>
          <w:rFonts w:ascii="Times New Roman" w:eastAsia="Times New Roman" w:hAnsi="Times New Roman" w:cs="Times New Roman"/>
          <w:sz w:val="28"/>
          <w:szCs w:val="28"/>
          <w:lang w:eastAsia="ru-RU"/>
        </w:rPr>
        <w:t>ы</w:t>
      </w:r>
      <w:r w:rsidRPr="002425B5">
        <w:rPr>
          <w:rFonts w:ascii="Times New Roman" w:eastAsia="Times New Roman" w:hAnsi="Times New Roman" w:cs="Times New Roman"/>
          <w:sz w:val="28"/>
          <w:szCs w:val="28"/>
          <w:lang w:eastAsia="ru-RU"/>
        </w:rPr>
        <w:t xml:space="preserve"> опросн</w:t>
      </w:r>
      <w:r>
        <w:rPr>
          <w:rFonts w:ascii="Times New Roman" w:eastAsia="Times New Roman" w:hAnsi="Times New Roman" w:cs="Times New Roman"/>
          <w:sz w:val="28"/>
          <w:szCs w:val="28"/>
          <w:lang w:eastAsia="ru-RU"/>
        </w:rPr>
        <w:t>ых</w:t>
      </w:r>
      <w:r w:rsidRPr="002425B5">
        <w:rPr>
          <w:rFonts w:ascii="Times New Roman" w:eastAsia="Times New Roman" w:hAnsi="Times New Roman" w:cs="Times New Roman"/>
          <w:sz w:val="28"/>
          <w:szCs w:val="28"/>
          <w:lang w:eastAsia="ru-RU"/>
        </w:rPr>
        <w:t xml:space="preserve"> лист</w:t>
      </w:r>
      <w:r>
        <w:rPr>
          <w:rFonts w:ascii="Times New Roman" w:eastAsia="Times New Roman" w:hAnsi="Times New Roman" w:cs="Times New Roman"/>
          <w:sz w:val="28"/>
          <w:szCs w:val="28"/>
          <w:lang w:eastAsia="ru-RU"/>
        </w:rPr>
        <w:t>ов</w:t>
      </w:r>
      <w:r w:rsidRPr="002425B5">
        <w:rPr>
          <w:rFonts w:ascii="Times New Roman" w:eastAsia="Times New Roman" w:hAnsi="Times New Roman" w:cs="Times New Roman"/>
          <w:sz w:val="28"/>
          <w:szCs w:val="28"/>
          <w:lang w:eastAsia="ru-RU"/>
        </w:rPr>
        <w:t xml:space="preserve"> представлен</w:t>
      </w:r>
      <w:r>
        <w:rPr>
          <w:rFonts w:ascii="Times New Roman" w:eastAsia="Times New Roman" w:hAnsi="Times New Roman" w:cs="Times New Roman"/>
          <w:sz w:val="28"/>
          <w:szCs w:val="28"/>
          <w:lang w:eastAsia="ru-RU"/>
        </w:rPr>
        <w:t>ы</w:t>
      </w:r>
      <w:r w:rsidRPr="002425B5">
        <w:rPr>
          <w:rFonts w:ascii="Times New Roman" w:eastAsia="Times New Roman" w:hAnsi="Times New Roman" w:cs="Times New Roman"/>
          <w:sz w:val="28"/>
          <w:szCs w:val="28"/>
          <w:lang w:eastAsia="ru-RU"/>
        </w:rPr>
        <w:t xml:space="preserve"> в приложени</w:t>
      </w:r>
      <w:r>
        <w:rPr>
          <w:rFonts w:ascii="Times New Roman" w:eastAsia="Times New Roman" w:hAnsi="Times New Roman" w:cs="Times New Roman"/>
          <w:sz w:val="28"/>
          <w:szCs w:val="28"/>
          <w:lang w:eastAsia="ru-RU"/>
        </w:rPr>
        <w:t>ях</w:t>
      </w:r>
      <w:r w:rsidRPr="002425B5">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и 2</w:t>
      </w:r>
      <w:r w:rsidRPr="002425B5">
        <w:rPr>
          <w:rFonts w:ascii="Times New Roman" w:eastAsia="Times New Roman" w:hAnsi="Times New Roman" w:cs="Times New Roman"/>
          <w:sz w:val="28"/>
          <w:szCs w:val="28"/>
          <w:lang w:eastAsia="ru-RU"/>
        </w:rPr>
        <w:t xml:space="preserve">. Результаты экспертного опроса франчайзеров (26 наблюдений) представлены в приложении </w:t>
      </w:r>
      <w:r>
        <w:rPr>
          <w:rFonts w:ascii="Times New Roman" w:eastAsia="Times New Roman" w:hAnsi="Times New Roman" w:cs="Times New Roman"/>
          <w:sz w:val="28"/>
          <w:szCs w:val="28"/>
          <w:lang w:eastAsia="ru-RU"/>
        </w:rPr>
        <w:t>3</w:t>
      </w:r>
      <w:r w:rsidRPr="002425B5">
        <w:rPr>
          <w:rFonts w:ascii="Times New Roman" w:eastAsia="Times New Roman" w:hAnsi="Times New Roman" w:cs="Times New Roman"/>
          <w:sz w:val="28"/>
          <w:szCs w:val="28"/>
          <w:lang w:eastAsia="ru-RU"/>
        </w:rPr>
        <w:t xml:space="preserve">, опроса действующих и потенциальных франчайзи (86 наблюдений) – в приложении </w:t>
      </w:r>
      <w:r>
        <w:rPr>
          <w:rFonts w:ascii="Times New Roman" w:eastAsia="Times New Roman" w:hAnsi="Times New Roman" w:cs="Times New Roman"/>
          <w:sz w:val="28"/>
          <w:szCs w:val="28"/>
          <w:lang w:eastAsia="ru-RU"/>
        </w:rPr>
        <w:t>4</w:t>
      </w:r>
      <w:r w:rsidRPr="002425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Опрос проводился во время Межрегионального</w:t>
      </w:r>
      <w:r w:rsidRPr="007044E0">
        <w:rPr>
          <w:rFonts w:ascii="Times New Roman" w:eastAsia="Times New Roman" w:hAnsi="Times New Roman" w:cs="Times New Roman"/>
          <w:sz w:val="28"/>
          <w:szCs w:val="28"/>
          <w:lang w:eastAsia="ru-RU"/>
        </w:rPr>
        <w:t xml:space="preserve"> Форум</w:t>
      </w:r>
      <w:r>
        <w:rPr>
          <w:rFonts w:ascii="Times New Roman" w:eastAsia="Times New Roman" w:hAnsi="Times New Roman" w:cs="Times New Roman"/>
          <w:sz w:val="28"/>
          <w:szCs w:val="28"/>
          <w:lang w:eastAsia="ru-RU"/>
        </w:rPr>
        <w:t>а</w:t>
      </w:r>
      <w:r w:rsidRPr="007044E0">
        <w:rPr>
          <w:rFonts w:ascii="Times New Roman" w:eastAsia="Times New Roman" w:hAnsi="Times New Roman" w:cs="Times New Roman"/>
          <w:sz w:val="28"/>
          <w:szCs w:val="28"/>
          <w:lang w:eastAsia="ru-RU"/>
        </w:rPr>
        <w:t xml:space="preserve"> «Франчайзинговые решения для малого бизнеса»</w:t>
      </w:r>
      <w:r>
        <w:rPr>
          <w:rFonts w:ascii="Times New Roman" w:eastAsia="Times New Roman" w:hAnsi="Times New Roman" w:cs="Times New Roman"/>
          <w:sz w:val="28"/>
          <w:szCs w:val="28"/>
          <w:lang w:eastAsia="ru-RU"/>
        </w:rPr>
        <w:t xml:space="preserve"> (Киров, 2014). В</w:t>
      </w:r>
      <w:r w:rsidRPr="008316DB">
        <w:rPr>
          <w:rFonts w:ascii="Times New Roman" w:hAnsi="Times New Roman" w:cs="Times New Roman"/>
          <w:sz w:val="28"/>
          <w:szCs w:val="28"/>
          <w:lang w:eastAsia="ar-SA"/>
        </w:rPr>
        <w:t xml:space="preserve"> качестве экспертов</w:t>
      </w:r>
      <w:r>
        <w:rPr>
          <w:rFonts w:ascii="Times New Roman" w:hAnsi="Times New Roman" w:cs="Times New Roman"/>
          <w:sz w:val="28"/>
          <w:szCs w:val="28"/>
          <w:lang w:eastAsia="ar-SA"/>
        </w:rPr>
        <w:t xml:space="preserve"> (франчайзеров)</w:t>
      </w:r>
      <w:r w:rsidRPr="008316DB">
        <w:rPr>
          <w:rFonts w:ascii="Times New Roman" w:hAnsi="Times New Roman" w:cs="Times New Roman"/>
          <w:sz w:val="28"/>
          <w:szCs w:val="28"/>
          <w:lang w:eastAsia="ar-SA"/>
        </w:rPr>
        <w:t xml:space="preserve"> нами были опрошены представители франчайзеров различных направлений деятельности (общественное питание, розничная торговля, услуги, производство и др.) из разных субъектов Российской Федерации (г.Москва, г.Санкт-Петербург, Нижегородская область, Пермская область, Республика Удмуртия, Самарская область, Иркутская область, Тюменская область, Кировская область), а также представители Российской ассоциации франчайзинга, Департамента развития предпринимательства и торговли Кировской области и Кировского областного фонда поддержки малого и среднего предпринимательства</w:t>
      </w:r>
      <w:r>
        <w:rPr>
          <w:rFonts w:ascii="Times New Roman" w:hAnsi="Times New Roman" w:cs="Times New Roman"/>
          <w:sz w:val="28"/>
          <w:szCs w:val="28"/>
          <w:lang w:eastAsia="ar-SA"/>
        </w:rPr>
        <w:t xml:space="preserve">. </w:t>
      </w:r>
      <w:r w:rsidRPr="008316DB">
        <w:rPr>
          <w:rFonts w:ascii="Times New Roman" w:hAnsi="Times New Roman" w:cs="Times New Roman"/>
          <w:sz w:val="28"/>
          <w:szCs w:val="28"/>
          <w:lang w:eastAsia="ar-SA"/>
        </w:rPr>
        <w:t>Таким образом, экспертная оценка получилась всесторонней, с высоким уровнем надёжности.</w:t>
      </w:r>
    </w:p>
    <w:p w:rsidR="00B87878" w:rsidRDefault="00B87878" w:rsidP="00B87878">
      <w:pPr>
        <w:spacing w:after="0" w:line="360" w:lineRule="auto"/>
        <w:ind w:right="-185"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Опрос франчайзи (действующих и потенциальных)</w:t>
      </w:r>
      <w:r w:rsidRPr="008316DB">
        <w:rPr>
          <w:rFonts w:ascii="Times New Roman" w:hAnsi="Times New Roman" w:cs="Times New Roman"/>
          <w:sz w:val="28"/>
          <w:szCs w:val="28"/>
          <w:lang w:eastAsia="ar-SA"/>
        </w:rPr>
        <w:t xml:space="preserve"> проводился там же, в нем участвовало 100 респондентов. После выбраковки некорректно заполненных опросных листов для анализа было принято 86 анкет. Общее количество предпринимателей, посетивших Форум (генеральная совокупность) составило 343 человека. Принимая в расчеты 5% погрешность и 90% уровень доверия, объем проведенной выборки для проведения исследования является достаточным, квалифицированным и обеспечивает точность результатов.</w:t>
      </w:r>
    </w:p>
    <w:p w:rsidR="00B87878" w:rsidRPr="00B87878" w:rsidRDefault="002157E2" w:rsidP="002157E2">
      <w:pPr>
        <w:pStyle w:val="a3"/>
        <w:spacing w:after="0" w:line="360" w:lineRule="auto"/>
        <w:rPr>
          <w:rFonts w:ascii="Times New Roman" w:hAnsi="Times New Roman" w:cs="Times New Roman"/>
          <w:sz w:val="28"/>
          <w:szCs w:val="24"/>
        </w:rPr>
      </w:pPr>
      <w:r w:rsidRPr="00761D19">
        <w:rPr>
          <w:rFonts w:ascii="Times New Roman" w:hAnsi="Times New Roman" w:cs="Times New Roman"/>
          <w:sz w:val="28"/>
          <w:szCs w:val="24"/>
        </w:rPr>
        <w:t xml:space="preserve">3 </w:t>
      </w:r>
      <w:r w:rsidR="00B87878" w:rsidRPr="00761D19">
        <w:rPr>
          <w:rFonts w:ascii="Times New Roman" w:hAnsi="Times New Roman" w:cs="Times New Roman"/>
          <w:sz w:val="28"/>
          <w:szCs w:val="24"/>
        </w:rPr>
        <w:t>этап. Факторный</w:t>
      </w:r>
      <w:r w:rsidR="00B87878" w:rsidRPr="00B87878">
        <w:rPr>
          <w:rFonts w:ascii="Times New Roman" w:hAnsi="Times New Roman" w:cs="Times New Roman"/>
          <w:sz w:val="28"/>
          <w:szCs w:val="24"/>
        </w:rPr>
        <w:t xml:space="preserve"> анализ полученных данных</w:t>
      </w:r>
    </w:p>
    <w:p w:rsidR="00B87878" w:rsidRPr="00367757" w:rsidRDefault="00B87878" w:rsidP="00B87878">
      <w:pPr>
        <w:spacing w:after="0" w:line="360" w:lineRule="auto"/>
        <w:ind w:right="-185" w:firstLine="709"/>
        <w:jc w:val="both"/>
        <w:rPr>
          <w:rFonts w:ascii="Times New Roman" w:hAnsi="Times New Roman" w:cs="Times New Roman"/>
          <w:color w:val="FF0000"/>
          <w:sz w:val="28"/>
          <w:szCs w:val="28"/>
          <w:lang w:eastAsia="ar-SA"/>
        </w:rPr>
      </w:pPr>
      <w:r w:rsidRPr="002425B5">
        <w:rPr>
          <w:rFonts w:ascii="Times New Roman" w:eastAsia="Times New Roman" w:hAnsi="Times New Roman" w:cs="Times New Roman"/>
          <w:sz w:val="28"/>
          <w:szCs w:val="28"/>
          <w:lang w:eastAsia="ru-RU"/>
        </w:rPr>
        <w:t xml:space="preserve">В целях </w:t>
      </w:r>
      <w:r w:rsidRPr="002425B5">
        <w:rPr>
          <w:rFonts w:ascii="Times New Roman" w:hAnsi="Times New Roman" w:cs="Times New Roman"/>
          <w:sz w:val="28"/>
          <w:szCs w:val="28"/>
          <w:lang w:eastAsia="ar-SA"/>
        </w:rPr>
        <w:t xml:space="preserve">уменьшения числа переменных с одновременным сохранением как можно большей информации, результаты опроса были подвержены факторному анализу. При уменьшении числа переменных факторный анализ стремится сделать так, чтобы оставшиеся переменные имели смысл, и чтобы с ними было легко работать, т.е. несколько переменных могут частично измерять одну и ту же характеристику (фактор). Программа факторного анализа, прежде всего, вычисляет корреляционную матрицу. Корреляционные матрицы анализа данных франчайзеров представлены в приложении </w:t>
      </w:r>
      <w:r>
        <w:rPr>
          <w:rFonts w:ascii="Times New Roman" w:hAnsi="Times New Roman" w:cs="Times New Roman"/>
          <w:sz w:val="28"/>
          <w:szCs w:val="28"/>
          <w:lang w:eastAsia="ar-SA"/>
        </w:rPr>
        <w:t>5.</w:t>
      </w:r>
    </w:p>
    <w:p w:rsidR="00B87878" w:rsidRPr="00367757" w:rsidRDefault="00B87878" w:rsidP="0054508E">
      <w:pPr>
        <w:suppressAutoHyphens/>
        <w:spacing w:after="0" w:line="360" w:lineRule="auto"/>
        <w:jc w:val="both"/>
        <w:rPr>
          <w:rFonts w:ascii="Times New Roman" w:hAnsi="Times New Roman" w:cs="Times New Roman"/>
          <w:color w:val="FF0000"/>
          <w:sz w:val="28"/>
          <w:szCs w:val="28"/>
          <w:lang w:eastAsia="ar-SA"/>
        </w:rPr>
      </w:pPr>
      <w:r w:rsidRPr="002425B5">
        <w:rPr>
          <w:rFonts w:ascii="Times New Roman" w:hAnsi="Times New Roman" w:cs="Times New Roman"/>
          <w:sz w:val="28"/>
          <w:szCs w:val="28"/>
          <w:lang w:eastAsia="ar-SA"/>
        </w:rPr>
        <w:t>Высокая корреляция анализа опроса франчайзеров наблюдается между факторами х</w:t>
      </w:r>
      <w:r w:rsidRPr="002425B5">
        <w:rPr>
          <w:rFonts w:ascii="Times New Roman" w:hAnsi="Times New Roman" w:cs="Times New Roman"/>
          <w:sz w:val="28"/>
          <w:szCs w:val="28"/>
          <w:vertAlign w:val="subscript"/>
          <w:lang w:eastAsia="ar-SA"/>
        </w:rPr>
        <w:t>2</w:t>
      </w:r>
      <w:r w:rsidRPr="002425B5">
        <w:rPr>
          <w:rFonts w:ascii="Times New Roman" w:hAnsi="Times New Roman" w:cs="Times New Roman"/>
          <w:sz w:val="28"/>
          <w:szCs w:val="28"/>
          <w:lang w:eastAsia="ar-SA"/>
        </w:rPr>
        <w:t xml:space="preserve"> («Паушальный взнос») и х</w:t>
      </w:r>
      <w:r w:rsidRPr="002425B5">
        <w:rPr>
          <w:rFonts w:ascii="Times New Roman" w:hAnsi="Times New Roman" w:cs="Times New Roman"/>
          <w:sz w:val="28"/>
          <w:szCs w:val="28"/>
          <w:vertAlign w:val="subscript"/>
          <w:lang w:eastAsia="ar-SA"/>
        </w:rPr>
        <w:t>3</w:t>
      </w:r>
      <w:r w:rsidRPr="002425B5">
        <w:rPr>
          <w:rFonts w:ascii="Times New Roman" w:hAnsi="Times New Roman" w:cs="Times New Roman"/>
          <w:sz w:val="28"/>
          <w:szCs w:val="28"/>
          <w:lang w:eastAsia="ar-SA"/>
        </w:rPr>
        <w:t xml:space="preserve"> («Роялти»), х</w:t>
      </w:r>
      <w:r w:rsidRPr="002425B5">
        <w:rPr>
          <w:rFonts w:ascii="Times New Roman" w:hAnsi="Times New Roman" w:cs="Times New Roman"/>
          <w:sz w:val="28"/>
          <w:szCs w:val="28"/>
          <w:vertAlign w:val="subscript"/>
          <w:lang w:eastAsia="ar-SA"/>
        </w:rPr>
        <w:t>6</w:t>
      </w:r>
      <w:r w:rsidRPr="002425B5">
        <w:rPr>
          <w:rFonts w:ascii="Times New Roman" w:hAnsi="Times New Roman" w:cs="Times New Roman"/>
          <w:sz w:val="28"/>
          <w:szCs w:val="28"/>
          <w:lang w:eastAsia="ar-SA"/>
        </w:rPr>
        <w:t xml:space="preserve"> («Наличие/отсутствие маркетинговой поддержки») и х</w:t>
      </w:r>
      <w:r w:rsidRPr="002425B5">
        <w:rPr>
          <w:rFonts w:ascii="Times New Roman" w:hAnsi="Times New Roman" w:cs="Times New Roman"/>
          <w:sz w:val="28"/>
          <w:szCs w:val="28"/>
          <w:vertAlign w:val="subscript"/>
          <w:lang w:eastAsia="ar-SA"/>
        </w:rPr>
        <w:t>11</w:t>
      </w:r>
      <w:r w:rsidRPr="002425B5">
        <w:rPr>
          <w:rFonts w:ascii="Times New Roman" w:hAnsi="Times New Roman" w:cs="Times New Roman"/>
          <w:sz w:val="28"/>
          <w:szCs w:val="28"/>
          <w:lang w:eastAsia="ar-SA"/>
        </w:rPr>
        <w:t xml:space="preserve"> («Длительность пребывания на рынке до вывода франшизного предложения (самостоятельный бизнес)»), х</w:t>
      </w:r>
      <w:r w:rsidRPr="002425B5">
        <w:rPr>
          <w:rFonts w:ascii="Times New Roman" w:hAnsi="Times New Roman" w:cs="Times New Roman"/>
          <w:sz w:val="28"/>
          <w:szCs w:val="28"/>
          <w:vertAlign w:val="subscript"/>
          <w:lang w:eastAsia="ar-SA"/>
        </w:rPr>
        <w:t>6</w:t>
      </w:r>
      <w:r w:rsidRPr="002425B5">
        <w:rPr>
          <w:rFonts w:ascii="Times New Roman" w:hAnsi="Times New Roman" w:cs="Times New Roman"/>
          <w:sz w:val="28"/>
          <w:szCs w:val="28"/>
          <w:lang w:eastAsia="ar-SA"/>
        </w:rPr>
        <w:t xml:space="preserve"> («Наличие/отсутствие маркетинговой поддержки») и х</w:t>
      </w:r>
      <w:r w:rsidRPr="002425B5">
        <w:rPr>
          <w:rFonts w:ascii="Times New Roman" w:hAnsi="Times New Roman" w:cs="Times New Roman"/>
          <w:sz w:val="28"/>
          <w:szCs w:val="28"/>
          <w:vertAlign w:val="subscript"/>
          <w:lang w:eastAsia="ar-SA"/>
        </w:rPr>
        <w:t>22</w:t>
      </w:r>
      <w:r w:rsidRPr="002425B5">
        <w:rPr>
          <w:rFonts w:ascii="Times New Roman" w:hAnsi="Times New Roman" w:cs="Times New Roman"/>
          <w:sz w:val="28"/>
          <w:szCs w:val="28"/>
          <w:lang w:eastAsia="ar-SA"/>
        </w:rPr>
        <w:t xml:space="preserve"> («Финансовые результаты деятельности франчайзера, результаты аудита и пр.»),х</w:t>
      </w:r>
      <w:r w:rsidRPr="002425B5">
        <w:rPr>
          <w:rFonts w:ascii="Times New Roman" w:hAnsi="Times New Roman" w:cs="Times New Roman"/>
          <w:sz w:val="28"/>
          <w:szCs w:val="28"/>
          <w:vertAlign w:val="subscript"/>
          <w:lang w:eastAsia="ar-SA"/>
        </w:rPr>
        <w:t>11</w:t>
      </w:r>
      <w:r w:rsidRPr="002425B5">
        <w:rPr>
          <w:rFonts w:ascii="Times New Roman" w:hAnsi="Times New Roman" w:cs="Times New Roman"/>
          <w:sz w:val="28"/>
          <w:szCs w:val="28"/>
          <w:lang w:eastAsia="ar-SA"/>
        </w:rPr>
        <w:t xml:space="preserve"> («Длительность пребывания на рынке до вывода франшизного предложения (самостоятельный бизнес)») и х</w:t>
      </w:r>
      <w:r w:rsidRPr="002425B5">
        <w:rPr>
          <w:rFonts w:ascii="Times New Roman" w:hAnsi="Times New Roman" w:cs="Times New Roman"/>
          <w:sz w:val="28"/>
          <w:szCs w:val="28"/>
          <w:vertAlign w:val="subscript"/>
          <w:lang w:eastAsia="ar-SA"/>
        </w:rPr>
        <w:t>12</w:t>
      </w:r>
      <w:r w:rsidRPr="002425B5">
        <w:rPr>
          <w:rFonts w:ascii="Times New Roman" w:hAnsi="Times New Roman" w:cs="Times New Roman"/>
          <w:sz w:val="28"/>
          <w:szCs w:val="28"/>
          <w:lang w:eastAsia="ar-SA"/>
        </w:rPr>
        <w:t xml:space="preserve"> («Длительность пребывания на рынке бренда в качестве франшизного предложения»), х</w:t>
      </w:r>
      <w:r w:rsidRPr="002425B5">
        <w:rPr>
          <w:rFonts w:ascii="Times New Roman" w:hAnsi="Times New Roman" w:cs="Times New Roman"/>
          <w:sz w:val="28"/>
          <w:szCs w:val="28"/>
          <w:vertAlign w:val="subscript"/>
          <w:lang w:eastAsia="ar-SA"/>
        </w:rPr>
        <w:t xml:space="preserve">13 </w:t>
      </w:r>
      <w:r w:rsidRPr="002425B5">
        <w:rPr>
          <w:rFonts w:ascii="Times New Roman" w:hAnsi="Times New Roman" w:cs="Times New Roman"/>
          <w:sz w:val="28"/>
          <w:szCs w:val="28"/>
          <w:lang w:eastAsia="ar-SA"/>
        </w:rPr>
        <w:t>(«Количество франчайзи») и х</w:t>
      </w:r>
      <w:r w:rsidRPr="002425B5">
        <w:rPr>
          <w:rFonts w:ascii="Times New Roman" w:hAnsi="Times New Roman" w:cs="Times New Roman"/>
          <w:sz w:val="28"/>
          <w:szCs w:val="28"/>
          <w:vertAlign w:val="subscript"/>
          <w:lang w:eastAsia="ar-SA"/>
        </w:rPr>
        <w:t>14</w:t>
      </w:r>
      <w:r w:rsidRPr="002425B5">
        <w:rPr>
          <w:rFonts w:ascii="Times New Roman" w:hAnsi="Times New Roman" w:cs="Times New Roman"/>
          <w:sz w:val="28"/>
          <w:szCs w:val="28"/>
          <w:lang w:eastAsia="ar-SA"/>
        </w:rPr>
        <w:t xml:space="preserve"> («Количество франчайзинговых точек в сети»), х</w:t>
      </w:r>
      <w:r w:rsidRPr="002425B5">
        <w:rPr>
          <w:rFonts w:ascii="Times New Roman" w:hAnsi="Times New Roman" w:cs="Times New Roman"/>
          <w:sz w:val="28"/>
          <w:szCs w:val="28"/>
          <w:vertAlign w:val="subscript"/>
          <w:lang w:eastAsia="ar-SA"/>
        </w:rPr>
        <w:t xml:space="preserve">13 </w:t>
      </w:r>
      <w:r w:rsidRPr="002425B5">
        <w:rPr>
          <w:rFonts w:ascii="Times New Roman" w:hAnsi="Times New Roman" w:cs="Times New Roman"/>
          <w:sz w:val="28"/>
          <w:szCs w:val="28"/>
          <w:lang w:eastAsia="ar-SA"/>
        </w:rPr>
        <w:t>(«Количество франчайзи») и х</w:t>
      </w:r>
      <w:r w:rsidRPr="002425B5">
        <w:rPr>
          <w:rFonts w:ascii="Times New Roman" w:hAnsi="Times New Roman" w:cs="Times New Roman"/>
          <w:sz w:val="28"/>
          <w:szCs w:val="28"/>
          <w:vertAlign w:val="subscript"/>
          <w:lang w:eastAsia="ar-SA"/>
        </w:rPr>
        <w:t xml:space="preserve">15 </w:t>
      </w:r>
      <w:r w:rsidRPr="002425B5">
        <w:rPr>
          <w:rFonts w:ascii="Times New Roman" w:hAnsi="Times New Roman" w:cs="Times New Roman"/>
          <w:sz w:val="28"/>
          <w:szCs w:val="28"/>
          <w:lang w:eastAsia="ar-SA"/>
        </w:rPr>
        <w:t>(«Среднее количество точек у одного франчайзи»), х</w:t>
      </w:r>
      <w:r w:rsidRPr="002425B5">
        <w:rPr>
          <w:rFonts w:ascii="Times New Roman" w:hAnsi="Times New Roman" w:cs="Times New Roman"/>
          <w:sz w:val="28"/>
          <w:szCs w:val="28"/>
          <w:vertAlign w:val="subscript"/>
          <w:lang w:eastAsia="ar-SA"/>
        </w:rPr>
        <w:t>14</w:t>
      </w:r>
      <w:r w:rsidRPr="002425B5">
        <w:rPr>
          <w:rFonts w:ascii="Times New Roman" w:hAnsi="Times New Roman" w:cs="Times New Roman"/>
          <w:sz w:val="28"/>
          <w:szCs w:val="28"/>
          <w:lang w:eastAsia="ar-SA"/>
        </w:rPr>
        <w:t xml:space="preserve"> («Количество франчайзинговых точек в сети») и х</w:t>
      </w:r>
      <w:r w:rsidRPr="002425B5">
        <w:rPr>
          <w:rFonts w:ascii="Times New Roman" w:hAnsi="Times New Roman" w:cs="Times New Roman"/>
          <w:sz w:val="28"/>
          <w:szCs w:val="28"/>
          <w:vertAlign w:val="subscript"/>
          <w:lang w:eastAsia="ar-SA"/>
        </w:rPr>
        <w:t xml:space="preserve">15 </w:t>
      </w:r>
      <w:r w:rsidRPr="002425B5">
        <w:rPr>
          <w:rFonts w:ascii="Times New Roman" w:hAnsi="Times New Roman" w:cs="Times New Roman"/>
          <w:sz w:val="28"/>
          <w:szCs w:val="28"/>
          <w:lang w:eastAsia="ar-SA"/>
        </w:rPr>
        <w:t>(«Среднее количество точек у одного франчайзи»), х</w:t>
      </w:r>
      <w:r w:rsidRPr="002425B5">
        <w:rPr>
          <w:rFonts w:ascii="Times New Roman" w:hAnsi="Times New Roman" w:cs="Times New Roman"/>
          <w:sz w:val="28"/>
          <w:szCs w:val="28"/>
          <w:vertAlign w:val="subscript"/>
          <w:lang w:eastAsia="ar-SA"/>
        </w:rPr>
        <w:t>16</w:t>
      </w:r>
      <w:r w:rsidRPr="002425B5">
        <w:rPr>
          <w:rFonts w:ascii="Times New Roman" w:hAnsi="Times New Roman" w:cs="Times New Roman"/>
          <w:sz w:val="28"/>
          <w:szCs w:val="28"/>
          <w:lang w:eastAsia="ar-SA"/>
        </w:rPr>
        <w:t xml:space="preserve"> («Темпы роста сети ежегодные») и х</w:t>
      </w:r>
      <w:r w:rsidRPr="002425B5">
        <w:rPr>
          <w:rFonts w:ascii="Times New Roman" w:hAnsi="Times New Roman" w:cs="Times New Roman"/>
          <w:sz w:val="28"/>
          <w:szCs w:val="28"/>
          <w:vertAlign w:val="subscript"/>
          <w:lang w:eastAsia="ar-SA"/>
        </w:rPr>
        <w:t>22</w:t>
      </w:r>
      <w:r w:rsidRPr="002425B5">
        <w:rPr>
          <w:rFonts w:ascii="Times New Roman" w:hAnsi="Times New Roman" w:cs="Times New Roman"/>
          <w:sz w:val="28"/>
          <w:szCs w:val="28"/>
          <w:lang w:eastAsia="ar-SA"/>
        </w:rPr>
        <w:t xml:space="preserve"> («Финансовые результаты деятельности франчайзера, результаты аудита и пр.»), х</w:t>
      </w:r>
      <w:r w:rsidRPr="002425B5">
        <w:rPr>
          <w:rFonts w:ascii="Times New Roman" w:hAnsi="Times New Roman" w:cs="Times New Roman"/>
          <w:sz w:val="28"/>
          <w:szCs w:val="28"/>
          <w:vertAlign w:val="subscript"/>
          <w:lang w:eastAsia="ar-SA"/>
        </w:rPr>
        <w:t>16</w:t>
      </w:r>
      <w:r w:rsidRPr="002425B5">
        <w:rPr>
          <w:rFonts w:ascii="Times New Roman" w:hAnsi="Times New Roman" w:cs="Times New Roman"/>
          <w:sz w:val="28"/>
          <w:szCs w:val="28"/>
          <w:lang w:eastAsia="ar-SA"/>
        </w:rPr>
        <w:t xml:space="preserve"> («Темпы</w:t>
      </w:r>
      <w:r w:rsidR="002B7D19">
        <w:rPr>
          <w:rFonts w:ascii="Times New Roman" w:hAnsi="Times New Roman" w:cs="Times New Roman"/>
          <w:sz w:val="28"/>
          <w:szCs w:val="28"/>
          <w:lang w:eastAsia="ar-SA"/>
        </w:rPr>
        <w:t xml:space="preserve"> </w:t>
      </w:r>
      <w:r w:rsidRPr="002425B5">
        <w:rPr>
          <w:rFonts w:ascii="Times New Roman" w:hAnsi="Times New Roman" w:cs="Times New Roman"/>
          <w:sz w:val="28"/>
          <w:szCs w:val="28"/>
          <w:lang w:eastAsia="ar-SA"/>
        </w:rPr>
        <w:t>роста сети ежегодные») и х</w:t>
      </w:r>
      <w:r w:rsidRPr="002425B5">
        <w:rPr>
          <w:rFonts w:ascii="Times New Roman" w:hAnsi="Times New Roman" w:cs="Times New Roman"/>
          <w:sz w:val="28"/>
          <w:szCs w:val="28"/>
          <w:vertAlign w:val="subscript"/>
          <w:lang w:eastAsia="ar-SA"/>
        </w:rPr>
        <w:t>23</w:t>
      </w:r>
      <w:r w:rsidRPr="002425B5">
        <w:rPr>
          <w:rFonts w:ascii="Times New Roman" w:hAnsi="Times New Roman" w:cs="Times New Roman"/>
          <w:sz w:val="28"/>
          <w:szCs w:val="28"/>
          <w:lang w:eastAsia="ar-SA"/>
        </w:rPr>
        <w:t xml:space="preserve"> («Наличие/отсутствие специальных условий по кредитованию, лизингу и пр.»), х</w:t>
      </w:r>
      <w:r w:rsidRPr="002425B5">
        <w:rPr>
          <w:rFonts w:ascii="Times New Roman" w:hAnsi="Times New Roman" w:cs="Times New Roman"/>
          <w:sz w:val="28"/>
          <w:szCs w:val="28"/>
          <w:vertAlign w:val="subscript"/>
          <w:lang w:eastAsia="ar-SA"/>
        </w:rPr>
        <w:t>17</w:t>
      </w:r>
      <w:r w:rsidRPr="002425B5">
        <w:rPr>
          <w:rFonts w:ascii="Times New Roman" w:hAnsi="Times New Roman" w:cs="Times New Roman"/>
          <w:sz w:val="28"/>
          <w:szCs w:val="28"/>
          <w:lang w:eastAsia="ar-SA"/>
        </w:rPr>
        <w:t xml:space="preserve"> («Наличие/отсутствие судебных исков против компании, судебные иски с франчайзи») и х</w:t>
      </w:r>
      <w:r w:rsidRPr="002425B5">
        <w:rPr>
          <w:rFonts w:ascii="Times New Roman" w:hAnsi="Times New Roman" w:cs="Times New Roman"/>
          <w:sz w:val="28"/>
          <w:szCs w:val="28"/>
          <w:vertAlign w:val="subscript"/>
          <w:lang w:eastAsia="ar-SA"/>
        </w:rPr>
        <w:t>18</w:t>
      </w:r>
      <w:r w:rsidRPr="002425B5">
        <w:rPr>
          <w:rFonts w:ascii="Times New Roman" w:hAnsi="Times New Roman" w:cs="Times New Roman"/>
          <w:sz w:val="28"/>
          <w:szCs w:val="28"/>
          <w:lang w:eastAsia="ar-SA"/>
        </w:rPr>
        <w:t xml:space="preserve"> («Наличие/отсутствие франчайзи, покинувших компанию»), х</w:t>
      </w:r>
      <w:r w:rsidRPr="002425B5">
        <w:rPr>
          <w:rFonts w:ascii="Times New Roman" w:hAnsi="Times New Roman" w:cs="Times New Roman"/>
          <w:sz w:val="28"/>
          <w:szCs w:val="28"/>
          <w:vertAlign w:val="subscript"/>
          <w:lang w:eastAsia="ar-SA"/>
        </w:rPr>
        <w:t>20</w:t>
      </w:r>
      <w:r w:rsidRPr="002425B5">
        <w:rPr>
          <w:rFonts w:ascii="Times New Roman" w:hAnsi="Times New Roman" w:cs="Times New Roman"/>
          <w:sz w:val="28"/>
          <w:szCs w:val="28"/>
          <w:lang w:eastAsia="ar-SA"/>
        </w:rPr>
        <w:t xml:space="preserve"> («Отзывы действующих франчайзи») и х</w:t>
      </w:r>
      <w:r w:rsidRPr="002425B5">
        <w:rPr>
          <w:rFonts w:ascii="Times New Roman" w:hAnsi="Times New Roman" w:cs="Times New Roman"/>
          <w:sz w:val="28"/>
          <w:szCs w:val="28"/>
          <w:vertAlign w:val="subscript"/>
          <w:lang w:eastAsia="ar-SA"/>
        </w:rPr>
        <w:t>22</w:t>
      </w:r>
      <w:r w:rsidRPr="002425B5">
        <w:rPr>
          <w:rFonts w:ascii="Times New Roman" w:hAnsi="Times New Roman" w:cs="Times New Roman"/>
          <w:sz w:val="28"/>
          <w:szCs w:val="28"/>
          <w:lang w:eastAsia="ar-SA"/>
        </w:rPr>
        <w:t xml:space="preserve"> («Финансовые результаты деятельности франчайзера, результаты аудита и пр.»), х</w:t>
      </w:r>
      <w:r w:rsidRPr="002425B5">
        <w:rPr>
          <w:rFonts w:ascii="Times New Roman" w:hAnsi="Times New Roman" w:cs="Times New Roman"/>
          <w:sz w:val="28"/>
          <w:szCs w:val="28"/>
          <w:vertAlign w:val="subscript"/>
          <w:lang w:eastAsia="ar-SA"/>
        </w:rPr>
        <w:t>20</w:t>
      </w:r>
      <w:r w:rsidRPr="002425B5">
        <w:rPr>
          <w:rFonts w:ascii="Times New Roman" w:hAnsi="Times New Roman" w:cs="Times New Roman"/>
          <w:sz w:val="28"/>
          <w:szCs w:val="28"/>
          <w:lang w:eastAsia="ar-SA"/>
        </w:rPr>
        <w:t xml:space="preserve"> («Отзывы действующих франчайзи») и х</w:t>
      </w:r>
      <w:r w:rsidRPr="002425B5">
        <w:rPr>
          <w:rFonts w:ascii="Times New Roman" w:hAnsi="Times New Roman" w:cs="Times New Roman"/>
          <w:sz w:val="28"/>
          <w:szCs w:val="28"/>
          <w:vertAlign w:val="subscript"/>
          <w:lang w:eastAsia="ar-SA"/>
        </w:rPr>
        <w:t>23</w:t>
      </w:r>
      <w:r w:rsidRPr="002425B5">
        <w:rPr>
          <w:rFonts w:ascii="Times New Roman" w:hAnsi="Times New Roman" w:cs="Times New Roman"/>
          <w:sz w:val="28"/>
          <w:szCs w:val="28"/>
          <w:lang w:eastAsia="ar-SA"/>
        </w:rPr>
        <w:t xml:space="preserve"> («Наличие/отсутствие специальных условий по кредитованию, лизингу ипр.»), х</w:t>
      </w:r>
      <w:r w:rsidRPr="002425B5">
        <w:rPr>
          <w:rFonts w:ascii="Times New Roman" w:hAnsi="Times New Roman" w:cs="Times New Roman"/>
          <w:sz w:val="28"/>
          <w:szCs w:val="28"/>
          <w:vertAlign w:val="subscript"/>
          <w:lang w:eastAsia="ar-SA"/>
        </w:rPr>
        <w:t>20</w:t>
      </w:r>
      <w:r w:rsidRPr="002425B5">
        <w:rPr>
          <w:rFonts w:ascii="Times New Roman" w:hAnsi="Times New Roman" w:cs="Times New Roman"/>
          <w:sz w:val="28"/>
          <w:szCs w:val="28"/>
          <w:lang w:eastAsia="ar-SA"/>
        </w:rPr>
        <w:t xml:space="preserve"> («Отзывы действующих франчайзи») и х</w:t>
      </w:r>
      <w:r w:rsidRPr="002425B5">
        <w:rPr>
          <w:rFonts w:ascii="Times New Roman" w:hAnsi="Times New Roman" w:cs="Times New Roman"/>
          <w:sz w:val="28"/>
          <w:szCs w:val="28"/>
          <w:vertAlign w:val="subscript"/>
          <w:lang w:eastAsia="ar-SA"/>
        </w:rPr>
        <w:t>25</w:t>
      </w:r>
      <w:r w:rsidRPr="002425B5">
        <w:rPr>
          <w:rFonts w:ascii="Times New Roman" w:hAnsi="Times New Roman" w:cs="Times New Roman"/>
          <w:sz w:val="28"/>
          <w:szCs w:val="28"/>
          <w:lang w:eastAsia="ar-SA"/>
        </w:rPr>
        <w:t xml:space="preserve"> («Наличие/отсутствие «крючков» для удержания франчайзи (льготы, акции, бонусы и пр.)») и х</w:t>
      </w:r>
      <w:r w:rsidRPr="002425B5">
        <w:rPr>
          <w:rFonts w:ascii="Times New Roman" w:hAnsi="Times New Roman" w:cs="Times New Roman"/>
          <w:sz w:val="28"/>
          <w:szCs w:val="28"/>
          <w:vertAlign w:val="subscript"/>
          <w:lang w:eastAsia="ar-SA"/>
        </w:rPr>
        <w:t>22</w:t>
      </w:r>
      <w:r w:rsidRPr="002425B5">
        <w:rPr>
          <w:rFonts w:ascii="Times New Roman" w:hAnsi="Times New Roman" w:cs="Times New Roman"/>
          <w:sz w:val="28"/>
          <w:szCs w:val="28"/>
          <w:lang w:eastAsia="ar-SA"/>
        </w:rPr>
        <w:t xml:space="preserve"> («Финансовые результаты деятельности франчайзера, результаты аудита и пр.») и х</w:t>
      </w:r>
      <w:r w:rsidRPr="002425B5">
        <w:rPr>
          <w:rFonts w:ascii="Times New Roman" w:hAnsi="Times New Roman" w:cs="Times New Roman"/>
          <w:sz w:val="28"/>
          <w:szCs w:val="28"/>
          <w:vertAlign w:val="subscript"/>
          <w:lang w:eastAsia="ar-SA"/>
        </w:rPr>
        <w:t>23</w:t>
      </w:r>
      <w:r w:rsidRPr="002425B5">
        <w:rPr>
          <w:rFonts w:ascii="Times New Roman" w:hAnsi="Times New Roman" w:cs="Times New Roman"/>
          <w:sz w:val="28"/>
          <w:szCs w:val="28"/>
          <w:lang w:eastAsia="ar-SA"/>
        </w:rPr>
        <w:t xml:space="preserve"> («Наличие/отсутствие специальных условий по кредитованию, лизингу и пр.»). Следовательно, переменные, тесно взаимосвязанные между собой, должны тесно коррелировать с одним и тем же фактором или факторами, т.е. процедура факторного анализа может быть использована для анализа наших данных.</w:t>
      </w:r>
      <w:r w:rsidRPr="00C84ABB">
        <w:rPr>
          <w:rFonts w:ascii="Times New Roman" w:hAnsi="Times New Roman" w:cs="Times New Roman"/>
          <w:sz w:val="28"/>
          <w:szCs w:val="28"/>
          <w:lang w:eastAsia="ar-SA"/>
        </w:rPr>
        <w:t xml:space="preserve">Для определения числа факторов в каждом из запусков программы используем правило: процент объясненной дисперсии фактора должен быть больше, чем 100 % / количество переменных = 100 % /25 = 4,0 %, т.е. в расчет включаются те факторы, доля которых более 4,0 %. Показатели представлены в таблице </w:t>
      </w:r>
      <w:r w:rsidR="00342FAE">
        <w:rPr>
          <w:rFonts w:ascii="Times New Roman" w:hAnsi="Times New Roman" w:cs="Times New Roman"/>
          <w:sz w:val="28"/>
          <w:szCs w:val="28"/>
          <w:lang w:eastAsia="ar-SA"/>
        </w:rPr>
        <w:t>8</w:t>
      </w:r>
      <w:r w:rsidRPr="00C84ABB">
        <w:rPr>
          <w:rFonts w:ascii="Times New Roman" w:hAnsi="Times New Roman" w:cs="Times New Roman"/>
          <w:sz w:val="28"/>
          <w:szCs w:val="28"/>
          <w:lang w:eastAsia="ar-SA"/>
        </w:rPr>
        <w:t>.</w:t>
      </w:r>
    </w:p>
    <w:p w:rsidR="00B87878" w:rsidRPr="00C84ABB" w:rsidRDefault="00770624" w:rsidP="00B87878">
      <w:pPr>
        <w:pStyle w:val="21"/>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8</w:t>
      </w:r>
      <w:r w:rsidR="00B87878" w:rsidRPr="00C84ABB">
        <w:rPr>
          <w:rFonts w:ascii="Times New Roman" w:hAnsi="Times New Roman" w:cs="Times New Roman"/>
          <w:sz w:val="28"/>
          <w:szCs w:val="28"/>
          <w:lang w:eastAsia="ar-SA"/>
        </w:rPr>
        <w:t xml:space="preserve"> - Собственные значения матрицы корреляции (франчайзеры)</w:t>
      </w:r>
    </w:p>
    <w:tbl>
      <w:tblPr>
        <w:tblW w:w="10774" w:type="dxa"/>
        <w:tblInd w:w="-743" w:type="dxa"/>
        <w:tblLook w:val="04A0"/>
      </w:tblPr>
      <w:tblGrid>
        <w:gridCol w:w="999"/>
        <w:gridCol w:w="876"/>
        <w:gridCol w:w="756"/>
        <w:gridCol w:w="756"/>
        <w:gridCol w:w="756"/>
        <w:gridCol w:w="756"/>
        <w:gridCol w:w="756"/>
        <w:gridCol w:w="766"/>
        <w:gridCol w:w="756"/>
        <w:gridCol w:w="772"/>
        <w:gridCol w:w="756"/>
        <w:gridCol w:w="756"/>
        <w:gridCol w:w="756"/>
        <w:gridCol w:w="557"/>
      </w:tblGrid>
      <w:tr w:rsidR="0054508E" w:rsidRPr="00424559" w:rsidTr="00344638">
        <w:trPr>
          <w:trHeight w:val="285"/>
        </w:trPr>
        <w:tc>
          <w:tcPr>
            <w:tcW w:w="9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87878" w:rsidRPr="0054508E" w:rsidRDefault="00B87878" w:rsidP="0054508E">
            <w:pPr>
              <w:spacing w:after="0" w:line="240" w:lineRule="auto"/>
              <w:ind w:left="-108" w:right="-122"/>
              <w:rPr>
                <w:rFonts w:ascii="Times New Roman" w:eastAsia="Times New Roman" w:hAnsi="Times New Roman" w:cs="Times New Roman"/>
                <w:b/>
                <w:color w:val="000000"/>
                <w:sz w:val="24"/>
                <w:szCs w:val="24"/>
              </w:rPr>
            </w:pPr>
            <w:r w:rsidRPr="0054508E">
              <w:rPr>
                <w:rFonts w:ascii="Times New Roman" w:eastAsia="Times New Roman" w:hAnsi="Times New Roman" w:cs="Times New Roman"/>
                <w:b/>
                <w:color w:val="000000"/>
                <w:sz w:val="24"/>
                <w:szCs w:val="24"/>
              </w:rPr>
              <w:t> </w:t>
            </w:r>
          </w:p>
        </w:tc>
        <w:tc>
          <w:tcPr>
            <w:tcW w:w="87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2</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3</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4</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5</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6</w:t>
            </w:r>
          </w:p>
        </w:tc>
        <w:tc>
          <w:tcPr>
            <w:tcW w:w="76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7</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8</w:t>
            </w:r>
          </w:p>
        </w:tc>
        <w:tc>
          <w:tcPr>
            <w:tcW w:w="772"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9</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10</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11</w:t>
            </w:r>
          </w:p>
        </w:tc>
        <w:tc>
          <w:tcPr>
            <w:tcW w:w="756"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12</w:t>
            </w:r>
          </w:p>
        </w:tc>
        <w:tc>
          <w:tcPr>
            <w:tcW w:w="557" w:type="dxa"/>
            <w:tcBorders>
              <w:top w:val="single" w:sz="8" w:space="0" w:color="auto"/>
              <w:left w:val="nil"/>
              <w:bottom w:val="nil"/>
              <w:right w:val="single" w:sz="4" w:space="0" w:color="auto"/>
            </w:tcBorders>
            <w:shd w:val="clear" w:color="auto" w:fill="auto"/>
            <w:vAlign w:val="center"/>
            <w:hideMark/>
          </w:tcPr>
          <w:p w:rsidR="00B87878" w:rsidRPr="00344638" w:rsidRDefault="00B8787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13</w:t>
            </w:r>
          </w:p>
        </w:tc>
      </w:tr>
      <w:tr w:rsidR="0054508E" w:rsidRPr="007E6A32" w:rsidTr="00344638">
        <w:trPr>
          <w:trHeight w:val="225"/>
        </w:trPr>
        <w:tc>
          <w:tcPr>
            <w:tcW w:w="999" w:type="dxa"/>
            <w:tcBorders>
              <w:top w:val="nil"/>
              <w:left w:val="single" w:sz="8" w:space="0" w:color="auto"/>
              <w:bottom w:val="single" w:sz="4" w:space="0" w:color="auto"/>
              <w:right w:val="nil"/>
            </w:tcBorders>
            <w:shd w:val="clear" w:color="auto" w:fill="auto"/>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Собствен значение</w:t>
            </w:r>
          </w:p>
        </w:tc>
        <w:tc>
          <w:tcPr>
            <w:tcW w:w="876" w:type="dxa"/>
            <w:tcBorders>
              <w:top w:val="single" w:sz="8" w:space="0" w:color="auto"/>
              <w:left w:val="single" w:sz="8" w:space="0" w:color="auto"/>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10,311</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3,194</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2,610</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1,923</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1,595</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1,118</w:t>
            </w:r>
          </w:p>
        </w:tc>
        <w:tc>
          <w:tcPr>
            <w:tcW w:w="76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0,901</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0,728</w:t>
            </w:r>
          </w:p>
        </w:tc>
        <w:tc>
          <w:tcPr>
            <w:tcW w:w="772"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0,559</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0,217</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0,356</w:t>
            </w:r>
          </w:p>
        </w:tc>
        <w:tc>
          <w:tcPr>
            <w:tcW w:w="756"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0,304</w:t>
            </w:r>
          </w:p>
        </w:tc>
        <w:tc>
          <w:tcPr>
            <w:tcW w:w="557" w:type="dxa"/>
            <w:tcBorders>
              <w:top w:val="single" w:sz="8" w:space="0" w:color="auto"/>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0"/>
                <w:szCs w:val="20"/>
              </w:rPr>
            </w:pPr>
            <w:r w:rsidRPr="00344638">
              <w:rPr>
                <w:rFonts w:ascii="Times New Roman" w:eastAsia="Times New Roman" w:hAnsi="Times New Roman" w:cs="Times New Roman"/>
                <w:color w:val="000000"/>
                <w:sz w:val="20"/>
                <w:szCs w:val="20"/>
              </w:rPr>
              <w:t>0,269</w:t>
            </w:r>
          </w:p>
        </w:tc>
      </w:tr>
      <w:tr w:rsidR="0054508E" w:rsidRPr="007E6A32" w:rsidTr="00344638">
        <w:trPr>
          <w:trHeight w:val="225"/>
        </w:trPr>
        <w:tc>
          <w:tcPr>
            <w:tcW w:w="999" w:type="dxa"/>
            <w:tcBorders>
              <w:top w:val="nil"/>
              <w:left w:val="single" w:sz="8" w:space="0" w:color="auto"/>
              <w:bottom w:val="single" w:sz="4" w:space="0" w:color="auto"/>
              <w:right w:val="nil"/>
            </w:tcBorders>
            <w:shd w:val="clear" w:color="auto" w:fill="auto"/>
            <w:noWrap/>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Доля, %</w:t>
            </w:r>
          </w:p>
        </w:tc>
        <w:tc>
          <w:tcPr>
            <w:tcW w:w="876" w:type="dxa"/>
            <w:tcBorders>
              <w:top w:val="nil"/>
              <w:left w:val="single" w:sz="8" w:space="0" w:color="auto"/>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0,412</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0,128</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0,104</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0,077</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0,064</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0,045</w:t>
            </w:r>
          </w:p>
        </w:tc>
        <w:tc>
          <w:tcPr>
            <w:tcW w:w="76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0,036</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0,029</w:t>
            </w:r>
          </w:p>
        </w:tc>
        <w:tc>
          <w:tcPr>
            <w:tcW w:w="772"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0,022</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0,021</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0,014</w:t>
            </w:r>
          </w:p>
        </w:tc>
        <w:tc>
          <w:tcPr>
            <w:tcW w:w="756"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0,012</w:t>
            </w:r>
          </w:p>
        </w:tc>
        <w:tc>
          <w:tcPr>
            <w:tcW w:w="557" w:type="dxa"/>
            <w:tcBorders>
              <w:top w:val="nil"/>
              <w:left w:val="nil"/>
              <w:bottom w:val="single" w:sz="4"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0"/>
                <w:szCs w:val="20"/>
              </w:rPr>
            </w:pPr>
            <w:r w:rsidRPr="00344638">
              <w:rPr>
                <w:rFonts w:ascii="Times New Roman" w:eastAsia="Times New Roman" w:hAnsi="Times New Roman" w:cs="Times New Roman"/>
                <w:color w:val="000000"/>
                <w:sz w:val="20"/>
                <w:szCs w:val="20"/>
              </w:rPr>
              <w:t>0,011</w:t>
            </w:r>
          </w:p>
        </w:tc>
      </w:tr>
      <w:tr w:rsidR="0054508E" w:rsidRPr="007E6A32" w:rsidTr="00344638">
        <w:trPr>
          <w:trHeight w:val="218"/>
        </w:trPr>
        <w:tc>
          <w:tcPr>
            <w:tcW w:w="999" w:type="dxa"/>
            <w:tcBorders>
              <w:top w:val="nil"/>
              <w:left w:val="single" w:sz="8" w:space="0" w:color="auto"/>
              <w:bottom w:val="single" w:sz="8" w:space="0" w:color="auto"/>
              <w:right w:val="nil"/>
            </w:tcBorders>
            <w:shd w:val="clear" w:color="auto" w:fill="auto"/>
            <w:noWrap/>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Кумуля-тивная, %</w:t>
            </w:r>
          </w:p>
        </w:tc>
        <w:tc>
          <w:tcPr>
            <w:tcW w:w="876" w:type="dxa"/>
            <w:tcBorders>
              <w:top w:val="nil"/>
              <w:left w:val="single" w:sz="8" w:space="0" w:color="auto"/>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0,412</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0,540</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0,644</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0,721</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0,785</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0,830</w:t>
            </w:r>
          </w:p>
        </w:tc>
        <w:tc>
          <w:tcPr>
            <w:tcW w:w="76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0,866</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0,895</w:t>
            </w:r>
          </w:p>
        </w:tc>
        <w:tc>
          <w:tcPr>
            <w:tcW w:w="772"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0,917</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0,938</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0,952</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0,964</w:t>
            </w:r>
          </w:p>
        </w:tc>
        <w:tc>
          <w:tcPr>
            <w:tcW w:w="557"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0"/>
                <w:szCs w:val="20"/>
              </w:rPr>
            </w:pPr>
            <w:r w:rsidRPr="00344638">
              <w:rPr>
                <w:rFonts w:ascii="Times New Roman" w:eastAsia="Times New Roman" w:hAnsi="Times New Roman" w:cs="Times New Roman"/>
                <w:color w:val="000000"/>
                <w:sz w:val="20"/>
                <w:szCs w:val="20"/>
              </w:rPr>
              <w:t>0,975</w:t>
            </w:r>
          </w:p>
        </w:tc>
      </w:tr>
      <w:tr w:rsidR="0054508E" w:rsidRPr="007E6A32" w:rsidTr="00344638">
        <w:trPr>
          <w:trHeight w:val="218"/>
        </w:trPr>
        <w:tc>
          <w:tcPr>
            <w:tcW w:w="999" w:type="dxa"/>
            <w:tcBorders>
              <w:top w:val="nil"/>
              <w:left w:val="single" w:sz="8" w:space="0" w:color="auto"/>
              <w:bottom w:val="single" w:sz="8" w:space="0" w:color="auto"/>
              <w:right w:val="nil"/>
            </w:tcBorders>
            <w:shd w:val="clear" w:color="auto" w:fill="auto"/>
            <w:noWrap/>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p>
        </w:tc>
        <w:tc>
          <w:tcPr>
            <w:tcW w:w="876" w:type="dxa"/>
            <w:tcBorders>
              <w:top w:val="nil"/>
              <w:left w:val="single" w:sz="8" w:space="0" w:color="auto"/>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14</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15</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16</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х</w:t>
            </w:r>
            <w:r w:rsidRPr="00344638">
              <w:rPr>
                <w:rFonts w:ascii="Times New Roman" w:eastAsia="Times New Roman" w:hAnsi="Times New Roman" w:cs="Times New Roman"/>
                <w:bCs/>
                <w:color w:val="000000"/>
                <w:sz w:val="24"/>
                <w:szCs w:val="24"/>
                <w:vertAlign w:val="subscript"/>
              </w:rPr>
              <w:t>17</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18</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19</w:t>
            </w:r>
          </w:p>
        </w:tc>
        <w:tc>
          <w:tcPr>
            <w:tcW w:w="76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20</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21</w:t>
            </w:r>
          </w:p>
        </w:tc>
        <w:tc>
          <w:tcPr>
            <w:tcW w:w="772"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22</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23</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24</w:t>
            </w:r>
          </w:p>
        </w:tc>
        <w:tc>
          <w:tcPr>
            <w:tcW w:w="756" w:type="dxa"/>
            <w:tcBorders>
              <w:top w:val="nil"/>
              <w:left w:val="nil"/>
              <w:bottom w:val="single" w:sz="8" w:space="0" w:color="auto"/>
              <w:right w:val="single" w:sz="4" w:space="0" w:color="auto"/>
            </w:tcBorders>
            <w:shd w:val="clear" w:color="auto" w:fill="auto"/>
            <w:noWrap/>
            <w:vAlign w:val="center"/>
          </w:tcPr>
          <w:p w:rsidR="0054508E" w:rsidRPr="00344638" w:rsidRDefault="0054508E"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x</w:t>
            </w:r>
            <w:r w:rsidRPr="00344638">
              <w:rPr>
                <w:rFonts w:ascii="Times New Roman" w:eastAsia="Times New Roman" w:hAnsi="Times New Roman" w:cs="Times New Roman"/>
                <w:bCs/>
                <w:color w:val="000000"/>
                <w:sz w:val="24"/>
                <w:szCs w:val="24"/>
                <w:vertAlign w:val="subscript"/>
              </w:rPr>
              <w:t>25</w:t>
            </w:r>
          </w:p>
        </w:tc>
        <w:tc>
          <w:tcPr>
            <w:tcW w:w="557" w:type="dxa"/>
            <w:tcBorders>
              <w:top w:val="nil"/>
              <w:left w:val="nil"/>
              <w:bottom w:val="single" w:sz="8" w:space="0" w:color="auto"/>
              <w:right w:val="single" w:sz="4" w:space="0" w:color="auto"/>
            </w:tcBorders>
            <w:shd w:val="clear" w:color="auto" w:fill="auto"/>
            <w:noWrap/>
            <w:vAlign w:val="center"/>
          </w:tcPr>
          <w:p w:rsidR="0054508E" w:rsidRPr="00344638" w:rsidRDefault="00344638" w:rsidP="0054508E">
            <w:pPr>
              <w:spacing w:after="0" w:line="240" w:lineRule="auto"/>
              <w:ind w:left="-108" w:right="-122"/>
              <w:jc w:val="center"/>
              <w:rPr>
                <w:rFonts w:ascii="Times New Roman" w:eastAsia="Times New Roman" w:hAnsi="Times New Roman" w:cs="Times New Roman"/>
                <w:bCs/>
                <w:color w:val="000000"/>
                <w:sz w:val="24"/>
                <w:szCs w:val="24"/>
              </w:rPr>
            </w:pPr>
            <w:r w:rsidRPr="00344638">
              <w:rPr>
                <w:rFonts w:ascii="Times New Roman" w:eastAsia="Times New Roman" w:hAnsi="Times New Roman" w:cs="Times New Roman"/>
                <w:bCs/>
                <w:color w:val="000000"/>
                <w:sz w:val="24"/>
                <w:szCs w:val="24"/>
              </w:rPr>
              <w:t>-</w:t>
            </w:r>
          </w:p>
        </w:tc>
      </w:tr>
      <w:tr w:rsidR="0054508E" w:rsidRPr="007E6A32" w:rsidTr="00344638">
        <w:trPr>
          <w:trHeight w:val="218"/>
        </w:trPr>
        <w:tc>
          <w:tcPr>
            <w:tcW w:w="999" w:type="dxa"/>
            <w:tcBorders>
              <w:top w:val="nil"/>
              <w:left w:val="single" w:sz="8" w:space="0" w:color="auto"/>
              <w:bottom w:val="single" w:sz="8" w:space="0" w:color="auto"/>
              <w:right w:val="nil"/>
            </w:tcBorders>
            <w:shd w:val="clear" w:color="auto" w:fill="auto"/>
            <w:noWrap/>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Собствен значение</w:t>
            </w:r>
          </w:p>
        </w:tc>
        <w:tc>
          <w:tcPr>
            <w:tcW w:w="876" w:type="dxa"/>
            <w:tcBorders>
              <w:top w:val="nil"/>
              <w:left w:val="single" w:sz="8" w:space="0" w:color="auto"/>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0,161</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0,135</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0,108</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0,083</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0,045</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0,043</w:t>
            </w:r>
          </w:p>
        </w:tc>
        <w:tc>
          <w:tcPr>
            <w:tcW w:w="76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0,021</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0,011</w:t>
            </w:r>
          </w:p>
        </w:tc>
        <w:tc>
          <w:tcPr>
            <w:tcW w:w="772"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0,007</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0,002</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557" w:type="dxa"/>
            <w:tcBorders>
              <w:top w:val="nil"/>
              <w:left w:val="nil"/>
              <w:bottom w:val="single" w:sz="8" w:space="0" w:color="auto"/>
              <w:right w:val="single" w:sz="4" w:space="0" w:color="auto"/>
            </w:tcBorders>
            <w:shd w:val="clear" w:color="auto" w:fill="auto"/>
            <w:noWrap/>
          </w:tcPr>
          <w:p w:rsidR="0054508E" w:rsidRPr="00344638" w:rsidRDefault="00344638"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w:t>
            </w:r>
          </w:p>
        </w:tc>
      </w:tr>
      <w:tr w:rsidR="0054508E" w:rsidRPr="007E6A32" w:rsidTr="00344638">
        <w:trPr>
          <w:trHeight w:val="218"/>
        </w:trPr>
        <w:tc>
          <w:tcPr>
            <w:tcW w:w="999" w:type="dxa"/>
            <w:tcBorders>
              <w:top w:val="nil"/>
              <w:left w:val="single" w:sz="8" w:space="0" w:color="auto"/>
              <w:bottom w:val="single" w:sz="8" w:space="0" w:color="auto"/>
              <w:right w:val="nil"/>
            </w:tcBorders>
            <w:shd w:val="clear" w:color="auto" w:fill="auto"/>
            <w:noWrap/>
            <w:vAlign w:val="bottom"/>
            <w:hideMark/>
          </w:tcPr>
          <w:p w:rsidR="0054508E" w:rsidRPr="00344638" w:rsidRDefault="0054508E" w:rsidP="0054508E">
            <w:pPr>
              <w:spacing w:after="0" w:line="240" w:lineRule="auto"/>
              <w:ind w:left="-108" w:right="-122"/>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Доля, %</w:t>
            </w:r>
          </w:p>
        </w:tc>
        <w:tc>
          <w:tcPr>
            <w:tcW w:w="876" w:type="dxa"/>
            <w:tcBorders>
              <w:top w:val="nil"/>
              <w:left w:val="single" w:sz="8" w:space="0" w:color="auto"/>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0,006</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0,005</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0,004</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0,003</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0,002</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0,002</w:t>
            </w:r>
          </w:p>
        </w:tc>
        <w:tc>
          <w:tcPr>
            <w:tcW w:w="76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0,001</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772"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756" w:type="dxa"/>
            <w:tcBorders>
              <w:top w:val="nil"/>
              <w:left w:val="nil"/>
              <w:bottom w:val="single" w:sz="8" w:space="0" w:color="auto"/>
              <w:right w:val="single" w:sz="4" w:space="0" w:color="auto"/>
            </w:tcBorders>
            <w:shd w:val="clear" w:color="auto" w:fill="auto"/>
            <w:noWrap/>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0,000</w:t>
            </w:r>
          </w:p>
        </w:tc>
        <w:tc>
          <w:tcPr>
            <w:tcW w:w="557" w:type="dxa"/>
            <w:tcBorders>
              <w:top w:val="nil"/>
              <w:left w:val="nil"/>
              <w:bottom w:val="single" w:sz="8" w:space="0" w:color="auto"/>
              <w:right w:val="single" w:sz="4" w:space="0" w:color="auto"/>
            </w:tcBorders>
            <w:shd w:val="clear" w:color="auto" w:fill="auto"/>
            <w:noWrap/>
          </w:tcPr>
          <w:p w:rsidR="0054508E" w:rsidRPr="00344638" w:rsidRDefault="00344638"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w:t>
            </w:r>
          </w:p>
        </w:tc>
      </w:tr>
      <w:tr w:rsidR="0054508E" w:rsidRPr="007E6A32" w:rsidTr="00344638">
        <w:trPr>
          <w:trHeight w:val="218"/>
        </w:trPr>
        <w:tc>
          <w:tcPr>
            <w:tcW w:w="999" w:type="dxa"/>
            <w:tcBorders>
              <w:top w:val="nil"/>
              <w:left w:val="single" w:sz="8" w:space="0" w:color="auto"/>
              <w:bottom w:val="single" w:sz="8" w:space="0" w:color="auto"/>
              <w:right w:val="nil"/>
            </w:tcBorders>
            <w:shd w:val="clear" w:color="auto" w:fill="auto"/>
            <w:noWrap/>
            <w:vAlign w:val="bottom"/>
            <w:hideMark/>
          </w:tcPr>
          <w:p w:rsidR="0054508E" w:rsidRPr="00344638" w:rsidRDefault="0054508E" w:rsidP="0054508E">
            <w:pPr>
              <w:spacing w:after="0" w:line="240" w:lineRule="auto"/>
              <w:ind w:left="-108" w:right="-244"/>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Кумуля-тивная,%</w:t>
            </w:r>
          </w:p>
        </w:tc>
        <w:tc>
          <w:tcPr>
            <w:tcW w:w="876" w:type="dxa"/>
            <w:tcBorders>
              <w:top w:val="nil"/>
              <w:left w:val="single" w:sz="8" w:space="0" w:color="auto"/>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0,982</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0,988</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0,992</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0,995</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0,997</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0,999</w:t>
            </w:r>
          </w:p>
        </w:tc>
        <w:tc>
          <w:tcPr>
            <w:tcW w:w="76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772"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756" w:type="dxa"/>
            <w:tcBorders>
              <w:top w:val="nil"/>
              <w:left w:val="nil"/>
              <w:bottom w:val="single" w:sz="8" w:space="0" w:color="auto"/>
              <w:right w:val="single" w:sz="4" w:space="0" w:color="auto"/>
            </w:tcBorders>
            <w:shd w:val="clear" w:color="auto" w:fill="auto"/>
            <w:noWrap/>
            <w:vAlign w:val="bottom"/>
          </w:tcPr>
          <w:p w:rsidR="0054508E" w:rsidRPr="00344638" w:rsidRDefault="0054508E"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1,000</w:t>
            </w:r>
          </w:p>
        </w:tc>
        <w:tc>
          <w:tcPr>
            <w:tcW w:w="557" w:type="dxa"/>
            <w:tcBorders>
              <w:top w:val="nil"/>
              <w:left w:val="nil"/>
              <w:bottom w:val="single" w:sz="8" w:space="0" w:color="auto"/>
              <w:right w:val="single" w:sz="4" w:space="0" w:color="auto"/>
            </w:tcBorders>
            <w:shd w:val="clear" w:color="auto" w:fill="auto"/>
            <w:noWrap/>
            <w:vAlign w:val="bottom"/>
          </w:tcPr>
          <w:p w:rsidR="0054508E" w:rsidRPr="00344638" w:rsidRDefault="00344638" w:rsidP="0054508E">
            <w:pPr>
              <w:spacing w:after="0" w:line="240" w:lineRule="auto"/>
              <w:ind w:left="-108" w:right="-122"/>
              <w:jc w:val="center"/>
              <w:rPr>
                <w:rFonts w:ascii="Times New Roman" w:eastAsia="Times New Roman" w:hAnsi="Times New Roman" w:cs="Times New Roman"/>
                <w:color w:val="000000"/>
                <w:sz w:val="24"/>
                <w:szCs w:val="24"/>
              </w:rPr>
            </w:pPr>
            <w:r w:rsidRPr="00344638">
              <w:rPr>
                <w:rFonts w:ascii="Times New Roman" w:eastAsia="Times New Roman" w:hAnsi="Times New Roman" w:cs="Times New Roman"/>
                <w:color w:val="000000"/>
                <w:sz w:val="24"/>
                <w:szCs w:val="24"/>
              </w:rPr>
              <w:t>-</w:t>
            </w:r>
          </w:p>
        </w:tc>
      </w:tr>
    </w:tbl>
    <w:p w:rsidR="002157E2" w:rsidRDefault="002157E2" w:rsidP="00952F34">
      <w:pPr>
        <w:pStyle w:val="21"/>
        <w:spacing w:after="0" w:line="360" w:lineRule="auto"/>
        <w:jc w:val="both"/>
        <w:rPr>
          <w:rFonts w:eastAsiaTheme="minorHAnsi"/>
          <w:lang w:eastAsia="ar-SA"/>
        </w:rPr>
      </w:pPr>
    </w:p>
    <w:p w:rsidR="00B87878" w:rsidRPr="00C84ABB" w:rsidRDefault="00B87878" w:rsidP="002157E2">
      <w:pPr>
        <w:pStyle w:val="21"/>
        <w:spacing w:after="0" w:line="360" w:lineRule="auto"/>
        <w:ind w:firstLine="709"/>
        <w:jc w:val="both"/>
        <w:rPr>
          <w:rFonts w:ascii="Times New Roman" w:eastAsiaTheme="minorHAnsi" w:hAnsi="Times New Roman" w:cs="Times New Roman"/>
          <w:sz w:val="28"/>
          <w:szCs w:val="28"/>
          <w:lang w:eastAsia="ar-SA"/>
        </w:rPr>
      </w:pPr>
      <w:r w:rsidRPr="00C84ABB">
        <w:rPr>
          <w:rFonts w:ascii="Times New Roman" w:eastAsiaTheme="minorHAnsi" w:hAnsi="Times New Roman" w:cs="Times New Roman"/>
          <w:sz w:val="28"/>
          <w:szCs w:val="28"/>
          <w:lang w:eastAsia="ar-SA"/>
        </w:rPr>
        <w:t xml:space="preserve">В нашем случае  для второго этапа факторного анализа на основе графика «каменистой осыпи» (рисунок </w:t>
      </w:r>
      <w:r w:rsidR="00342FAE">
        <w:rPr>
          <w:rFonts w:ascii="Times New Roman" w:eastAsiaTheme="minorHAnsi" w:hAnsi="Times New Roman" w:cs="Times New Roman"/>
          <w:sz w:val="28"/>
          <w:szCs w:val="28"/>
          <w:lang w:eastAsia="ar-SA"/>
        </w:rPr>
        <w:t>1</w:t>
      </w:r>
      <w:r w:rsidR="00002D6F">
        <w:rPr>
          <w:rFonts w:ascii="Times New Roman" w:eastAsiaTheme="minorHAnsi" w:hAnsi="Times New Roman" w:cs="Times New Roman"/>
          <w:sz w:val="28"/>
          <w:szCs w:val="28"/>
          <w:lang w:eastAsia="ar-SA"/>
        </w:rPr>
        <w:t>1</w:t>
      </w:r>
      <w:r w:rsidRPr="00C84ABB">
        <w:rPr>
          <w:rFonts w:ascii="Times New Roman" w:eastAsiaTheme="minorHAnsi" w:hAnsi="Times New Roman" w:cs="Times New Roman"/>
          <w:sz w:val="28"/>
          <w:szCs w:val="28"/>
          <w:lang w:eastAsia="ar-SA"/>
        </w:rPr>
        <w:t xml:space="preserve">) рекомендуется отобрать как минимум 3 фактора, имеющие наибольшее значение. </w:t>
      </w:r>
    </w:p>
    <w:p w:rsidR="00B87878" w:rsidRDefault="00B87878" w:rsidP="00B87878">
      <w:pPr>
        <w:pStyle w:val="21"/>
        <w:spacing w:after="0" w:line="360" w:lineRule="auto"/>
        <w:ind w:firstLine="567"/>
        <w:jc w:val="center"/>
        <w:rPr>
          <w:rFonts w:eastAsiaTheme="minorHAnsi"/>
          <w:sz w:val="28"/>
          <w:szCs w:val="28"/>
          <w:lang w:eastAsia="ar-SA"/>
        </w:rPr>
      </w:pPr>
      <w:r>
        <w:rPr>
          <w:rFonts w:ascii="Arial" w:hAnsi="Arial" w:cs="Arial"/>
          <w:b/>
          <w:bCs/>
          <w:noProof/>
          <w:lang w:eastAsia="ru-RU"/>
        </w:rPr>
        <w:drawing>
          <wp:inline distT="0" distB="0" distL="0" distR="0">
            <wp:extent cx="3911505" cy="2607670"/>
            <wp:effectExtent l="19050" t="0" r="0" b="0"/>
            <wp:docPr id="1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612" cy="2616408"/>
                    </a:xfrm>
                    <a:prstGeom prst="rect">
                      <a:avLst/>
                    </a:prstGeom>
                    <a:noFill/>
                    <a:ln>
                      <a:noFill/>
                    </a:ln>
                  </pic:spPr>
                </pic:pic>
              </a:graphicData>
            </a:graphic>
          </wp:inline>
        </w:drawing>
      </w:r>
    </w:p>
    <w:p w:rsidR="00B87878" w:rsidRDefault="00770624" w:rsidP="00B87878">
      <w:pPr>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Рисунок </w:t>
      </w:r>
      <w:r w:rsidR="00342FAE">
        <w:rPr>
          <w:rFonts w:ascii="Times New Roman" w:hAnsi="Times New Roman" w:cs="Times New Roman"/>
          <w:sz w:val="28"/>
          <w:szCs w:val="28"/>
          <w:lang w:eastAsia="ar-SA"/>
        </w:rPr>
        <w:t>1</w:t>
      </w:r>
      <w:r w:rsidR="00002D6F">
        <w:rPr>
          <w:rFonts w:ascii="Times New Roman" w:hAnsi="Times New Roman" w:cs="Times New Roman"/>
          <w:sz w:val="28"/>
          <w:szCs w:val="28"/>
          <w:lang w:eastAsia="ar-SA"/>
        </w:rPr>
        <w:t>1</w:t>
      </w:r>
      <w:r w:rsidR="00D21248">
        <w:rPr>
          <w:rFonts w:ascii="Times New Roman" w:hAnsi="Times New Roman" w:cs="Times New Roman"/>
          <w:sz w:val="28"/>
          <w:szCs w:val="28"/>
          <w:lang w:eastAsia="ar-SA"/>
        </w:rPr>
        <w:t xml:space="preserve"> - График </w:t>
      </w:r>
      <w:r w:rsidR="00B87878" w:rsidRPr="00592395">
        <w:rPr>
          <w:rFonts w:ascii="Times New Roman" w:hAnsi="Times New Roman" w:cs="Times New Roman"/>
          <w:sz w:val="28"/>
          <w:szCs w:val="28"/>
          <w:lang w:eastAsia="ar-SA"/>
        </w:rPr>
        <w:t xml:space="preserve"> для определения количества факторов (на основе опроса</w:t>
      </w:r>
      <w:r w:rsidR="00B87878">
        <w:rPr>
          <w:rFonts w:ascii="Times New Roman" w:hAnsi="Times New Roman" w:cs="Times New Roman"/>
          <w:sz w:val="28"/>
          <w:szCs w:val="28"/>
          <w:lang w:eastAsia="ar-SA"/>
        </w:rPr>
        <w:t xml:space="preserve"> франчайзеров</w:t>
      </w:r>
      <w:r w:rsidR="00B87878" w:rsidRPr="00592395">
        <w:rPr>
          <w:rFonts w:ascii="Times New Roman" w:hAnsi="Times New Roman" w:cs="Times New Roman"/>
          <w:sz w:val="28"/>
          <w:szCs w:val="28"/>
          <w:lang w:eastAsia="ar-SA"/>
        </w:rPr>
        <w:t>)</w:t>
      </w:r>
    </w:p>
    <w:p w:rsidR="002B7D19" w:rsidRDefault="002B7D19" w:rsidP="00D21248">
      <w:pPr>
        <w:pStyle w:val="21"/>
        <w:spacing w:after="0" w:line="360" w:lineRule="auto"/>
        <w:ind w:firstLine="567"/>
        <w:jc w:val="both"/>
        <w:rPr>
          <w:rFonts w:ascii="Times New Roman" w:eastAsiaTheme="minorHAnsi" w:hAnsi="Times New Roman" w:cs="Times New Roman"/>
          <w:sz w:val="28"/>
          <w:szCs w:val="28"/>
          <w:lang w:eastAsia="ar-SA"/>
        </w:rPr>
      </w:pPr>
    </w:p>
    <w:p w:rsidR="00B87878" w:rsidRDefault="00B87878" w:rsidP="00D2124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eastAsiaTheme="minorHAnsi" w:hAnsi="Times New Roman" w:cs="Times New Roman"/>
          <w:sz w:val="28"/>
          <w:szCs w:val="28"/>
          <w:lang w:eastAsia="ar-SA"/>
        </w:rPr>
        <w:t>Величина «собственного значения» и величина «доли, %» подтверждают такой отбор («собственное значение» факторов – 10,311; 3,194; 2,610; «доля, %» - 41,2; 12,8; 10,4) - таблица 25. Таким образом, принимаем решение о включении в модель 3 факторов.</w:t>
      </w:r>
      <w:r w:rsidRPr="00C84ABB">
        <w:rPr>
          <w:rFonts w:ascii="Times New Roman" w:hAnsi="Times New Roman" w:cs="Times New Roman"/>
          <w:sz w:val="28"/>
          <w:szCs w:val="28"/>
          <w:lang w:eastAsia="ar-SA"/>
        </w:rPr>
        <w:t xml:space="preserve">Факторный анализ на 3 фактора, выглядит следующим образом (таблица </w:t>
      </w:r>
      <w:r w:rsidR="00342FAE">
        <w:rPr>
          <w:rFonts w:ascii="Times New Roman" w:hAnsi="Times New Roman" w:cs="Times New Roman"/>
          <w:sz w:val="28"/>
          <w:szCs w:val="28"/>
          <w:lang w:eastAsia="ar-SA"/>
        </w:rPr>
        <w:t>9</w:t>
      </w:r>
      <w:r w:rsidRPr="00C84ABB">
        <w:rPr>
          <w:rFonts w:ascii="Times New Roman" w:hAnsi="Times New Roman" w:cs="Times New Roman"/>
          <w:sz w:val="28"/>
          <w:szCs w:val="28"/>
          <w:lang w:eastAsia="ar-SA"/>
        </w:rPr>
        <w:t>).</w:t>
      </w:r>
    </w:p>
    <w:p w:rsidR="00B87878" w:rsidRPr="00592395" w:rsidRDefault="00770624" w:rsidP="00B87878">
      <w:pPr>
        <w:suppressAutoHyphens/>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9</w:t>
      </w:r>
      <w:r w:rsidR="00B87878" w:rsidRPr="00592395">
        <w:rPr>
          <w:rFonts w:ascii="Times New Roman" w:hAnsi="Times New Roman" w:cs="Times New Roman"/>
          <w:sz w:val="28"/>
          <w:szCs w:val="28"/>
          <w:lang w:eastAsia="ar-SA"/>
        </w:rPr>
        <w:t xml:space="preserve"> – Факторный анализ (</w:t>
      </w:r>
      <w:r w:rsidR="00B87878">
        <w:rPr>
          <w:rFonts w:ascii="Times New Roman" w:hAnsi="Times New Roman" w:cs="Times New Roman"/>
          <w:sz w:val="28"/>
          <w:szCs w:val="28"/>
          <w:lang w:eastAsia="ar-SA"/>
        </w:rPr>
        <w:t>франчайзеры</w:t>
      </w:r>
      <w:r w:rsidR="00B87878" w:rsidRPr="00592395">
        <w:rPr>
          <w:rFonts w:ascii="Times New Roman" w:hAnsi="Times New Roman" w:cs="Times New Roman"/>
          <w:sz w:val="28"/>
          <w:szCs w:val="28"/>
          <w:lang w:eastAsia="ar-SA"/>
        </w:rPr>
        <w:t>)</w:t>
      </w:r>
    </w:p>
    <w:tbl>
      <w:tblPr>
        <w:tblStyle w:val="a4"/>
        <w:tblW w:w="0" w:type="auto"/>
        <w:tblLook w:val="04A0"/>
      </w:tblPr>
      <w:tblGrid>
        <w:gridCol w:w="893"/>
        <w:gridCol w:w="958"/>
        <w:gridCol w:w="958"/>
        <w:gridCol w:w="343"/>
        <w:gridCol w:w="615"/>
        <w:gridCol w:w="1017"/>
        <w:gridCol w:w="894"/>
        <w:gridCol w:w="661"/>
        <w:gridCol w:w="298"/>
        <w:gridCol w:w="958"/>
        <w:gridCol w:w="958"/>
        <w:gridCol w:w="1018"/>
      </w:tblGrid>
      <w:tr w:rsidR="00B87878" w:rsidRPr="00592395" w:rsidTr="00771480">
        <w:tc>
          <w:tcPr>
            <w:tcW w:w="10755" w:type="dxa"/>
            <w:gridSpan w:val="1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Модель факторов</w:t>
            </w:r>
          </w:p>
        </w:tc>
      </w:tr>
      <w:tr w:rsidR="00B87878" w:rsidRPr="00592395" w:rsidTr="00771480">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p>
        </w:tc>
        <w:tc>
          <w:tcPr>
            <w:tcW w:w="1075"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1</w:t>
            </w:r>
          </w:p>
        </w:tc>
        <w:tc>
          <w:tcPr>
            <w:tcW w:w="1075"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2</w:t>
            </w:r>
          </w:p>
        </w:tc>
        <w:tc>
          <w:tcPr>
            <w:tcW w:w="1075" w:type="dxa"/>
            <w:gridSpan w:val="2"/>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3</w:t>
            </w:r>
          </w:p>
        </w:tc>
        <w:tc>
          <w:tcPr>
            <w:tcW w:w="1075"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Общность</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p>
        </w:tc>
        <w:tc>
          <w:tcPr>
            <w:tcW w:w="1076" w:type="dxa"/>
            <w:gridSpan w:val="2"/>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1</w:t>
            </w:r>
          </w:p>
        </w:tc>
        <w:tc>
          <w:tcPr>
            <w:tcW w:w="1076"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2</w:t>
            </w:r>
          </w:p>
        </w:tc>
        <w:tc>
          <w:tcPr>
            <w:tcW w:w="1076"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3</w:t>
            </w:r>
          </w:p>
        </w:tc>
        <w:tc>
          <w:tcPr>
            <w:tcW w:w="1076" w:type="dxa"/>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Общность</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 xml:space="preserve">0,013    </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0,216</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0,363</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0,179</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14</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0,719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-0,320</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-0,409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0,786</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2</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-0,412</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0,729</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-0,396</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0,858</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15</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0,726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-0,353</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-0,179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0,684</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3</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-0,258</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0,797</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-0,413</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0,873</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16</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0,713</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0,433</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0,201</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0,736</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4</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0,447</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0,486</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-0,278</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0,513</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17</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0,760</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-0,136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-0,335</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0,708</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5</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0,400</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-0,032</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-0,542</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0,455</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18</w:t>
            </w:r>
          </w:p>
        </w:tc>
        <w:tc>
          <w:tcPr>
            <w:tcW w:w="1076" w:type="dxa"/>
            <w:gridSpan w:val="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0,638</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-0,048</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-0,489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0,649</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6</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0,882</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0,192</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0,070</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0,819</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19</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0,779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-0,188</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0,186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0,676</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7</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0,200</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0,715</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-0,297</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0,639</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20</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0,773</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-0,062</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0,181</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0,634</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8</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-0,350</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-0,223</w:t>
            </w:r>
          </w:p>
        </w:tc>
        <w:tc>
          <w:tcPr>
            <w:tcW w:w="1075"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-0,734</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0,712</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21</w:t>
            </w:r>
          </w:p>
        </w:tc>
        <w:tc>
          <w:tcPr>
            <w:tcW w:w="1076" w:type="dxa"/>
            <w:gridSpan w:val="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0,187</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-0,307</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-0,104</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0,140</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9</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0,281</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-0,169</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-0,102</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0,118</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22</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0,828</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0,266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0,051</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0,759</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10</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0,763</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0,315</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0,153</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0,704</w:t>
            </w:r>
          </w:p>
        </w:tc>
        <w:tc>
          <w:tcPr>
            <w:tcW w:w="1076"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23</w:t>
            </w:r>
          </w:p>
        </w:tc>
        <w:tc>
          <w:tcPr>
            <w:tcW w:w="1076" w:type="dxa"/>
            <w:gridSpan w:val="2"/>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0,787</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0,387</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0,103</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0,779</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11</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0,790</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0,199</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0,341</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0,780</w:t>
            </w:r>
          </w:p>
        </w:tc>
        <w:tc>
          <w:tcPr>
            <w:tcW w:w="1076" w:type="dxa"/>
          </w:tcPr>
          <w:p w:rsidR="00B87878" w:rsidRPr="00592395" w:rsidRDefault="00B87878" w:rsidP="00771480">
            <w:pPr>
              <w:pStyle w:val="21"/>
              <w:spacing w:after="0" w:line="240" w:lineRule="auto"/>
              <w:jc w:val="center"/>
              <w:rPr>
                <w:b/>
                <w:sz w:val="20"/>
                <w:szCs w:val="20"/>
                <w:lang w:val="en-US"/>
              </w:rPr>
            </w:pPr>
            <w:r w:rsidRPr="00592395">
              <w:rPr>
                <w:b/>
                <w:sz w:val="20"/>
                <w:szCs w:val="20"/>
              </w:rPr>
              <w:t>х</w:t>
            </w:r>
            <w:r w:rsidRPr="00592395">
              <w:rPr>
                <w:b/>
                <w:sz w:val="20"/>
                <w:szCs w:val="20"/>
                <w:vertAlign w:val="subscript"/>
              </w:rPr>
              <w:t>2</w:t>
            </w:r>
            <w:r w:rsidRPr="00592395">
              <w:rPr>
                <w:b/>
                <w:sz w:val="20"/>
                <w:szCs w:val="20"/>
                <w:vertAlign w:val="subscript"/>
                <w:lang w:val="en-US"/>
              </w:rPr>
              <w:t>4</w:t>
            </w:r>
          </w:p>
        </w:tc>
        <w:tc>
          <w:tcPr>
            <w:tcW w:w="1076" w:type="dxa"/>
            <w:gridSpan w:val="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-0,018</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-0,016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-0,356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0,127</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12</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0,786</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0,014</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0,259</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0,686</w:t>
            </w:r>
          </w:p>
        </w:tc>
        <w:tc>
          <w:tcPr>
            <w:tcW w:w="1076" w:type="dxa"/>
          </w:tcPr>
          <w:p w:rsidR="00B87878" w:rsidRPr="00592395" w:rsidRDefault="00B87878" w:rsidP="00771480">
            <w:pPr>
              <w:pStyle w:val="21"/>
              <w:spacing w:after="0" w:line="240" w:lineRule="auto"/>
              <w:jc w:val="center"/>
              <w:rPr>
                <w:b/>
                <w:sz w:val="20"/>
                <w:szCs w:val="20"/>
                <w:lang w:val="en-US"/>
              </w:rPr>
            </w:pPr>
            <w:r w:rsidRPr="00592395">
              <w:rPr>
                <w:b/>
                <w:sz w:val="20"/>
                <w:szCs w:val="20"/>
              </w:rPr>
              <w:t>х</w:t>
            </w:r>
            <w:r w:rsidRPr="00592395">
              <w:rPr>
                <w:b/>
                <w:sz w:val="20"/>
                <w:szCs w:val="20"/>
                <w:vertAlign w:val="subscript"/>
              </w:rPr>
              <w:t>2</w:t>
            </w:r>
            <w:r w:rsidRPr="00592395">
              <w:rPr>
                <w:b/>
                <w:sz w:val="20"/>
                <w:szCs w:val="20"/>
                <w:vertAlign w:val="subscript"/>
                <w:lang w:val="en-US"/>
              </w:rPr>
              <w:t>5</w:t>
            </w:r>
          </w:p>
        </w:tc>
        <w:tc>
          <w:tcPr>
            <w:tcW w:w="1076" w:type="dxa"/>
            <w:gridSpan w:val="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0,689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-0,159</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-0,075</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0,506</w:t>
            </w:r>
          </w:p>
        </w:tc>
      </w:tr>
      <w:tr w:rsidR="00B87878" w:rsidRPr="00592395" w:rsidTr="00771480">
        <w:tc>
          <w:tcPr>
            <w:tcW w:w="1075" w:type="dxa"/>
          </w:tcPr>
          <w:p w:rsidR="00B87878" w:rsidRPr="00592395" w:rsidRDefault="00B87878" w:rsidP="00771480">
            <w:pPr>
              <w:pStyle w:val="21"/>
              <w:spacing w:after="0" w:line="240" w:lineRule="auto"/>
              <w:jc w:val="center"/>
              <w:rPr>
                <w:b/>
                <w:sz w:val="20"/>
                <w:szCs w:val="20"/>
              </w:rPr>
            </w:pPr>
            <w:r w:rsidRPr="00592395">
              <w:rPr>
                <w:b/>
                <w:sz w:val="20"/>
                <w:szCs w:val="20"/>
              </w:rPr>
              <w:t>х</w:t>
            </w:r>
            <w:r w:rsidRPr="00592395">
              <w:rPr>
                <w:b/>
                <w:sz w:val="20"/>
                <w:szCs w:val="20"/>
                <w:vertAlign w:val="subscript"/>
              </w:rPr>
              <w:t>13</w:t>
            </w:r>
          </w:p>
        </w:tc>
        <w:tc>
          <w:tcPr>
            <w:tcW w:w="1075" w:type="dxa"/>
            <w:shd w:val="clear" w:color="auto" w:fill="BFBFBF" w:themeFill="background1" w:themeFillShade="BF"/>
          </w:tcPr>
          <w:p w:rsidR="00B87878" w:rsidRPr="00592395" w:rsidRDefault="00B87878" w:rsidP="00771480">
            <w:pPr>
              <w:suppressAutoHyphens/>
              <w:jc w:val="center"/>
              <w:rPr>
                <w:rFonts w:ascii="Times New Roman" w:hAnsi="Times New Roman" w:cs="Times New Roman"/>
                <w:b/>
                <w:sz w:val="20"/>
                <w:szCs w:val="20"/>
                <w:lang w:eastAsia="ar-SA"/>
              </w:rPr>
            </w:pPr>
            <w:r w:rsidRPr="00592395">
              <w:rPr>
                <w:rFonts w:ascii="Times New Roman" w:hAnsi="Times New Roman" w:cs="Times New Roman"/>
                <w:b/>
                <w:sz w:val="20"/>
                <w:szCs w:val="20"/>
                <w:lang w:eastAsia="ar-SA"/>
              </w:rPr>
              <w:t>0,718</w:t>
            </w:r>
          </w:p>
        </w:tc>
        <w:tc>
          <w:tcPr>
            <w:tcW w:w="1075" w:type="dxa"/>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-0,422</w:t>
            </w:r>
          </w:p>
        </w:tc>
        <w:tc>
          <w:tcPr>
            <w:tcW w:w="1075" w:type="dxa"/>
            <w:gridSpan w:val="2"/>
            <w:shd w:val="clear" w:color="auto" w:fill="auto"/>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-0,349</w:t>
            </w:r>
          </w:p>
        </w:tc>
        <w:tc>
          <w:tcPr>
            <w:tcW w:w="1075" w:type="dxa"/>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0,816</w:t>
            </w: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p>
        </w:tc>
        <w:tc>
          <w:tcPr>
            <w:tcW w:w="1076" w:type="dxa"/>
            <w:gridSpan w:val="2"/>
          </w:tcPr>
          <w:p w:rsidR="00B87878" w:rsidRPr="00592395" w:rsidRDefault="00B87878" w:rsidP="00771480">
            <w:pPr>
              <w:suppressAutoHyphens/>
              <w:jc w:val="center"/>
              <w:rPr>
                <w:rFonts w:ascii="Times New Roman" w:hAnsi="Times New Roman" w:cs="Times New Roman"/>
                <w:sz w:val="20"/>
                <w:szCs w:val="20"/>
                <w:lang w:eastAsia="ar-SA"/>
              </w:rPr>
            </w:pP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p>
        </w:tc>
        <w:tc>
          <w:tcPr>
            <w:tcW w:w="1076" w:type="dxa"/>
          </w:tcPr>
          <w:p w:rsidR="00B87878" w:rsidRPr="00592395" w:rsidRDefault="00B87878" w:rsidP="00771480">
            <w:pPr>
              <w:suppressAutoHyphens/>
              <w:jc w:val="center"/>
              <w:rPr>
                <w:rFonts w:ascii="Times New Roman" w:hAnsi="Times New Roman" w:cs="Times New Roman"/>
                <w:sz w:val="20"/>
                <w:szCs w:val="20"/>
                <w:lang w:eastAsia="ar-SA"/>
              </w:rPr>
            </w:pPr>
          </w:p>
        </w:tc>
      </w:tr>
      <w:tr w:rsidR="00B87878" w:rsidRPr="00592395" w:rsidTr="00771480">
        <w:tc>
          <w:tcPr>
            <w:tcW w:w="10755" w:type="dxa"/>
            <w:gridSpan w:val="12"/>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Дисперсия объясненная каждым фактором</w:t>
            </w:r>
          </w:p>
        </w:tc>
      </w:tr>
      <w:tr w:rsidR="00B87878" w:rsidRPr="00592395" w:rsidTr="00771480">
        <w:tc>
          <w:tcPr>
            <w:tcW w:w="3585" w:type="dxa"/>
            <w:gridSpan w:val="4"/>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1</w:t>
            </w:r>
          </w:p>
        </w:tc>
        <w:tc>
          <w:tcPr>
            <w:tcW w:w="3585" w:type="dxa"/>
            <w:gridSpan w:val="4"/>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2</w:t>
            </w:r>
          </w:p>
        </w:tc>
        <w:tc>
          <w:tcPr>
            <w:tcW w:w="3585" w:type="dxa"/>
            <w:gridSpan w:val="4"/>
          </w:tcPr>
          <w:p w:rsidR="00B87878" w:rsidRPr="00592395" w:rsidRDefault="00B87878" w:rsidP="00771480">
            <w:pPr>
              <w:ind w:left="-106" w:right="-111"/>
              <w:jc w:val="center"/>
              <w:rPr>
                <w:rFonts w:ascii="Times New Roman" w:hAnsi="Times New Roman" w:cs="Times New Roman"/>
                <w:sz w:val="20"/>
                <w:szCs w:val="20"/>
              </w:rPr>
            </w:pPr>
            <w:r w:rsidRPr="00592395">
              <w:rPr>
                <w:rFonts w:ascii="Times New Roman" w:hAnsi="Times New Roman" w:cs="Times New Roman"/>
                <w:sz w:val="20"/>
                <w:szCs w:val="20"/>
              </w:rPr>
              <w:t>Фактор 3</w:t>
            </w:r>
          </w:p>
        </w:tc>
      </w:tr>
      <w:tr w:rsidR="00B87878" w:rsidRPr="00592395" w:rsidTr="00771480">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9,510</w:t>
            </w:r>
          </w:p>
        </w:tc>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3,210</w:t>
            </w:r>
          </w:p>
        </w:tc>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2,616</w:t>
            </w:r>
          </w:p>
        </w:tc>
      </w:tr>
      <w:tr w:rsidR="00B87878" w:rsidRPr="00592395" w:rsidTr="00771480">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0,380</w:t>
            </w:r>
          </w:p>
        </w:tc>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0,128</w:t>
            </w:r>
          </w:p>
        </w:tc>
        <w:tc>
          <w:tcPr>
            <w:tcW w:w="3585" w:type="dxa"/>
            <w:gridSpan w:val="4"/>
          </w:tcPr>
          <w:p w:rsidR="00B87878" w:rsidRPr="00592395" w:rsidRDefault="00B87878" w:rsidP="00771480">
            <w:pPr>
              <w:suppressAutoHyphens/>
              <w:jc w:val="center"/>
              <w:rPr>
                <w:rFonts w:ascii="Times New Roman" w:hAnsi="Times New Roman" w:cs="Times New Roman"/>
                <w:sz w:val="20"/>
                <w:szCs w:val="20"/>
                <w:lang w:eastAsia="ar-SA"/>
              </w:rPr>
            </w:pPr>
            <w:r w:rsidRPr="00592395">
              <w:rPr>
                <w:rFonts w:ascii="Times New Roman" w:hAnsi="Times New Roman" w:cs="Times New Roman"/>
                <w:sz w:val="20"/>
                <w:szCs w:val="20"/>
                <w:lang w:eastAsia="ar-SA"/>
              </w:rPr>
              <w:t>0,105</w:t>
            </w:r>
          </w:p>
        </w:tc>
      </w:tr>
    </w:tbl>
    <w:p w:rsidR="00CE61C2" w:rsidRDefault="00B87878" w:rsidP="00CE61C2">
      <w:pPr>
        <w:suppressAutoHyphens/>
        <w:spacing w:after="0" w:line="360" w:lineRule="auto"/>
        <w:ind w:firstLine="709"/>
        <w:jc w:val="both"/>
        <w:rPr>
          <w:rFonts w:ascii="Times New Roman" w:hAnsi="Times New Roman" w:cs="Times New Roman"/>
          <w:sz w:val="28"/>
          <w:szCs w:val="28"/>
          <w:lang w:eastAsia="ar-SA"/>
        </w:rPr>
      </w:pPr>
      <w:r w:rsidRPr="00592395">
        <w:rPr>
          <w:rFonts w:ascii="Times New Roman" w:hAnsi="Times New Roman" w:cs="Times New Roman"/>
          <w:sz w:val="28"/>
          <w:szCs w:val="28"/>
          <w:lang w:eastAsia="ar-SA"/>
        </w:rPr>
        <w:t xml:space="preserve">Аналогичным способом был выполнен факторный анализ данных, полученных в результате опроса предпринимателей – потенциальных франчайзи (86 наблюдений). Результат анализа представлен в таблице </w:t>
      </w:r>
      <w:r w:rsidR="00342FAE">
        <w:rPr>
          <w:rFonts w:ascii="Times New Roman" w:hAnsi="Times New Roman" w:cs="Times New Roman"/>
          <w:sz w:val="28"/>
          <w:szCs w:val="28"/>
          <w:lang w:eastAsia="ar-SA"/>
        </w:rPr>
        <w:t>10, 11</w:t>
      </w:r>
      <w:r w:rsidRPr="00592395">
        <w:rPr>
          <w:rFonts w:ascii="Times New Roman" w:hAnsi="Times New Roman" w:cs="Times New Roman"/>
          <w:sz w:val="28"/>
          <w:szCs w:val="28"/>
          <w:lang w:eastAsia="ar-SA"/>
        </w:rPr>
        <w:t xml:space="preserve"> и на рисунке </w:t>
      </w:r>
      <w:r w:rsidR="00342FAE">
        <w:rPr>
          <w:rFonts w:ascii="Times New Roman" w:hAnsi="Times New Roman" w:cs="Times New Roman"/>
          <w:sz w:val="28"/>
          <w:szCs w:val="28"/>
          <w:lang w:eastAsia="ar-SA"/>
        </w:rPr>
        <w:t>1</w:t>
      </w:r>
      <w:r w:rsidR="00002D6F">
        <w:rPr>
          <w:rFonts w:ascii="Times New Roman" w:hAnsi="Times New Roman" w:cs="Times New Roman"/>
          <w:sz w:val="28"/>
          <w:szCs w:val="28"/>
          <w:lang w:eastAsia="ar-SA"/>
        </w:rPr>
        <w:t>2</w:t>
      </w:r>
      <w:r w:rsidRPr="00592395">
        <w:rPr>
          <w:rFonts w:ascii="Times New Roman" w:hAnsi="Times New Roman" w:cs="Times New Roman"/>
          <w:sz w:val="28"/>
          <w:szCs w:val="28"/>
          <w:lang w:eastAsia="ar-SA"/>
        </w:rPr>
        <w:t>.</w:t>
      </w:r>
    </w:p>
    <w:p w:rsidR="00CE61C2" w:rsidRDefault="00CE61C2" w:rsidP="00CE61C2">
      <w:pPr>
        <w:autoSpaceDE w:val="0"/>
        <w:autoSpaceDN w:val="0"/>
        <w:adjustRightInd w:val="0"/>
        <w:spacing w:after="0" w:line="240" w:lineRule="auto"/>
        <w:ind w:firstLine="709"/>
        <w:jc w:val="center"/>
        <w:rPr>
          <w:rFonts w:ascii="Courier New" w:hAnsi="Courier New" w:cs="Courier New"/>
          <w:sz w:val="18"/>
          <w:szCs w:val="18"/>
        </w:rPr>
      </w:pPr>
      <w:r w:rsidRPr="00C84ABB">
        <w:rPr>
          <w:rFonts w:ascii="Times New Roman" w:hAnsi="Times New Roman" w:cs="Times New Roman"/>
          <w:noProof/>
          <w:sz w:val="18"/>
          <w:szCs w:val="18"/>
          <w:lang w:eastAsia="ru-RU"/>
        </w:rPr>
        <w:drawing>
          <wp:inline distT="0" distB="0" distL="0" distR="0">
            <wp:extent cx="3611255" cy="2407503"/>
            <wp:effectExtent l="19050" t="0" r="8245" b="0"/>
            <wp:docPr id="14"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blip>
                    <a:srcRect/>
                    <a:stretch>
                      <a:fillRect/>
                    </a:stretch>
                  </pic:blipFill>
                  <pic:spPr bwMode="auto">
                    <a:xfrm>
                      <a:off x="0" y="0"/>
                      <a:ext cx="3633300" cy="2422200"/>
                    </a:xfrm>
                    <a:prstGeom prst="rect">
                      <a:avLst/>
                    </a:prstGeom>
                    <a:noFill/>
                    <a:ln w="9525">
                      <a:noFill/>
                      <a:miter lim="800000"/>
                      <a:headEnd/>
                      <a:tailEnd/>
                    </a:ln>
                  </pic:spPr>
                </pic:pic>
              </a:graphicData>
            </a:graphic>
          </wp:inline>
        </w:drawing>
      </w:r>
    </w:p>
    <w:p w:rsidR="00CE61C2" w:rsidRDefault="00CE61C2" w:rsidP="00CE61C2">
      <w:pPr>
        <w:autoSpaceDE w:val="0"/>
        <w:autoSpaceDN w:val="0"/>
        <w:adjustRightInd w:val="0"/>
        <w:spacing w:after="0" w:line="240" w:lineRule="auto"/>
        <w:jc w:val="center"/>
        <w:rPr>
          <w:rFonts w:ascii="Courier New" w:hAnsi="Courier New" w:cs="Courier New"/>
          <w:sz w:val="18"/>
          <w:szCs w:val="18"/>
        </w:rPr>
      </w:pPr>
    </w:p>
    <w:p w:rsidR="00367757" w:rsidRDefault="00770624" w:rsidP="00CE61C2">
      <w:pPr>
        <w:autoSpaceDE w:val="0"/>
        <w:autoSpaceDN w:val="0"/>
        <w:adjustRightInd w:val="0"/>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rPr>
        <w:t xml:space="preserve">Рисунок </w:t>
      </w:r>
      <w:r w:rsidR="00342FAE">
        <w:rPr>
          <w:rFonts w:ascii="Times New Roman" w:hAnsi="Times New Roman" w:cs="Times New Roman"/>
          <w:sz w:val="28"/>
          <w:szCs w:val="28"/>
        </w:rPr>
        <w:t>1</w:t>
      </w:r>
      <w:r w:rsidR="00002D6F">
        <w:rPr>
          <w:rFonts w:ascii="Times New Roman" w:hAnsi="Times New Roman" w:cs="Times New Roman"/>
          <w:sz w:val="28"/>
          <w:szCs w:val="28"/>
        </w:rPr>
        <w:t>2</w:t>
      </w:r>
      <w:r w:rsidR="00CE61C2" w:rsidRPr="00592395">
        <w:rPr>
          <w:rFonts w:ascii="Times New Roman" w:hAnsi="Times New Roman" w:cs="Times New Roman"/>
          <w:sz w:val="28"/>
          <w:szCs w:val="28"/>
        </w:rPr>
        <w:t xml:space="preserve"> –</w:t>
      </w:r>
      <w:r w:rsidR="00367757">
        <w:rPr>
          <w:rFonts w:ascii="Times New Roman" w:hAnsi="Times New Roman" w:cs="Times New Roman"/>
          <w:sz w:val="28"/>
          <w:szCs w:val="28"/>
          <w:lang w:eastAsia="ar-SA"/>
        </w:rPr>
        <w:t xml:space="preserve"> График </w:t>
      </w:r>
      <w:r w:rsidR="00CE61C2" w:rsidRPr="00592395">
        <w:rPr>
          <w:rFonts w:ascii="Times New Roman" w:hAnsi="Times New Roman" w:cs="Times New Roman"/>
          <w:sz w:val="28"/>
          <w:szCs w:val="28"/>
          <w:lang w:eastAsia="ar-SA"/>
        </w:rPr>
        <w:t xml:space="preserve">для определения количества факторов </w:t>
      </w:r>
    </w:p>
    <w:p w:rsidR="00CE61C2" w:rsidRDefault="00CE61C2" w:rsidP="00CE61C2">
      <w:pPr>
        <w:autoSpaceDE w:val="0"/>
        <w:autoSpaceDN w:val="0"/>
        <w:adjustRightInd w:val="0"/>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w:t>
      </w:r>
      <w:r w:rsidR="00367757">
        <w:rPr>
          <w:rFonts w:ascii="Times New Roman" w:hAnsi="Times New Roman" w:cs="Times New Roman"/>
          <w:sz w:val="28"/>
          <w:szCs w:val="28"/>
          <w:lang w:eastAsia="ar-SA"/>
        </w:rPr>
        <w:t>по результатам</w:t>
      </w:r>
      <w:r>
        <w:rPr>
          <w:rFonts w:ascii="Times New Roman" w:hAnsi="Times New Roman" w:cs="Times New Roman"/>
          <w:sz w:val="28"/>
          <w:szCs w:val="28"/>
          <w:lang w:eastAsia="ar-SA"/>
        </w:rPr>
        <w:t xml:space="preserve"> опроса франчайзи</w:t>
      </w:r>
      <w:r w:rsidRPr="00592395">
        <w:rPr>
          <w:rFonts w:ascii="Times New Roman" w:hAnsi="Times New Roman" w:cs="Times New Roman"/>
          <w:sz w:val="28"/>
          <w:szCs w:val="28"/>
          <w:lang w:eastAsia="ar-SA"/>
        </w:rPr>
        <w:t>)</w:t>
      </w:r>
    </w:p>
    <w:p w:rsidR="00B87878" w:rsidRDefault="00B87878" w:rsidP="00CE61C2">
      <w:pPr>
        <w:suppressAutoHyphens/>
        <w:spacing w:after="0" w:line="360" w:lineRule="auto"/>
        <w:ind w:firstLine="709"/>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 xml:space="preserve">Интерпретация результатов анализа основывается на наиболее важных показателях, таких как факторные нагрузки, общности и доли объясненной дисперсии. Факторные нагрузки – это линейные корреляции между переменными и факторами. Общность – это доля дисперсии отдельной переменной, которую переменная делят с другими переменными. Процент объясненной дисперсии пропорционален сумме квадратов факторных нагрузок и, таким образом, частично зависит от числа переменных, факторные нагрузки на которые невелики. Общность переменной на самом деле равна сумме квадратов факторных нагрузок этой переменной. Факторные нагрузки показывают, какие переменные коррелируют с каждым фактором и степень этой корреляции. Далее эта информация используется для того, чтобы субъективно выявить факторы и дать им наименования.  </w:t>
      </w:r>
    </w:p>
    <w:p w:rsidR="00342FAE" w:rsidRDefault="00342FAE" w:rsidP="00CE61C2">
      <w:pPr>
        <w:suppressAutoHyphens/>
        <w:spacing w:after="0" w:line="360" w:lineRule="auto"/>
        <w:ind w:firstLine="709"/>
        <w:jc w:val="both"/>
        <w:rPr>
          <w:rFonts w:ascii="Times New Roman" w:hAnsi="Times New Roman" w:cs="Times New Roman"/>
          <w:sz w:val="28"/>
          <w:szCs w:val="28"/>
          <w:lang w:eastAsia="ar-SA"/>
        </w:rPr>
      </w:pPr>
    </w:p>
    <w:p w:rsidR="00B87878" w:rsidRDefault="00770624" w:rsidP="00B87878">
      <w:pPr>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10</w:t>
      </w:r>
      <w:r w:rsidR="00B87878" w:rsidRPr="00592395">
        <w:rPr>
          <w:rFonts w:ascii="Times New Roman" w:hAnsi="Times New Roman" w:cs="Times New Roman"/>
          <w:sz w:val="28"/>
          <w:szCs w:val="28"/>
          <w:lang w:eastAsia="ar-SA"/>
        </w:rPr>
        <w:t xml:space="preserve"> – Предварительные оценки общностей; собственные значения матрицы корреляции (на основе опроса </w:t>
      </w:r>
      <w:r w:rsidR="00B87878">
        <w:rPr>
          <w:rFonts w:ascii="Times New Roman" w:hAnsi="Times New Roman" w:cs="Times New Roman"/>
          <w:sz w:val="28"/>
          <w:szCs w:val="28"/>
          <w:lang w:eastAsia="ar-SA"/>
        </w:rPr>
        <w:t>франчайзи</w:t>
      </w:r>
      <w:r w:rsidR="00B87878" w:rsidRPr="00592395">
        <w:rPr>
          <w:rFonts w:ascii="Times New Roman" w:hAnsi="Times New Roman" w:cs="Times New Roman"/>
          <w:sz w:val="28"/>
          <w:szCs w:val="28"/>
          <w:lang w:eastAsia="ar-SA"/>
        </w:rPr>
        <w:t>)</w:t>
      </w:r>
    </w:p>
    <w:p w:rsidR="00B87878" w:rsidRPr="00592395" w:rsidRDefault="00B87878" w:rsidP="00B87878">
      <w:pPr>
        <w:suppressAutoHyphens/>
        <w:spacing w:after="0" w:line="240" w:lineRule="auto"/>
        <w:jc w:val="center"/>
        <w:rPr>
          <w:rFonts w:ascii="Times New Roman" w:hAnsi="Times New Roman" w:cs="Times New Roman"/>
          <w:sz w:val="28"/>
          <w:szCs w:val="28"/>
          <w:lang w:eastAsia="ar-SA"/>
        </w:rPr>
      </w:pPr>
    </w:p>
    <w:tbl>
      <w:tblPr>
        <w:tblW w:w="9829" w:type="dxa"/>
        <w:jc w:val="center"/>
        <w:tblLook w:val="04A0"/>
      </w:tblPr>
      <w:tblGrid>
        <w:gridCol w:w="2261"/>
        <w:gridCol w:w="656"/>
        <w:gridCol w:w="576"/>
        <w:gridCol w:w="576"/>
        <w:gridCol w:w="576"/>
        <w:gridCol w:w="576"/>
        <w:gridCol w:w="576"/>
        <w:gridCol w:w="576"/>
        <w:gridCol w:w="576"/>
        <w:gridCol w:w="576"/>
        <w:gridCol w:w="576"/>
        <w:gridCol w:w="576"/>
        <w:gridCol w:w="576"/>
        <w:gridCol w:w="576"/>
      </w:tblGrid>
      <w:tr w:rsidR="00B87878" w:rsidRPr="00424559" w:rsidTr="00771480">
        <w:trPr>
          <w:trHeight w:val="285"/>
          <w:jc w:val="center"/>
        </w:trPr>
        <w:tc>
          <w:tcPr>
            <w:tcW w:w="22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87878" w:rsidRPr="00424559" w:rsidRDefault="00B87878" w:rsidP="00771480">
            <w:pPr>
              <w:spacing w:after="0" w:line="240" w:lineRule="auto"/>
              <w:rPr>
                <w:rFonts w:ascii="Times New Roman" w:eastAsia="Times New Roman" w:hAnsi="Times New Roman" w:cs="Times New Roman"/>
                <w:b/>
                <w:color w:val="000000"/>
                <w:sz w:val="20"/>
                <w:szCs w:val="16"/>
              </w:rPr>
            </w:pPr>
            <w:r w:rsidRPr="00424559">
              <w:rPr>
                <w:rFonts w:ascii="Times New Roman" w:eastAsia="Times New Roman" w:hAnsi="Times New Roman" w:cs="Times New Roman"/>
                <w:b/>
                <w:color w:val="000000"/>
                <w:sz w:val="20"/>
                <w:szCs w:val="16"/>
              </w:rPr>
              <w:t> </w:t>
            </w:r>
          </w:p>
        </w:tc>
        <w:tc>
          <w:tcPr>
            <w:tcW w:w="65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2</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3</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4</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5</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6</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7</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8</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9</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10</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11</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12</w:t>
            </w:r>
          </w:p>
        </w:tc>
        <w:tc>
          <w:tcPr>
            <w:tcW w:w="576" w:type="dxa"/>
            <w:tcBorders>
              <w:top w:val="single" w:sz="8" w:space="0" w:color="auto"/>
              <w:left w:val="nil"/>
              <w:bottom w:val="nil"/>
              <w:right w:val="single" w:sz="4" w:space="0" w:color="auto"/>
            </w:tcBorders>
            <w:shd w:val="clear" w:color="auto" w:fill="auto"/>
            <w:vAlign w:val="center"/>
            <w:hideMark/>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13</w:t>
            </w:r>
          </w:p>
        </w:tc>
      </w:tr>
      <w:tr w:rsidR="00B87878" w:rsidRPr="007E6A32" w:rsidTr="00771480">
        <w:trPr>
          <w:trHeight w:val="225"/>
          <w:jc w:val="center"/>
        </w:trPr>
        <w:tc>
          <w:tcPr>
            <w:tcW w:w="2261" w:type="dxa"/>
            <w:tcBorders>
              <w:top w:val="nil"/>
              <w:left w:val="single" w:sz="8" w:space="0" w:color="auto"/>
              <w:bottom w:val="single" w:sz="4" w:space="0" w:color="auto"/>
              <w:right w:val="nil"/>
            </w:tcBorders>
            <w:shd w:val="clear" w:color="auto" w:fill="auto"/>
            <w:vAlign w:val="bottom"/>
            <w:hideMark/>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Собственное значение</w:t>
            </w:r>
          </w:p>
        </w:tc>
        <w:tc>
          <w:tcPr>
            <w:tcW w:w="656" w:type="dxa"/>
            <w:tcBorders>
              <w:top w:val="single" w:sz="8" w:space="0" w:color="auto"/>
              <w:left w:val="single" w:sz="8"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8,905</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2,501</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1,884</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1,707</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1,323</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1,026</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0,844</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0,760</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0,654</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0,525</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0,464</w:t>
            </w:r>
          </w:p>
        </w:tc>
        <w:tc>
          <w:tcPr>
            <w:tcW w:w="576" w:type="dxa"/>
            <w:tcBorders>
              <w:top w:val="single" w:sz="8" w:space="0" w:color="auto"/>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0,414</w:t>
            </w:r>
          </w:p>
        </w:tc>
      </w:tr>
      <w:tr w:rsidR="00B87878" w:rsidRPr="007E6A32" w:rsidTr="00771480">
        <w:trPr>
          <w:trHeight w:val="225"/>
          <w:jc w:val="center"/>
        </w:trPr>
        <w:tc>
          <w:tcPr>
            <w:tcW w:w="2261" w:type="dxa"/>
            <w:tcBorders>
              <w:top w:val="nil"/>
              <w:left w:val="single" w:sz="8" w:space="0" w:color="auto"/>
              <w:bottom w:val="single" w:sz="4" w:space="0" w:color="auto"/>
              <w:right w:val="nil"/>
            </w:tcBorders>
            <w:shd w:val="clear" w:color="auto" w:fill="auto"/>
            <w:noWrap/>
            <w:vAlign w:val="bottom"/>
            <w:hideMark/>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Доля, %</w:t>
            </w:r>
          </w:p>
        </w:tc>
        <w:tc>
          <w:tcPr>
            <w:tcW w:w="656" w:type="dxa"/>
            <w:tcBorders>
              <w:top w:val="nil"/>
              <w:left w:val="single" w:sz="8"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0,356</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0,100</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0,081</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0,075</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0,068</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0,053</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0,041</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0,034</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0,030</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0,026</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0,021</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0,019</w:t>
            </w:r>
          </w:p>
        </w:tc>
        <w:tc>
          <w:tcPr>
            <w:tcW w:w="576" w:type="dxa"/>
            <w:tcBorders>
              <w:top w:val="nil"/>
              <w:left w:val="nil"/>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0,017</w:t>
            </w:r>
          </w:p>
        </w:tc>
      </w:tr>
      <w:tr w:rsidR="00B87878" w:rsidRPr="007E6A32" w:rsidTr="00771480">
        <w:trPr>
          <w:trHeight w:val="218"/>
          <w:jc w:val="center"/>
        </w:trPr>
        <w:tc>
          <w:tcPr>
            <w:tcW w:w="2261" w:type="dxa"/>
            <w:tcBorders>
              <w:top w:val="nil"/>
              <w:left w:val="single" w:sz="8" w:space="0" w:color="auto"/>
              <w:bottom w:val="single" w:sz="4" w:space="0" w:color="auto"/>
              <w:right w:val="nil"/>
            </w:tcBorders>
            <w:shd w:val="clear" w:color="auto" w:fill="auto"/>
            <w:noWrap/>
            <w:vAlign w:val="bottom"/>
            <w:hideMark/>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Кумулятивная, %</w:t>
            </w:r>
          </w:p>
        </w:tc>
        <w:tc>
          <w:tcPr>
            <w:tcW w:w="656" w:type="dxa"/>
            <w:tcBorders>
              <w:top w:val="nil"/>
              <w:left w:val="single" w:sz="8"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0,356</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0,456</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0,537</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0,612</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0,680</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0,733</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0,774</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0,808</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0,838</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0,864</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0,885</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0,904</w:t>
            </w:r>
          </w:p>
        </w:tc>
        <w:tc>
          <w:tcPr>
            <w:tcW w:w="576" w:type="dxa"/>
            <w:tcBorders>
              <w:top w:val="nil"/>
              <w:left w:val="nil"/>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0,921</w:t>
            </w:r>
          </w:p>
        </w:tc>
      </w:tr>
      <w:tr w:rsidR="00B87878" w:rsidRPr="007E6A32" w:rsidTr="00771480">
        <w:trPr>
          <w:trHeight w:val="218"/>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х</w:t>
            </w:r>
            <w:r w:rsidRPr="00424559">
              <w:rPr>
                <w:rFonts w:ascii="Times New Roman" w:eastAsia="Times New Roman" w:hAnsi="Times New Roman" w:cs="Times New Roman"/>
                <w:b/>
                <w:bCs/>
                <w:color w:val="000000"/>
                <w:sz w:val="20"/>
                <w:szCs w:val="16"/>
                <w:vertAlign w:val="subscript"/>
              </w:rPr>
              <w:t>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19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878" w:rsidRPr="00424559" w:rsidRDefault="00B87878" w:rsidP="00771480">
            <w:pPr>
              <w:spacing w:after="0" w:line="240" w:lineRule="auto"/>
              <w:jc w:val="center"/>
              <w:rPr>
                <w:rFonts w:ascii="Times New Roman" w:eastAsia="Times New Roman" w:hAnsi="Times New Roman" w:cs="Times New Roman"/>
                <w:b/>
                <w:bCs/>
                <w:color w:val="000000"/>
                <w:sz w:val="20"/>
                <w:szCs w:val="16"/>
              </w:rPr>
            </w:pPr>
            <w:r w:rsidRPr="00424559">
              <w:rPr>
                <w:rFonts w:ascii="Times New Roman" w:eastAsia="Times New Roman" w:hAnsi="Times New Roman" w:cs="Times New Roman"/>
                <w:b/>
                <w:bCs/>
                <w:color w:val="000000"/>
                <w:sz w:val="20"/>
                <w:szCs w:val="16"/>
              </w:rPr>
              <w:t>x</w:t>
            </w:r>
            <w:r w:rsidRPr="00424559">
              <w:rPr>
                <w:rFonts w:ascii="Times New Roman" w:eastAsia="Times New Roman" w:hAnsi="Times New Roman" w:cs="Times New Roman"/>
                <w:b/>
                <w:bCs/>
                <w:color w:val="000000"/>
                <w:sz w:val="20"/>
                <w:szCs w:val="16"/>
                <w:vertAlign w:val="subscript"/>
              </w:rPr>
              <w:t>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p>
        </w:tc>
      </w:tr>
      <w:tr w:rsidR="00B87878" w:rsidRPr="007E6A32" w:rsidTr="00771480">
        <w:trPr>
          <w:trHeight w:val="218"/>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Собственное значение</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0,376</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0,326</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0,258</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0,227</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0,209</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0,164</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0,138</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0,089</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0,063</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0,054</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0,039</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p>
        </w:tc>
      </w:tr>
      <w:tr w:rsidR="00B87878" w:rsidRPr="007E6A32" w:rsidTr="00771480">
        <w:trPr>
          <w:trHeight w:val="218"/>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Доля, %</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0,015</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0,013</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0,010</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0,009</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0,008</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0,007</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0,006</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0,004</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0,003</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w:t>
            </w:r>
          </w:p>
        </w:tc>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p>
        </w:tc>
      </w:tr>
      <w:tr w:rsidR="00B87878" w:rsidRPr="00F971EB" w:rsidTr="00771480">
        <w:trPr>
          <w:trHeight w:val="218"/>
          <w:jc w:val="center"/>
        </w:trPr>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592395" w:rsidRDefault="00B87878" w:rsidP="00771480">
            <w:pPr>
              <w:spacing w:after="0" w:line="240" w:lineRule="auto"/>
              <w:rPr>
                <w:rFonts w:ascii="Times New Roman" w:eastAsia="Times New Roman" w:hAnsi="Times New Roman" w:cs="Times New Roman"/>
                <w:b/>
                <w:color w:val="000000"/>
                <w:sz w:val="20"/>
                <w:szCs w:val="16"/>
              </w:rPr>
            </w:pPr>
            <w:r w:rsidRPr="00592395">
              <w:rPr>
                <w:rFonts w:ascii="Times New Roman" w:eastAsia="Times New Roman" w:hAnsi="Times New Roman" w:cs="Times New Roman"/>
                <w:b/>
                <w:color w:val="000000"/>
                <w:sz w:val="20"/>
                <w:szCs w:val="16"/>
              </w:rPr>
              <w:t>Кумулятивная,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0,936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0,949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0,958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0,975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0,982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0,988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0,992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0,995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0,997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0,999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91E5C" w:rsidRDefault="00B87878" w:rsidP="00771480">
            <w:pPr>
              <w:spacing w:after="0" w:line="240" w:lineRule="auto"/>
              <w:jc w:val="right"/>
              <w:rPr>
                <w:rFonts w:ascii="Times New Roman" w:eastAsia="Times New Roman" w:hAnsi="Times New Roman" w:cs="Times New Roman"/>
                <w:color w:val="000000"/>
                <w:sz w:val="16"/>
                <w:szCs w:val="16"/>
              </w:rPr>
            </w:pPr>
            <w:r w:rsidRPr="00B91E5C">
              <w:rPr>
                <w:rFonts w:ascii="Times New Roman" w:eastAsia="Times New Roman" w:hAnsi="Times New Roman" w:cs="Times New Roman"/>
                <w:color w:val="000000"/>
                <w:sz w:val="16"/>
                <w:szCs w:val="16"/>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878" w:rsidRPr="00BE556F" w:rsidRDefault="00B87878" w:rsidP="00771480">
            <w:pPr>
              <w:spacing w:after="0" w:line="240" w:lineRule="auto"/>
              <w:jc w:val="right"/>
              <w:rPr>
                <w:rFonts w:ascii="Times New Roman" w:eastAsia="Times New Roman" w:hAnsi="Times New Roman" w:cs="Times New Roman"/>
                <w:color w:val="000000"/>
                <w:sz w:val="16"/>
                <w:szCs w:val="16"/>
              </w:rPr>
            </w:pPr>
          </w:p>
        </w:tc>
      </w:tr>
    </w:tbl>
    <w:p w:rsidR="002157E2" w:rsidRDefault="002157E2" w:rsidP="00CE61C2">
      <w:pPr>
        <w:pStyle w:val="21"/>
        <w:spacing w:after="0" w:line="360" w:lineRule="auto"/>
        <w:ind w:firstLine="567"/>
        <w:jc w:val="both"/>
        <w:rPr>
          <w:rFonts w:ascii="Times New Roman" w:eastAsiaTheme="minorHAnsi" w:hAnsi="Times New Roman" w:cs="Times New Roman"/>
          <w:sz w:val="28"/>
          <w:szCs w:val="28"/>
          <w:lang w:eastAsia="ar-SA"/>
        </w:rPr>
      </w:pPr>
    </w:p>
    <w:p w:rsidR="00B87878" w:rsidRDefault="00B87878" w:rsidP="00CE61C2">
      <w:pPr>
        <w:pStyle w:val="21"/>
        <w:spacing w:after="0" w:line="360" w:lineRule="auto"/>
        <w:ind w:firstLine="567"/>
        <w:jc w:val="both"/>
        <w:rPr>
          <w:rFonts w:ascii="Times New Roman" w:hAnsi="Times New Roman" w:cs="Times New Roman"/>
          <w:sz w:val="28"/>
          <w:szCs w:val="28"/>
          <w:lang w:eastAsia="ar-SA"/>
        </w:rPr>
      </w:pPr>
      <w:r w:rsidRPr="00C84ABB">
        <w:rPr>
          <w:rFonts w:ascii="Times New Roman" w:eastAsiaTheme="minorHAnsi" w:hAnsi="Times New Roman" w:cs="Times New Roman"/>
          <w:sz w:val="28"/>
          <w:szCs w:val="28"/>
          <w:lang w:eastAsia="ar-SA"/>
        </w:rPr>
        <w:t xml:space="preserve">Экспертный опрос показал, что </w:t>
      </w:r>
      <w:r w:rsidRPr="00C84ABB">
        <w:rPr>
          <w:rFonts w:ascii="Times New Roman" w:hAnsi="Times New Roman" w:cs="Times New Roman"/>
          <w:sz w:val="28"/>
          <w:szCs w:val="28"/>
          <w:lang w:eastAsia="ar-SA"/>
        </w:rPr>
        <w:t>относительно высокое значение корреляции  для Фактора 1 наблюдается между переменными х</w:t>
      </w:r>
      <w:r w:rsidRPr="00C84ABB">
        <w:rPr>
          <w:rFonts w:ascii="Times New Roman" w:hAnsi="Times New Roman" w:cs="Times New Roman"/>
          <w:sz w:val="28"/>
          <w:szCs w:val="28"/>
          <w:vertAlign w:val="subscript"/>
          <w:lang w:eastAsia="ar-SA"/>
        </w:rPr>
        <w:t>6</w:t>
      </w:r>
      <w:r w:rsidRPr="00C84ABB">
        <w:rPr>
          <w:rFonts w:ascii="Times New Roman" w:hAnsi="Times New Roman" w:cs="Times New Roman"/>
          <w:sz w:val="28"/>
          <w:szCs w:val="28"/>
          <w:lang w:eastAsia="ar-SA"/>
        </w:rPr>
        <w:t>(«Наличие/отсутствие маркетинговой поддержки»), х</w:t>
      </w:r>
      <w:r w:rsidRPr="00C84ABB">
        <w:rPr>
          <w:rFonts w:ascii="Times New Roman" w:hAnsi="Times New Roman" w:cs="Times New Roman"/>
          <w:sz w:val="28"/>
          <w:szCs w:val="28"/>
          <w:vertAlign w:val="subscript"/>
          <w:lang w:eastAsia="ar-SA"/>
        </w:rPr>
        <w:t>10</w:t>
      </w:r>
      <w:r w:rsidRPr="00C84ABB">
        <w:rPr>
          <w:rFonts w:ascii="Times New Roman" w:hAnsi="Times New Roman" w:cs="Times New Roman"/>
          <w:sz w:val="28"/>
          <w:szCs w:val="28"/>
          <w:lang w:eastAsia="ar-SA"/>
        </w:rPr>
        <w:t>(«Длительность пребывания на рынке бренда в целом»), х</w:t>
      </w:r>
      <w:r w:rsidRPr="00C84ABB">
        <w:rPr>
          <w:rFonts w:ascii="Times New Roman" w:hAnsi="Times New Roman" w:cs="Times New Roman"/>
          <w:sz w:val="28"/>
          <w:szCs w:val="28"/>
          <w:vertAlign w:val="subscript"/>
          <w:lang w:eastAsia="ar-SA"/>
        </w:rPr>
        <w:t>11</w:t>
      </w:r>
      <w:r w:rsidRPr="00C84ABB">
        <w:rPr>
          <w:rFonts w:ascii="Times New Roman" w:hAnsi="Times New Roman" w:cs="Times New Roman"/>
          <w:sz w:val="28"/>
          <w:szCs w:val="28"/>
          <w:lang w:eastAsia="ar-SA"/>
        </w:rPr>
        <w:t>(«Длительность пребывания на рынке до вывода франшизного предложения (самостоятельный бизнес)»), х</w:t>
      </w:r>
      <w:r w:rsidRPr="00C84ABB">
        <w:rPr>
          <w:rFonts w:ascii="Times New Roman" w:hAnsi="Times New Roman" w:cs="Times New Roman"/>
          <w:sz w:val="28"/>
          <w:szCs w:val="28"/>
          <w:vertAlign w:val="subscript"/>
          <w:lang w:eastAsia="ar-SA"/>
        </w:rPr>
        <w:t>12</w:t>
      </w:r>
      <w:r w:rsidRPr="00C84ABB">
        <w:rPr>
          <w:rFonts w:ascii="Times New Roman" w:hAnsi="Times New Roman" w:cs="Times New Roman"/>
          <w:sz w:val="28"/>
          <w:szCs w:val="28"/>
          <w:lang w:eastAsia="ar-SA"/>
        </w:rPr>
        <w:t>(«Длительность пребывания на рынке бренда в качестве франшизного предложения»), х</w:t>
      </w:r>
      <w:r w:rsidRPr="00C84ABB">
        <w:rPr>
          <w:rFonts w:ascii="Times New Roman" w:hAnsi="Times New Roman" w:cs="Times New Roman"/>
          <w:sz w:val="28"/>
          <w:szCs w:val="28"/>
          <w:vertAlign w:val="subscript"/>
          <w:lang w:eastAsia="ar-SA"/>
        </w:rPr>
        <w:t>13</w:t>
      </w:r>
      <w:r w:rsidRPr="00C84ABB">
        <w:rPr>
          <w:rFonts w:ascii="Times New Roman" w:hAnsi="Times New Roman" w:cs="Times New Roman"/>
          <w:sz w:val="28"/>
          <w:szCs w:val="28"/>
          <w:lang w:eastAsia="ar-SA"/>
        </w:rPr>
        <w:t>(«Количество франчайзи»), х</w:t>
      </w:r>
      <w:r w:rsidRPr="00C84ABB">
        <w:rPr>
          <w:rFonts w:ascii="Times New Roman" w:hAnsi="Times New Roman" w:cs="Times New Roman"/>
          <w:sz w:val="28"/>
          <w:szCs w:val="28"/>
          <w:vertAlign w:val="subscript"/>
          <w:lang w:eastAsia="ar-SA"/>
        </w:rPr>
        <w:t>14</w:t>
      </w:r>
      <w:r w:rsidRPr="00C84ABB">
        <w:rPr>
          <w:rFonts w:ascii="Times New Roman" w:hAnsi="Times New Roman" w:cs="Times New Roman"/>
          <w:sz w:val="28"/>
          <w:szCs w:val="28"/>
          <w:lang w:eastAsia="ar-SA"/>
        </w:rPr>
        <w:t>(«Количество франчайзинговых точек в сети»), х</w:t>
      </w:r>
      <w:r w:rsidRPr="00C84ABB">
        <w:rPr>
          <w:rFonts w:ascii="Times New Roman" w:hAnsi="Times New Roman" w:cs="Times New Roman"/>
          <w:sz w:val="28"/>
          <w:szCs w:val="28"/>
          <w:vertAlign w:val="subscript"/>
          <w:lang w:eastAsia="ar-SA"/>
        </w:rPr>
        <w:t>15</w:t>
      </w:r>
      <w:r w:rsidRPr="00C84ABB">
        <w:rPr>
          <w:rFonts w:ascii="Times New Roman" w:hAnsi="Times New Roman" w:cs="Times New Roman"/>
          <w:sz w:val="28"/>
          <w:szCs w:val="28"/>
          <w:lang w:eastAsia="ar-SA"/>
        </w:rPr>
        <w:t>(«Среднее количество точек у одного франчайзи»), х</w:t>
      </w:r>
      <w:r w:rsidRPr="00C84ABB">
        <w:rPr>
          <w:rFonts w:ascii="Times New Roman" w:hAnsi="Times New Roman" w:cs="Times New Roman"/>
          <w:sz w:val="28"/>
          <w:szCs w:val="28"/>
          <w:vertAlign w:val="subscript"/>
          <w:lang w:eastAsia="ar-SA"/>
        </w:rPr>
        <w:t>16</w:t>
      </w:r>
      <w:r w:rsidRPr="00C84ABB">
        <w:rPr>
          <w:rFonts w:ascii="Times New Roman" w:hAnsi="Times New Roman" w:cs="Times New Roman"/>
          <w:sz w:val="28"/>
          <w:szCs w:val="28"/>
          <w:lang w:eastAsia="ar-SA"/>
        </w:rPr>
        <w:t>(«Темпы роста сети ежегодные»), х</w:t>
      </w:r>
      <w:r w:rsidRPr="00C84ABB">
        <w:rPr>
          <w:rFonts w:ascii="Times New Roman" w:hAnsi="Times New Roman" w:cs="Times New Roman"/>
          <w:sz w:val="28"/>
          <w:szCs w:val="28"/>
          <w:vertAlign w:val="subscript"/>
          <w:lang w:eastAsia="ar-SA"/>
        </w:rPr>
        <w:t>17</w:t>
      </w:r>
      <w:r w:rsidRPr="00C84ABB">
        <w:rPr>
          <w:rFonts w:ascii="Times New Roman" w:hAnsi="Times New Roman" w:cs="Times New Roman"/>
          <w:sz w:val="28"/>
          <w:szCs w:val="28"/>
          <w:lang w:eastAsia="ar-SA"/>
        </w:rPr>
        <w:t>(«Наличие/отсутствие судебных исков против компании, судебные иски с франчайзи»), х</w:t>
      </w:r>
      <w:r w:rsidRPr="00C84ABB">
        <w:rPr>
          <w:rFonts w:ascii="Times New Roman" w:hAnsi="Times New Roman" w:cs="Times New Roman"/>
          <w:sz w:val="28"/>
          <w:szCs w:val="28"/>
          <w:vertAlign w:val="subscript"/>
          <w:lang w:eastAsia="ar-SA"/>
        </w:rPr>
        <w:t>19</w:t>
      </w:r>
      <w:r w:rsidRPr="00C84ABB">
        <w:rPr>
          <w:rFonts w:ascii="Times New Roman" w:hAnsi="Times New Roman" w:cs="Times New Roman"/>
          <w:sz w:val="28"/>
          <w:szCs w:val="28"/>
          <w:lang w:eastAsia="ar-SA"/>
        </w:rPr>
        <w:t>(«Число сотрудников, занятых поддержкой франчайзи»), х</w:t>
      </w:r>
      <w:r w:rsidRPr="00C84ABB">
        <w:rPr>
          <w:rFonts w:ascii="Times New Roman" w:hAnsi="Times New Roman" w:cs="Times New Roman"/>
          <w:sz w:val="28"/>
          <w:szCs w:val="28"/>
          <w:vertAlign w:val="subscript"/>
          <w:lang w:eastAsia="ar-SA"/>
        </w:rPr>
        <w:t>20</w:t>
      </w:r>
      <w:r w:rsidRPr="00C84ABB">
        <w:rPr>
          <w:rFonts w:ascii="Times New Roman" w:hAnsi="Times New Roman" w:cs="Times New Roman"/>
          <w:sz w:val="28"/>
          <w:szCs w:val="28"/>
          <w:lang w:eastAsia="ar-SA"/>
        </w:rPr>
        <w:t>(«Отзывы действующих франчайзи»), х</w:t>
      </w:r>
      <w:r w:rsidRPr="00C84ABB">
        <w:rPr>
          <w:rFonts w:ascii="Times New Roman" w:hAnsi="Times New Roman" w:cs="Times New Roman"/>
          <w:sz w:val="28"/>
          <w:szCs w:val="28"/>
          <w:vertAlign w:val="subscript"/>
          <w:lang w:eastAsia="ar-SA"/>
        </w:rPr>
        <w:t>22</w:t>
      </w:r>
      <w:r w:rsidRPr="00C84ABB">
        <w:rPr>
          <w:rFonts w:ascii="Times New Roman" w:hAnsi="Times New Roman" w:cs="Times New Roman"/>
          <w:sz w:val="28"/>
          <w:szCs w:val="28"/>
          <w:lang w:eastAsia="ar-SA"/>
        </w:rPr>
        <w:t>(«Финансовые результаты деятельности франчайзера, результаты аудита и пр</w:t>
      </w:r>
      <w:r w:rsidRPr="00C84ABB">
        <w:rPr>
          <w:rFonts w:ascii="Times New Roman" w:hAnsi="Times New Roman" w:cs="Times New Roman"/>
          <w:sz w:val="28"/>
          <w:szCs w:val="28"/>
        </w:rPr>
        <w:t>.</w:t>
      </w:r>
      <w:r w:rsidRPr="00C84ABB">
        <w:rPr>
          <w:rFonts w:ascii="Times New Roman" w:hAnsi="Times New Roman" w:cs="Times New Roman"/>
          <w:sz w:val="28"/>
          <w:szCs w:val="28"/>
          <w:lang w:eastAsia="ar-SA"/>
        </w:rPr>
        <w:t>»), х</w:t>
      </w:r>
      <w:r w:rsidRPr="00C84ABB">
        <w:rPr>
          <w:rFonts w:ascii="Times New Roman" w:hAnsi="Times New Roman" w:cs="Times New Roman"/>
          <w:sz w:val="28"/>
          <w:szCs w:val="28"/>
          <w:vertAlign w:val="subscript"/>
          <w:lang w:eastAsia="ar-SA"/>
        </w:rPr>
        <w:t>23</w:t>
      </w:r>
      <w:r w:rsidRPr="00C84ABB">
        <w:rPr>
          <w:rFonts w:ascii="Times New Roman" w:hAnsi="Times New Roman" w:cs="Times New Roman"/>
          <w:sz w:val="28"/>
          <w:szCs w:val="28"/>
          <w:lang w:eastAsia="ar-SA"/>
        </w:rPr>
        <w:t>(«Наличие/отсутствие специальных условий по кредитованию, лизингу и пр.»).</w:t>
      </w: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Фактор 2 высоко коррелируется с переменными х</w:t>
      </w:r>
      <w:r w:rsidRPr="00C84ABB">
        <w:rPr>
          <w:rFonts w:ascii="Times New Roman" w:hAnsi="Times New Roman" w:cs="Times New Roman"/>
          <w:sz w:val="28"/>
          <w:szCs w:val="28"/>
          <w:vertAlign w:val="subscript"/>
          <w:lang w:eastAsia="ar-SA"/>
        </w:rPr>
        <w:t>2</w:t>
      </w:r>
      <w:r w:rsidRPr="00C84ABB">
        <w:rPr>
          <w:rFonts w:ascii="Times New Roman" w:hAnsi="Times New Roman" w:cs="Times New Roman"/>
          <w:sz w:val="28"/>
          <w:szCs w:val="28"/>
          <w:lang w:eastAsia="ar-SA"/>
        </w:rPr>
        <w:t>(«Паушальный взнос») и х</w:t>
      </w:r>
      <w:r w:rsidRPr="00C84ABB">
        <w:rPr>
          <w:rFonts w:ascii="Times New Roman" w:hAnsi="Times New Roman" w:cs="Times New Roman"/>
          <w:sz w:val="28"/>
          <w:szCs w:val="28"/>
          <w:vertAlign w:val="subscript"/>
          <w:lang w:eastAsia="ar-SA"/>
        </w:rPr>
        <w:t>3</w:t>
      </w:r>
      <w:r w:rsidRPr="00C84ABB">
        <w:rPr>
          <w:rFonts w:ascii="Times New Roman" w:hAnsi="Times New Roman" w:cs="Times New Roman"/>
          <w:sz w:val="28"/>
          <w:szCs w:val="28"/>
          <w:lang w:eastAsia="ar-SA"/>
        </w:rPr>
        <w:t xml:space="preserve"> («Роялти»), а фа</w:t>
      </w:r>
      <w:r>
        <w:rPr>
          <w:rFonts w:ascii="Times New Roman" w:hAnsi="Times New Roman" w:cs="Times New Roman"/>
          <w:sz w:val="28"/>
          <w:szCs w:val="28"/>
          <w:lang w:eastAsia="ar-SA"/>
        </w:rPr>
        <w:t>к</w:t>
      </w:r>
      <w:r w:rsidRPr="00C84ABB">
        <w:rPr>
          <w:rFonts w:ascii="Times New Roman" w:hAnsi="Times New Roman" w:cs="Times New Roman"/>
          <w:sz w:val="28"/>
          <w:szCs w:val="28"/>
          <w:lang w:eastAsia="ar-SA"/>
        </w:rPr>
        <w:t>тор 3 с одной переменной х</w:t>
      </w:r>
      <w:r w:rsidRPr="00C84ABB">
        <w:rPr>
          <w:rFonts w:ascii="Times New Roman" w:hAnsi="Times New Roman" w:cs="Times New Roman"/>
          <w:sz w:val="28"/>
          <w:szCs w:val="28"/>
          <w:vertAlign w:val="subscript"/>
          <w:lang w:eastAsia="ar-SA"/>
        </w:rPr>
        <w:t>8</w:t>
      </w:r>
      <w:r w:rsidRPr="00C84ABB">
        <w:rPr>
          <w:rFonts w:ascii="Times New Roman" w:hAnsi="Times New Roman" w:cs="Times New Roman"/>
          <w:sz w:val="28"/>
          <w:szCs w:val="28"/>
          <w:lang w:eastAsia="ar-SA"/>
        </w:rPr>
        <w:t xml:space="preserve"> («Предоставление/не предоставление эксклюзивных прав на регион»).</w:t>
      </w: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Фактор 3 представлен единственной переменной («Предоставление/не предоставление эксклюзивных прав на регион».</w:t>
      </w:r>
    </w:p>
    <w:p w:rsidR="002157E2" w:rsidRDefault="002157E2" w:rsidP="00B87878">
      <w:pPr>
        <w:autoSpaceDE w:val="0"/>
        <w:autoSpaceDN w:val="0"/>
        <w:adjustRightInd w:val="0"/>
        <w:spacing w:after="0" w:line="240" w:lineRule="auto"/>
        <w:jc w:val="center"/>
        <w:rPr>
          <w:rFonts w:ascii="Times New Roman" w:hAnsi="Times New Roman" w:cs="Times New Roman"/>
          <w:sz w:val="28"/>
          <w:szCs w:val="28"/>
          <w:lang w:eastAsia="ar-SA"/>
        </w:rPr>
      </w:pPr>
    </w:p>
    <w:p w:rsidR="00B87878" w:rsidRPr="00592395" w:rsidRDefault="00770624" w:rsidP="00B87878">
      <w:pPr>
        <w:autoSpaceDE w:val="0"/>
        <w:autoSpaceDN w:val="0"/>
        <w:adjustRightInd w:val="0"/>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11</w:t>
      </w:r>
      <w:r w:rsidR="00B87878">
        <w:rPr>
          <w:rFonts w:ascii="Times New Roman" w:hAnsi="Times New Roman" w:cs="Times New Roman"/>
          <w:sz w:val="28"/>
          <w:szCs w:val="28"/>
          <w:lang w:eastAsia="ar-SA"/>
        </w:rPr>
        <w:t xml:space="preserve"> -</w:t>
      </w:r>
      <w:r w:rsidR="00B87878" w:rsidRPr="00592395">
        <w:rPr>
          <w:rFonts w:ascii="Times New Roman" w:hAnsi="Times New Roman" w:cs="Times New Roman"/>
          <w:sz w:val="28"/>
          <w:szCs w:val="28"/>
          <w:lang w:eastAsia="ar-SA"/>
        </w:rPr>
        <w:t xml:space="preserve"> Факторный анализ (</w:t>
      </w:r>
      <w:r w:rsidR="00B87878">
        <w:rPr>
          <w:rFonts w:ascii="Times New Roman" w:hAnsi="Times New Roman" w:cs="Times New Roman"/>
          <w:sz w:val="28"/>
          <w:szCs w:val="28"/>
          <w:lang w:eastAsia="ar-SA"/>
        </w:rPr>
        <w:t>франчайзи</w:t>
      </w:r>
      <w:r w:rsidR="00B87878" w:rsidRPr="00592395">
        <w:rPr>
          <w:rFonts w:ascii="Times New Roman" w:hAnsi="Times New Roman" w:cs="Times New Roman"/>
          <w:sz w:val="28"/>
          <w:szCs w:val="28"/>
          <w:lang w:eastAsia="ar-SA"/>
        </w:rPr>
        <w:t>)</w:t>
      </w:r>
    </w:p>
    <w:p w:rsidR="00B87878" w:rsidRPr="000A0D9E" w:rsidRDefault="00B87878" w:rsidP="00B87878">
      <w:pPr>
        <w:autoSpaceDE w:val="0"/>
        <w:autoSpaceDN w:val="0"/>
        <w:adjustRightInd w:val="0"/>
        <w:spacing w:after="0" w:line="240" w:lineRule="auto"/>
        <w:jc w:val="center"/>
        <w:rPr>
          <w:rFonts w:ascii="Courier New" w:hAnsi="Courier New" w:cs="Courier New"/>
          <w:sz w:val="18"/>
          <w:szCs w:val="18"/>
        </w:rPr>
      </w:pPr>
    </w:p>
    <w:tbl>
      <w:tblPr>
        <w:tblStyle w:val="a4"/>
        <w:tblW w:w="0" w:type="auto"/>
        <w:tblLook w:val="04A0"/>
      </w:tblPr>
      <w:tblGrid>
        <w:gridCol w:w="874"/>
        <w:gridCol w:w="957"/>
        <w:gridCol w:w="957"/>
        <w:gridCol w:w="347"/>
        <w:gridCol w:w="610"/>
        <w:gridCol w:w="1038"/>
        <w:gridCol w:w="876"/>
        <w:gridCol w:w="664"/>
        <w:gridCol w:w="293"/>
        <w:gridCol w:w="958"/>
        <w:gridCol w:w="958"/>
        <w:gridCol w:w="1039"/>
      </w:tblGrid>
      <w:tr w:rsidR="00B87878" w:rsidRPr="000A0D9E" w:rsidTr="00771480">
        <w:tc>
          <w:tcPr>
            <w:tcW w:w="10755" w:type="dxa"/>
            <w:gridSpan w:val="12"/>
          </w:tcPr>
          <w:p w:rsidR="00B87878" w:rsidRPr="000A0D9E" w:rsidRDefault="00B87878" w:rsidP="00771480">
            <w:pPr>
              <w:suppressAutoHyphens/>
              <w:jc w:val="center"/>
              <w:rPr>
                <w:rFonts w:ascii="Times New Roman" w:hAnsi="Times New Roman" w:cs="Times New Roman"/>
                <w:sz w:val="18"/>
                <w:szCs w:val="18"/>
                <w:lang w:eastAsia="ar-SA"/>
              </w:rPr>
            </w:pPr>
            <w:r w:rsidRPr="00F23628">
              <w:rPr>
                <w:rFonts w:ascii="Times New Roman" w:hAnsi="Times New Roman" w:cs="Times New Roman"/>
                <w:sz w:val="24"/>
                <w:szCs w:val="18"/>
                <w:lang w:eastAsia="ar-SA"/>
              </w:rPr>
              <w:t>Модель факторов</w:t>
            </w:r>
          </w:p>
        </w:tc>
      </w:tr>
      <w:tr w:rsidR="00B87878" w:rsidRPr="000A0D9E" w:rsidTr="00771480">
        <w:tc>
          <w:tcPr>
            <w:tcW w:w="1075" w:type="dxa"/>
          </w:tcPr>
          <w:p w:rsidR="00B87878" w:rsidRPr="00F23628" w:rsidRDefault="00B87878" w:rsidP="00771480">
            <w:pPr>
              <w:suppressAutoHyphens/>
              <w:jc w:val="center"/>
              <w:rPr>
                <w:rFonts w:ascii="Times New Roman" w:hAnsi="Times New Roman" w:cs="Times New Roman"/>
                <w:szCs w:val="18"/>
                <w:lang w:eastAsia="ar-SA"/>
              </w:rPr>
            </w:pPr>
          </w:p>
        </w:tc>
        <w:tc>
          <w:tcPr>
            <w:tcW w:w="1075"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1</w:t>
            </w:r>
          </w:p>
        </w:tc>
        <w:tc>
          <w:tcPr>
            <w:tcW w:w="1075"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2</w:t>
            </w:r>
          </w:p>
        </w:tc>
        <w:tc>
          <w:tcPr>
            <w:tcW w:w="1075" w:type="dxa"/>
            <w:gridSpan w:val="2"/>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3</w:t>
            </w:r>
          </w:p>
        </w:tc>
        <w:tc>
          <w:tcPr>
            <w:tcW w:w="1075"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Общность</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p>
        </w:tc>
        <w:tc>
          <w:tcPr>
            <w:tcW w:w="1076" w:type="dxa"/>
            <w:gridSpan w:val="2"/>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1</w:t>
            </w:r>
          </w:p>
        </w:tc>
        <w:tc>
          <w:tcPr>
            <w:tcW w:w="1076"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2</w:t>
            </w:r>
          </w:p>
        </w:tc>
        <w:tc>
          <w:tcPr>
            <w:tcW w:w="1076"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Фактор 3</w:t>
            </w:r>
          </w:p>
        </w:tc>
        <w:tc>
          <w:tcPr>
            <w:tcW w:w="1076" w:type="dxa"/>
          </w:tcPr>
          <w:p w:rsidR="00B87878" w:rsidRPr="00F23628" w:rsidRDefault="00B87878" w:rsidP="00771480">
            <w:pPr>
              <w:ind w:left="-106" w:right="-111"/>
              <w:jc w:val="center"/>
              <w:rPr>
                <w:rFonts w:ascii="Times New Roman" w:hAnsi="Times New Roman" w:cs="Times New Roman"/>
                <w:szCs w:val="18"/>
              </w:rPr>
            </w:pPr>
            <w:r w:rsidRPr="00F23628">
              <w:rPr>
                <w:rFonts w:ascii="Times New Roman" w:hAnsi="Times New Roman" w:cs="Times New Roman"/>
                <w:szCs w:val="18"/>
              </w:rPr>
              <w:t>Общность</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1</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-0,441</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0,467</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0,260</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0,479</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14</w:t>
            </w:r>
          </w:p>
        </w:tc>
        <w:tc>
          <w:tcPr>
            <w:tcW w:w="1076" w:type="dxa"/>
            <w:gridSpan w:val="2"/>
            <w:shd w:val="clear" w:color="auto" w:fill="BFBFBF" w:themeFill="background1" w:themeFillShade="BF"/>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b/>
                <w:szCs w:val="18"/>
              </w:rPr>
              <w:t xml:space="preserve">-0,741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-0,250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-0,122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0,627</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2</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-0,508</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-0,159</w:t>
            </w:r>
          </w:p>
        </w:tc>
        <w:tc>
          <w:tcPr>
            <w:tcW w:w="1075" w:type="dxa"/>
            <w:gridSpan w:val="2"/>
            <w:shd w:val="clear" w:color="auto" w:fill="BFBFBF" w:themeFill="background1" w:themeFillShade="BF"/>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b/>
                <w:szCs w:val="18"/>
                <w:lang w:eastAsia="ar-SA"/>
              </w:rPr>
              <w:t>-0,519</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0,552</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15</w:t>
            </w:r>
          </w:p>
        </w:tc>
        <w:tc>
          <w:tcPr>
            <w:tcW w:w="1076" w:type="dxa"/>
            <w:gridSpan w:val="2"/>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-0,685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-0,239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-0,341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0,642</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3</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-0,679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0,044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-0,308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0,558</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16</w:t>
            </w:r>
          </w:p>
        </w:tc>
        <w:tc>
          <w:tcPr>
            <w:tcW w:w="1076" w:type="dxa"/>
            <w:gridSpan w:val="2"/>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-0,673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0,347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0,246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0,634</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4</w:t>
            </w:r>
          </w:p>
        </w:tc>
        <w:tc>
          <w:tcPr>
            <w:tcW w:w="1075" w:type="dxa"/>
            <w:shd w:val="clear" w:color="auto" w:fill="auto"/>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szCs w:val="18"/>
              </w:rPr>
              <w:t xml:space="preserve">-0,112   </w:t>
            </w:r>
          </w:p>
        </w:tc>
        <w:tc>
          <w:tcPr>
            <w:tcW w:w="1075" w:type="dxa"/>
            <w:shd w:val="clear" w:color="auto" w:fill="BFBFBF" w:themeFill="background1" w:themeFillShade="BF"/>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b/>
                <w:szCs w:val="18"/>
              </w:rPr>
              <w:t xml:space="preserve">-0,735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-0,230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0,606</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17</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-0,543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0,194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0,105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0,344</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5</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-0,479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0,061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0,137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0,252</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18</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-0,476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-0,200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0,440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0,460</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6</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rPr>
            </w:pPr>
            <w:r w:rsidRPr="00D21248">
              <w:rPr>
                <w:rFonts w:ascii="Times New Roman" w:hAnsi="Times New Roman" w:cs="Times New Roman"/>
                <w:szCs w:val="18"/>
              </w:rPr>
              <w:t xml:space="preserve">-0,606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0,272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0,313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0,540</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19</w:t>
            </w:r>
          </w:p>
        </w:tc>
        <w:tc>
          <w:tcPr>
            <w:tcW w:w="1076" w:type="dxa"/>
            <w:gridSpan w:val="2"/>
            <w:shd w:val="clear" w:color="auto" w:fill="BFBFBF" w:themeFill="background1" w:themeFillShade="BF"/>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b/>
                <w:szCs w:val="18"/>
              </w:rPr>
              <w:t xml:space="preserve">-0,731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0,229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0,088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0,594</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7</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-0,662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-0,134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-0,236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0,512</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20</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-0,531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0,108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-0,235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0,349</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8</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-0,184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-0,560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0,390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0,499</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21</w:t>
            </w:r>
          </w:p>
        </w:tc>
        <w:tc>
          <w:tcPr>
            <w:tcW w:w="1076" w:type="dxa"/>
            <w:gridSpan w:val="2"/>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-0,689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0,255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0,274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0,614</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9</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-0,548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0,098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0,060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0,313</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22</w:t>
            </w:r>
          </w:p>
        </w:tc>
        <w:tc>
          <w:tcPr>
            <w:tcW w:w="1076" w:type="dxa"/>
            <w:gridSpan w:val="2"/>
            <w:shd w:val="clear" w:color="auto" w:fill="BFBFBF" w:themeFill="background1" w:themeFillShade="BF"/>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b/>
                <w:szCs w:val="18"/>
              </w:rPr>
              <w:t xml:space="preserve">-0,701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0,384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0,102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0,648</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10</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-0,685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-0,210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0,039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0,515</w:t>
            </w:r>
          </w:p>
        </w:tc>
        <w:tc>
          <w:tcPr>
            <w:tcW w:w="1076" w:type="dxa"/>
          </w:tcPr>
          <w:p w:rsidR="00B87878" w:rsidRPr="00D21248" w:rsidRDefault="00B87878" w:rsidP="00771480">
            <w:pPr>
              <w:pStyle w:val="21"/>
              <w:spacing w:after="0" w:line="240" w:lineRule="auto"/>
              <w:jc w:val="center"/>
              <w:rPr>
                <w:b/>
                <w:szCs w:val="18"/>
              </w:rPr>
            </w:pPr>
            <w:r w:rsidRPr="00D21248">
              <w:rPr>
                <w:b/>
                <w:szCs w:val="18"/>
              </w:rPr>
              <w:t>х</w:t>
            </w:r>
            <w:r w:rsidRPr="00D21248">
              <w:rPr>
                <w:b/>
                <w:szCs w:val="18"/>
                <w:vertAlign w:val="subscript"/>
              </w:rPr>
              <w:t>23</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-0,412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0,004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-0,414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0,342</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11</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lang w:eastAsia="ar-SA"/>
              </w:rPr>
              <w:t xml:space="preserve">-0,378   </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-0,677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0,447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0,802</w:t>
            </w:r>
          </w:p>
        </w:tc>
        <w:tc>
          <w:tcPr>
            <w:tcW w:w="1076" w:type="dxa"/>
          </w:tcPr>
          <w:p w:rsidR="00B87878" w:rsidRPr="00D21248" w:rsidRDefault="00B87878" w:rsidP="00771480">
            <w:pPr>
              <w:pStyle w:val="21"/>
              <w:spacing w:after="0" w:line="240" w:lineRule="auto"/>
              <w:jc w:val="center"/>
              <w:rPr>
                <w:b/>
                <w:szCs w:val="18"/>
                <w:lang w:val="en-US"/>
              </w:rPr>
            </w:pPr>
            <w:r w:rsidRPr="00D21248">
              <w:rPr>
                <w:b/>
                <w:szCs w:val="18"/>
              </w:rPr>
              <w:t>х</w:t>
            </w:r>
            <w:r w:rsidRPr="00D21248">
              <w:rPr>
                <w:b/>
                <w:szCs w:val="18"/>
                <w:vertAlign w:val="subscript"/>
              </w:rPr>
              <w:t>2</w:t>
            </w:r>
            <w:r w:rsidRPr="00D21248">
              <w:rPr>
                <w:b/>
                <w:szCs w:val="18"/>
                <w:vertAlign w:val="subscript"/>
                <w:lang w:val="en-US"/>
              </w:rPr>
              <w:t>4</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-0,646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0,436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0,223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0,657</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12</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-0,407   </w:t>
            </w:r>
          </w:p>
        </w:tc>
        <w:tc>
          <w:tcPr>
            <w:tcW w:w="1075" w:type="dxa"/>
            <w:shd w:val="clear" w:color="auto" w:fill="auto"/>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-0,663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0,365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0,738</w:t>
            </w:r>
          </w:p>
        </w:tc>
        <w:tc>
          <w:tcPr>
            <w:tcW w:w="1076" w:type="dxa"/>
          </w:tcPr>
          <w:p w:rsidR="00B87878" w:rsidRPr="00D21248" w:rsidRDefault="00B87878" w:rsidP="00771480">
            <w:pPr>
              <w:pStyle w:val="21"/>
              <w:spacing w:after="0" w:line="240" w:lineRule="auto"/>
              <w:jc w:val="center"/>
              <w:rPr>
                <w:b/>
                <w:szCs w:val="18"/>
                <w:lang w:val="en-US"/>
              </w:rPr>
            </w:pPr>
            <w:r w:rsidRPr="00D21248">
              <w:rPr>
                <w:b/>
                <w:szCs w:val="18"/>
              </w:rPr>
              <w:t>х</w:t>
            </w:r>
            <w:r w:rsidRPr="00D21248">
              <w:rPr>
                <w:b/>
                <w:szCs w:val="18"/>
                <w:vertAlign w:val="subscript"/>
              </w:rPr>
              <w:t>2</w:t>
            </w:r>
            <w:r w:rsidRPr="00D21248">
              <w:rPr>
                <w:b/>
                <w:szCs w:val="18"/>
                <w:vertAlign w:val="subscript"/>
                <w:lang w:val="en-US"/>
              </w:rPr>
              <w:t>5</w:t>
            </w: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-0,616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-0,214   </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-0,116        </w:t>
            </w:r>
          </w:p>
        </w:tc>
        <w:tc>
          <w:tcPr>
            <w:tcW w:w="1076" w:type="dxa"/>
          </w:tcPr>
          <w:p w:rsidR="00B87878" w:rsidRPr="00F23628" w:rsidRDefault="00B87878" w:rsidP="00771480">
            <w:pPr>
              <w:suppressAutoHyphens/>
              <w:jc w:val="center"/>
              <w:rPr>
                <w:rFonts w:ascii="Times New Roman" w:hAnsi="Times New Roman" w:cs="Times New Roman"/>
                <w:szCs w:val="18"/>
                <w:lang w:eastAsia="ar-SA"/>
              </w:rPr>
            </w:pPr>
            <w:r w:rsidRPr="00F23628">
              <w:rPr>
                <w:rFonts w:ascii="Times New Roman" w:hAnsi="Times New Roman" w:cs="Times New Roman"/>
                <w:szCs w:val="18"/>
              </w:rPr>
              <w:t>0,438</w:t>
            </w:r>
          </w:p>
        </w:tc>
      </w:tr>
      <w:tr w:rsidR="00B87878" w:rsidRPr="000A0D9E" w:rsidTr="00771480">
        <w:tc>
          <w:tcPr>
            <w:tcW w:w="1075" w:type="dxa"/>
          </w:tcPr>
          <w:p w:rsidR="00B87878" w:rsidRPr="00F23628" w:rsidRDefault="00B87878" w:rsidP="00771480">
            <w:pPr>
              <w:pStyle w:val="21"/>
              <w:spacing w:after="0" w:line="240" w:lineRule="auto"/>
              <w:jc w:val="center"/>
              <w:rPr>
                <w:b/>
                <w:szCs w:val="18"/>
              </w:rPr>
            </w:pPr>
            <w:r w:rsidRPr="00F23628">
              <w:rPr>
                <w:b/>
                <w:szCs w:val="18"/>
              </w:rPr>
              <w:t>х</w:t>
            </w:r>
            <w:r w:rsidRPr="00F23628">
              <w:rPr>
                <w:b/>
                <w:szCs w:val="18"/>
                <w:vertAlign w:val="subscript"/>
              </w:rPr>
              <w:t>13</w:t>
            </w:r>
          </w:p>
        </w:tc>
        <w:tc>
          <w:tcPr>
            <w:tcW w:w="1075" w:type="dxa"/>
            <w:shd w:val="clear" w:color="auto" w:fill="BFBFBF" w:themeFill="background1" w:themeFillShade="BF"/>
          </w:tcPr>
          <w:p w:rsidR="00B87878" w:rsidRPr="00D21248" w:rsidRDefault="00B87878" w:rsidP="00771480">
            <w:pPr>
              <w:suppressAutoHyphens/>
              <w:jc w:val="center"/>
              <w:rPr>
                <w:rFonts w:ascii="Times New Roman" w:hAnsi="Times New Roman" w:cs="Times New Roman"/>
                <w:b/>
                <w:szCs w:val="18"/>
                <w:lang w:eastAsia="ar-SA"/>
              </w:rPr>
            </w:pPr>
            <w:r w:rsidRPr="00D21248">
              <w:rPr>
                <w:rFonts w:ascii="Times New Roman" w:hAnsi="Times New Roman" w:cs="Times New Roman"/>
                <w:b/>
                <w:szCs w:val="18"/>
              </w:rPr>
              <w:t xml:space="preserve">-0,751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-0,230   </w:t>
            </w:r>
          </w:p>
        </w:tc>
        <w:tc>
          <w:tcPr>
            <w:tcW w:w="1075" w:type="dxa"/>
            <w:gridSpan w:val="2"/>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 xml:space="preserve">-0,306        </w:t>
            </w:r>
          </w:p>
        </w:tc>
        <w:tc>
          <w:tcPr>
            <w:tcW w:w="1075" w:type="dxa"/>
          </w:tcPr>
          <w:p w:rsidR="00B87878" w:rsidRPr="00D21248" w:rsidRDefault="00B87878" w:rsidP="00771480">
            <w:pPr>
              <w:suppressAutoHyphens/>
              <w:jc w:val="center"/>
              <w:rPr>
                <w:rFonts w:ascii="Times New Roman" w:hAnsi="Times New Roman" w:cs="Times New Roman"/>
                <w:szCs w:val="18"/>
                <w:lang w:eastAsia="ar-SA"/>
              </w:rPr>
            </w:pPr>
            <w:r w:rsidRPr="00D21248">
              <w:rPr>
                <w:rFonts w:ascii="Times New Roman" w:hAnsi="Times New Roman" w:cs="Times New Roman"/>
                <w:szCs w:val="18"/>
              </w:rPr>
              <w:t>0,711</w:t>
            </w:r>
          </w:p>
        </w:tc>
        <w:tc>
          <w:tcPr>
            <w:tcW w:w="1076" w:type="dxa"/>
          </w:tcPr>
          <w:p w:rsidR="00B87878" w:rsidRPr="00D21248" w:rsidRDefault="00B87878" w:rsidP="00771480">
            <w:pPr>
              <w:suppressAutoHyphens/>
              <w:jc w:val="center"/>
              <w:rPr>
                <w:rFonts w:ascii="Times New Roman" w:hAnsi="Times New Roman" w:cs="Times New Roman"/>
                <w:szCs w:val="18"/>
                <w:lang w:eastAsia="ar-SA"/>
              </w:rPr>
            </w:pPr>
          </w:p>
        </w:tc>
        <w:tc>
          <w:tcPr>
            <w:tcW w:w="1076" w:type="dxa"/>
            <w:gridSpan w:val="2"/>
          </w:tcPr>
          <w:p w:rsidR="00B87878" w:rsidRPr="00D21248" w:rsidRDefault="00B87878" w:rsidP="00771480">
            <w:pPr>
              <w:suppressAutoHyphens/>
              <w:jc w:val="center"/>
              <w:rPr>
                <w:rFonts w:ascii="Times New Roman" w:hAnsi="Times New Roman" w:cs="Times New Roman"/>
                <w:szCs w:val="18"/>
                <w:lang w:eastAsia="ar-SA"/>
              </w:rPr>
            </w:pPr>
          </w:p>
        </w:tc>
        <w:tc>
          <w:tcPr>
            <w:tcW w:w="1076" w:type="dxa"/>
          </w:tcPr>
          <w:p w:rsidR="00B87878" w:rsidRPr="00D21248" w:rsidRDefault="00B87878" w:rsidP="00771480">
            <w:pPr>
              <w:suppressAutoHyphens/>
              <w:jc w:val="center"/>
              <w:rPr>
                <w:rFonts w:ascii="Times New Roman" w:hAnsi="Times New Roman" w:cs="Times New Roman"/>
                <w:szCs w:val="18"/>
                <w:lang w:eastAsia="ar-SA"/>
              </w:rPr>
            </w:pPr>
          </w:p>
        </w:tc>
        <w:tc>
          <w:tcPr>
            <w:tcW w:w="1076" w:type="dxa"/>
          </w:tcPr>
          <w:p w:rsidR="00B87878" w:rsidRPr="00D21248" w:rsidRDefault="00B87878" w:rsidP="00771480">
            <w:pPr>
              <w:suppressAutoHyphens/>
              <w:jc w:val="center"/>
              <w:rPr>
                <w:rFonts w:ascii="Times New Roman" w:hAnsi="Times New Roman" w:cs="Times New Roman"/>
                <w:szCs w:val="18"/>
                <w:lang w:eastAsia="ar-SA"/>
              </w:rPr>
            </w:pPr>
          </w:p>
        </w:tc>
        <w:tc>
          <w:tcPr>
            <w:tcW w:w="1076" w:type="dxa"/>
          </w:tcPr>
          <w:p w:rsidR="00B87878" w:rsidRPr="00F23628" w:rsidRDefault="00B87878" w:rsidP="00771480">
            <w:pPr>
              <w:suppressAutoHyphens/>
              <w:jc w:val="center"/>
              <w:rPr>
                <w:rFonts w:ascii="Times New Roman" w:hAnsi="Times New Roman" w:cs="Times New Roman"/>
                <w:szCs w:val="18"/>
                <w:lang w:eastAsia="ar-SA"/>
              </w:rPr>
            </w:pPr>
          </w:p>
        </w:tc>
      </w:tr>
      <w:tr w:rsidR="00B87878" w:rsidRPr="000A0D9E" w:rsidTr="00771480">
        <w:tc>
          <w:tcPr>
            <w:tcW w:w="10755" w:type="dxa"/>
            <w:gridSpan w:val="12"/>
          </w:tcPr>
          <w:p w:rsidR="00B87878" w:rsidRPr="000A0D9E" w:rsidRDefault="00B87878" w:rsidP="00771480">
            <w:pPr>
              <w:suppressAutoHyphens/>
              <w:jc w:val="center"/>
              <w:rPr>
                <w:rFonts w:ascii="Times New Roman" w:hAnsi="Times New Roman" w:cs="Times New Roman"/>
                <w:sz w:val="18"/>
                <w:szCs w:val="18"/>
                <w:lang w:eastAsia="ar-SA"/>
              </w:rPr>
            </w:pPr>
            <w:r w:rsidRPr="00F23628">
              <w:rPr>
                <w:rFonts w:ascii="Times New Roman" w:hAnsi="Times New Roman" w:cs="Times New Roman"/>
                <w:sz w:val="24"/>
                <w:szCs w:val="18"/>
                <w:lang w:eastAsia="ar-SA"/>
              </w:rPr>
              <w:t>Дисперсия объясненная каждым фактором</w:t>
            </w:r>
          </w:p>
        </w:tc>
      </w:tr>
      <w:tr w:rsidR="00B87878" w:rsidRPr="000A0D9E" w:rsidTr="00771480">
        <w:tc>
          <w:tcPr>
            <w:tcW w:w="3585" w:type="dxa"/>
            <w:gridSpan w:val="4"/>
          </w:tcPr>
          <w:p w:rsidR="00B87878" w:rsidRPr="00F23628" w:rsidRDefault="00B87878" w:rsidP="00771480">
            <w:pPr>
              <w:ind w:left="-106" w:right="-111"/>
              <w:jc w:val="center"/>
              <w:rPr>
                <w:rFonts w:ascii="Times New Roman" w:hAnsi="Times New Roman" w:cs="Times New Roman"/>
                <w:sz w:val="24"/>
                <w:szCs w:val="18"/>
              </w:rPr>
            </w:pPr>
            <w:r w:rsidRPr="00F23628">
              <w:rPr>
                <w:rFonts w:ascii="Times New Roman" w:hAnsi="Times New Roman" w:cs="Times New Roman"/>
                <w:sz w:val="24"/>
                <w:szCs w:val="18"/>
              </w:rPr>
              <w:t>Фактор 1</w:t>
            </w:r>
          </w:p>
        </w:tc>
        <w:tc>
          <w:tcPr>
            <w:tcW w:w="3585" w:type="dxa"/>
            <w:gridSpan w:val="4"/>
          </w:tcPr>
          <w:p w:rsidR="00B87878" w:rsidRPr="00F23628" w:rsidRDefault="00B87878" w:rsidP="00771480">
            <w:pPr>
              <w:ind w:left="-106" w:right="-111"/>
              <w:jc w:val="center"/>
              <w:rPr>
                <w:rFonts w:ascii="Times New Roman" w:hAnsi="Times New Roman" w:cs="Times New Roman"/>
                <w:sz w:val="24"/>
                <w:szCs w:val="18"/>
              </w:rPr>
            </w:pPr>
            <w:r w:rsidRPr="00F23628">
              <w:rPr>
                <w:rFonts w:ascii="Times New Roman" w:hAnsi="Times New Roman" w:cs="Times New Roman"/>
                <w:sz w:val="24"/>
                <w:szCs w:val="18"/>
              </w:rPr>
              <w:t>Фактор 2</w:t>
            </w:r>
          </w:p>
        </w:tc>
        <w:tc>
          <w:tcPr>
            <w:tcW w:w="3585" w:type="dxa"/>
            <w:gridSpan w:val="4"/>
          </w:tcPr>
          <w:p w:rsidR="00B87878" w:rsidRPr="00F23628" w:rsidRDefault="00B87878" w:rsidP="00771480">
            <w:pPr>
              <w:ind w:left="-106" w:right="-111"/>
              <w:jc w:val="center"/>
              <w:rPr>
                <w:rFonts w:ascii="Times New Roman" w:hAnsi="Times New Roman" w:cs="Times New Roman"/>
                <w:sz w:val="24"/>
                <w:szCs w:val="18"/>
              </w:rPr>
            </w:pPr>
            <w:r w:rsidRPr="00F23628">
              <w:rPr>
                <w:rFonts w:ascii="Times New Roman" w:hAnsi="Times New Roman" w:cs="Times New Roman"/>
                <w:sz w:val="24"/>
                <w:szCs w:val="18"/>
              </w:rPr>
              <w:t>Фактор 3</w:t>
            </w:r>
          </w:p>
        </w:tc>
      </w:tr>
      <w:tr w:rsidR="00B87878" w:rsidRPr="000A0D9E" w:rsidTr="00771480">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8,905</w:t>
            </w:r>
          </w:p>
        </w:tc>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2,501</w:t>
            </w:r>
          </w:p>
        </w:tc>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2,020</w:t>
            </w:r>
          </w:p>
        </w:tc>
      </w:tr>
      <w:tr w:rsidR="00B87878" w:rsidRPr="000A0D9E" w:rsidTr="00771480">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0,356</w:t>
            </w:r>
          </w:p>
        </w:tc>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0,100</w:t>
            </w:r>
          </w:p>
        </w:tc>
        <w:tc>
          <w:tcPr>
            <w:tcW w:w="3585" w:type="dxa"/>
            <w:gridSpan w:val="4"/>
          </w:tcPr>
          <w:p w:rsidR="00B87878" w:rsidRPr="00F23628" w:rsidRDefault="00B87878" w:rsidP="00771480">
            <w:pPr>
              <w:suppressAutoHyphens/>
              <w:jc w:val="center"/>
              <w:rPr>
                <w:rFonts w:ascii="Times New Roman" w:hAnsi="Times New Roman" w:cs="Times New Roman"/>
                <w:sz w:val="24"/>
                <w:szCs w:val="18"/>
                <w:lang w:eastAsia="ar-SA"/>
              </w:rPr>
            </w:pPr>
            <w:r w:rsidRPr="00F23628">
              <w:rPr>
                <w:rFonts w:ascii="Times New Roman" w:hAnsi="Times New Roman" w:cs="Times New Roman"/>
                <w:sz w:val="24"/>
                <w:szCs w:val="18"/>
                <w:lang w:eastAsia="ar-SA"/>
              </w:rPr>
              <w:t>0,081</w:t>
            </w:r>
          </w:p>
        </w:tc>
      </w:tr>
    </w:tbl>
    <w:p w:rsidR="00342FAE" w:rsidRDefault="00342FAE" w:rsidP="00B87878">
      <w:pPr>
        <w:pStyle w:val="21"/>
        <w:spacing w:after="0" w:line="360" w:lineRule="auto"/>
        <w:ind w:firstLine="567"/>
        <w:jc w:val="both"/>
        <w:rPr>
          <w:rFonts w:ascii="Times New Roman" w:hAnsi="Times New Roman" w:cs="Times New Roman"/>
          <w:sz w:val="28"/>
          <w:szCs w:val="28"/>
          <w:lang w:eastAsia="ar-SA"/>
        </w:rPr>
      </w:pP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Отличается мнение предпринимателей – потенциальных франчайзи. Анализ их наблюдений показал о</w:t>
      </w:r>
      <w:r w:rsidR="00D21248">
        <w:rPr>
          <w:rFonts w:ascii="Times New Roman" w:hAnsi="Times New Roman" w:cs="Times New Roman"/>
          <w:sz w:val="28"/>
          <w:szCs w:val="28"/>
          <w:lang w:eastAsia="ar-SA"/>
        </w:rPr>
        <w:t>тносительно высокую корреляцию ф</w:t>
      </w:r>
      <w:r w:rsidRPr="00C84ABB">
        <w:rPr>
          <w:rFonts w:ascii="Times New Roman" w:hAnsi="Times New Roman" w:cs="Times New Roman"/>
          <w:sz w:val="28"/>
          <w:szCs w:val="28"/>
          <w:lang w:eastAsia="ar-SA"/>
        </w:rPr>
        <w:t>актора 1 с переменными х</w:t>
      </w:r>
      <w:r w:rsidRPr="00C84ABB">
        <w:rPr>
          <w:rFonts w:ascii="Times New Roman" w:hAnsi="Times New Roman" w:cs="Times New Roman"/>
          <w:sz w:val="28"/>
          <w:szCs w:val="28"/>
          <w:vertAlign w:val="subscript"/>
          <w:lang w:eastAsia="ar-SA"/>
        </w:rPr>
        <w:t>3</w:t>
      </w:r>
      <w:r w:rsidRPr="00C84ABB">
        <w:rPr>
          <w:rFonts w:ascii="Times New Roman" w:hAnsi="Times New Roman" w:cs="Times New Roman"/>
          <w:sz w:val="28"/>
          <w:szCs w:val="28"/>
          <w:lang w:eastAsia="ar-SA"/>
        </w:rPr>
        <w:t xml:space="preserve"> («Роялти»), х</w:t>
      </w:r>
      <w:r w:rsidRPr="00C84ABB">
        <w:rPr>
          <w:rFonts w:ascii="Times New Roman" w:hAnsi="Times New Roman" w:cs="Times New Roman"/>
          <w:sz w:val="28"/>
          <w:szCs w:val="28"/>
          <w:vertAlign w:val="subscript"/>
          <w:lang w:eastAsia="ar-SA"/>
        </w:rPr>
        <w:t>4</w:t>
      </w:r>
      <w:r w:rsidRPr="00C84ABB">
        <w:rPr>
          <w:rFonts w:ascii="Times New Roman" w:hAnsi="Times New Roman" w:cs="Times New Roman"/>
          <w:sz w:val="28"/>
          <w:szCs w:val="28"/>
          <w:lang w:eastAsia="ar-SA"/>
        </w:rPr>
        <w:t xml:space="preserve"> («Маркетинговые взносы»), х</w:t>
      </w:r>
      <w:r w:rsidRPr="00C84ABB">
        <w:rPr>
          <w:rFonts w:ascii="Times New Roman" w:hAnsi="Times New Roman" w:cs="Times New Roman"/>
          <w:sz w:val="28"/>
          <w:szCs w:val="28"/>
          <w:vertAlign w:val="subscript"/>
          <w:lang w:eastAsia="ar-SA"/>
        </w:rPr>
        <w:t>7</w:t>
      </w:r>
      <w:r w:rsidRPr="00C84ABB">
        <w:rPr>
          <w:rFonts w:ascii="Times New Roman" w:hAnsi="Times New Roman" w:cs="Times New Roman"/>
          <w:sz w:val="28"/>
          <w:szCs w:val="28"/>
          <w:lang w:eastAsia="ar-SA"/>
        </w:rPr>
        <w:t xml:space="preserve"> («Предполагаемые размеры инвестиций»), х</w:t>
      </w:r>
      <w:r w:rsidRPr="00C84ABB">
        <w:rPr>
          <w:rFonts w:ascii="Times New Roman" w:hAnsi="Times New Roman" w:cs="Times New Roman"/>
          <w:sz w:val="28"/>
          <w:szCs w:val="28"/>
          <w:vertAlign w:val="subscript"/>
          <w:lang w:eastAsia="ar-SA"/>
        </w:rPr>
        <w:t>10</w:t>
      </w:r>
      <w:r w:rsidRPr="00C84ABB">
        <w:rPr>
          <w:rFonts w:ascii="Times New Roman" w:hAnsi="Times New Roman" w:cs="Times New Roman"/>
          <w:sz w:val="28"/>
          <w:szCs w:val="28"/>
          <w:lang w:eastAsia="ar-SA"/>
        </w:rPr>
        <w:t xml:space="preserve"> («Длительность пребывания бренда на рынке в целом») х</w:t>
      </w:r>
      <w:r w:rsidRPr="00C84ABB">
        <w:rPr>
          <w:rFonts w:ascii="Times New Roman" w:hAnsi="Times New Roman" w:cs="Times New Roman"/>
          <w:sz w:val="28"/>
          <w:szCs w:val="28"/>
          <w:vertAlign w:val="subscript"/>
          <w:lang w:eastAsia="ar-SA"/>
        </w:rPr>
        <w:t>13</w:t>
      </w:r>
      <w:r w:rsidRPr="00C84ABB">
        <w:rPr>
          <w:rFonts w:ascii="Times New Roman" w:hAnsi="Times New Roman" w:cs="Times New Roman"/>
          <w:sz w:val="28"/>
          <w:szCs w:val="28"/>
          <w:lang w:eastAsia="ar-SA"/>
        </w:rPr>
        <w:t xml:space="preserve"> («Количество франчайзи»), х</w:t>
      </w:r>
      <w:r w:rsidRPr="00C84ABB">
        <w:rPr>
          <w:rFonts w:ascii="Times New Roman" w:hAnsi="Times New Roman" w:cs="Times New Roman"/>
          <w:sz w:val="28"/>
          <w:szCs w:val="28"/>
          <w:vertAlign w:val="subscript"/>
          <w:lang w:eastAsia="ar-SA"/>
        </w:rPr>
        <w:t>14</w:t>
      </w:r>
      <w:r w:rsidRPr="00C84ABB">
        <w:rPr>
          <w:rFonts w:ascii="Times New Roman" w:hAnsi="Times New Roman" w:cs="Times New Roman"/>
          <w:sz w:val="28"/>
          <w:szCs w:val="28"/>
          <w:lang w:eastAsia="ar-SA"/>
        </w:rPr>
        <w:t xml:space="preserve"> («Количество франчайзинговых точек в сети»), х</w:t>
      </w:r>
      <w:r w:rsidRPr="00C84ABB">
        <w:rPr>
          <w:rFonts w:ascii="Times New Roman" w:hAnsi="Times New Roman" w:cs="Times New Roman"/>
          <w:sz w:val="28"/>
          <w:szCs w:val="28"/>
          <w:vertAlign w:val="subscript"/>
          <w:lang w:eastAsia="ar-SA"/>
        </w:rPr>
        <w:t>15</w:t>
      </w:r>
      <w:r w:rsidRPr="00C84ABB">
        <w:rPr>
          <w:rFonts w:ascii="Times New Roman" w:hAnsi="Times New Roman" w:cs="Times New Roman"/>
          <w:sz w:val="28"/>
          <w:szCs w:val="28"/>
          <w:lang w:eastAsia="ar-SA"/>
        </w:rPr>
        <w:t xml:space="preserve"> («Среднее количество точек у одного франчайзи»), х</w:t>
      </w:r>
      <w:r w:rsidRPr="00C84ABB">
        <w:rPr>
          <w:rFonts w:ascii="Times New Roman" w:hAnsi="Times New Roman" w:cs="Times New Roman"/>
          <w:sz w:val="28"/>
          <w:szCs w:val="28"/>
          <w:vertAlign w:val="subscript"/>
          <w:lang w:eastAsia="ar-SA"/>
        </w:rPr>
        <w:t>16</w:t>
      </w:r>
      <w:r w:rsidRPr="00C84ABB">
        <w:rPr>
          <w:rFonts w:ascii="Times New Roman" w:hAnsi="Times New Roman" w:cs="Times New Roman"/>
          <w:sz w:val="28"/>
          <w:szCs w:val="28"/>
          <w:lang w:eastAsia="ar-SA"/>
        </w:rPr>
        <w:t xml:space="preserve"> («Темпы роста сети ежегодные») х</w:t>
      </w:r>
      <w:r w:rsidRPr="00C84ABB">
        <w:rPr>
          <w:rFonts w:ascii="Times New Roman" w:hAnsi="Times New Roman" w:cs="Times New Roman"/>
          <w:sz w:val="28"/>
          <w:szCs w:val="28"/>
          <w:vertAlign w:val="subscript"/>
          <w:lang w:eastAsia="ar-SA"/>
        </w:rPr>
        <w:t>19</w:t>
      </w:r>
      <w:r w:rsidRPr="00C84ABB">
        <w:rPr>
          <w:rFonts w:ascii="Times New Roman" w:hAnsi="Times New Roman" w:cs="Times New Roman"/>
          <w:sz w:val="28"/>
          <w:szCs w:val="28"/>
          <w:lang w:eastAsia="ar-SA"/>
        </w:rPr>
        <w:t xml:space="preserve"> («Число сотрудников, занятых поддержкой франчайзи»), х</w:t>
      </w:r>
      <w:r w:rsidRPr="00C84ABB">
        <w:rPr>
          <w:rFonts w:ascii="Times New Roman" w:hAnsi="Times New Roman" w:cs="Times New Roman"/>
          <w:sz w:val="28"/>
          <w:szCs w:val="28"/>
          <w:vertAlign w:val="subscript"/>
          <w:lang w:eastAsia="ar-SA"/>
        </w:rPr>
        <w:t>21</w:t>
      </w:r>
      <w:r w:rsidRPr="00C84ABB">
        <w:rPr>
          <w:rFonts w:ascii="Times New Roman" w:hAnsi="Times New Roman" w:cs="Times New Roman"/>
          <w:sz w:val="28"/>
          <w:szCs w:val="28"/>
          <w:lang w:eastAsia="ar-SA"/>
        </w:rPr>
        <w:t xml:space="preserve"> («Финансовая модель будущего бизнеса/предполагаемые обороты, прибыль») и х</w:t>
      </w:r>
      <w:r w:rsidRPr="00C84ABB">
        <w:rPr>
          <w:rFonts w:ascii="Times New Roman" w:hAnsi="Times New Roman" w:cs="Times New Roman"/>
          <w:sz w:val="28"/>
          <w:szCs w:val="28"/>
          <w:vertAlign w:val="subscript"/>
          <w:lang w:eastAsia="ar-SA"/>
        </w:rPr>
        <w:t>22</w:t>
      </w:r>
      <w:r w:rsidRPr="00C84ABB">
        <w:rPr>
          <w:rFonts w:ascii="Times New Roman" w:hAnsi="Times New Roman" w:cs="Times New Roman"/>
          <w:sz w:val="28"/>
          <w:szCs w:val="28"/>
          <w:lang w:eastAsia="ar-SA"/>
        </w:rPr>
        <w:t xml:space="preserve"> («Финансовые результаты деятельности франчайзера»).</w:t>
      </w: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Фактор 2 высоко коррелируется с переменными х11 («Длительность пребывания на рынке до вывода франшизного предложения (самостоятельный бизнес)») и х12 («Длительность пребывания на рынке бренда в качестве франшизного предложения»).</w:t>
      </w: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Фактор 3 не имеет ярко выраженных высоких корреляций, однако можно выделить переменную «Паушальный взнос» как самую значимую из группы.</w:t>
      </w:r>
    </w:p>
    <w:p w:rsidR="00B87878" w:rsidRDefault="002157E2" w:rsidP="00D21248">
      <w:pPr>
        <w:spacing w:after="0" w:line="360" w:lineRule="auto"/>
        <w:ind w:right="-235" w:firstLine="709"/>
        <w:jc w:val="both"/>
        <w:rPr>
          <w:rFonts w:ascii="Times New Roman" w:hAnsi="Times New Roman" w:cs="Times New Roman"/>
          <w:sz w:val="28"/>
          <w:szCs w:val="28"/>
          <w:lang w:eastAsia="ar-SA"/>
        </w:rPr>
      </w:pPr>
      <w:r w:rsidRPr="00761D19">
        <w:rPr>
          <w:rFonts w:ascii="Times New Roman" w:hAnsi="Times New Roman" w:cs="Times New Roman"/>
          <w:sz w:val="28"/>
          <w:szCs w:val="24"/>
        </w:rPr>
        <w:t xml:space="preserve">4 </w:t>
      </w:r>
      <w:r w:rsidR="00B87878" w:rsidRPr="00761D19">
        <w:rPr>
          <w:rFonts w:ascii="Times New Roman" w:hAnsi="Times New Roman" w:cs="Times New Roman"/>
          <w:sz w:val="28"/>
          <w:szCs w:val="24"/>
        </w:rPr>
        <w:t>этап.</w:t>
      </w:r>
      <w:r w:rsidR="00B87878" w:rsidRPr="002157E2">
        <w:rPr>
          <w:rFonts w:ascii="Times New Roman" w:hAnsi="Times New Roman" w:cs="Times New Roman"/>
          <w:sz w:val="28"/>
          <w:szCs w:val="24"/>
        </w:rPr>
        <w:t xml:space="preserve"> Выделение общности факторов, выделяемых франчайзерами и франчайзи</w:t>
      </w:r>
      <w:r w:rsidR="00D21248">
        <w:rPr>
          <w:rFonts w:ascii="Times New Roman" w:hAnsi="Times New Roman" w:cs="Times New Roman"/>
          <w:sz w:val="28"/>
          <w:szCs w:val="24"/>
        </w:rPr>
        <w:t xml:space="preserve">.  </w:t>
      </w:r>
      <w:r w:rsidR="00B87878" w:rsidRPr="00C84ABB">
        <w:rPr>
          <w:rFonts w:ascii="Times New Roman" w:hAnsi="Times New Roman" w:cs="Times New Roman"/>
          <w:sz w:val="28"/>
          <w:szCs w:val="28"/>
          <w:lang w:eastAsia="ar-SA"/>
        </w:rPr>
        <w:t>В целом можно сказать, что вектор развития франчайзинговых отношений имеет похожую направленность, как у франчайзеров, так и у франчайзи. Отличием является то, что франчайзе</w:t>
      </w:r>
      <w:r w:rsidR="001F60C4">
        <w:rPr>
          <w:rFonts w:ascii="Times New Roman" w:hAnsi="Times New Roman" w:cs="Times New Roman"/>
          <w:sz w:val="28"/>
          <w:szCs w:val="28"/>
          <w:lang w:eastAsia="ar-SA"/>
        </w:rPr>
        <w:t xml:space="preserve">ры более ответственно подходят к </w:t>
      </w:r>
      <w:r w:rsidR="00B87878" w:rsidRPr="00C84ABB">
        <w:rPr>
          <w:rFonts w:ascii="Times New Roman" w:hAnsi="Times New Roman" w:cs="Times New Roman"/>
          <w:sz w:val="28"/>
          <w:szCs w:val="28"/>
          <w:lang w:eastAsia="ar-SA"/>
        </w:rPr>
        <w:t>факторам деловой репутации (наличие/отсутствие судебных исков против компании, судебные иски с франчайзи, отзывы действующих франчайзи), в то время как франчайзи обращают большее внимание на размеры инвестиций, необходимые для бизнеса по франшизе. Также выделяется тот факт, что предоставление эксклюзивных прав на регион во франшизном предложении франчайзеры ошибочно считают значимым фактором, имеющим большой вес при выборе франшизы потенциальным партнером, однако предприниматели дали низкую оценку данному фактору.</w:t>
      </w:r>
    </w:p>
    <w:p w:rsidR="00B87878" w:rsidRPr="00C84ABB" w:rsidRDefault="00B87878" w:rsidP="00D21248">
      <w:pPr>
        <w:pStyle w:val="21"/>
        <w:spacing w:after="0" w:line="360" w:lineRule="auto"/>
        <w:ind w:firstLine="567"/>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 xml:space="preserve">Учитывая отличия мнений экспертов-франчайзеров и предпринимателей-франчайзи, нами были отобраны выделенные ими факторы, оценены общности и выведены коэффициенты корреляции (таблица </w:t>
      </w:r>
      <w:r w:rsidR="00342FAE">
        <w:rPr>
          <w:rFonts w:ascii="Times New Roman" w:hAnsi="Times New Roman" w:cs="Times New Roman"/>
          <w:sz w:val="28"/>
          <w:szCs w:val="28"/>
          <w:lang w:eastAsia="ar-SA"/>
        </w:rPr>
        <w:t>12</w:t>
      </w:r>
      <w:r w:rsidRPr="00C84ABB">
        <w:rPr>
          <w:rFonts w:ascii="Times New Roman" w:hAnsi="Times New Roman" w:cs="Times New Roman"/>
          <w:sz w:val="28"/>
          <w:szCs w:val="28"/>
          <w:lang w:eastAsia="ar-SA"/>
        </w:rPr>
        <w:t>).</w:t>
      </w:r>
    </w:p>
    <w:p w:rsidR="00B87878" w:rsidRDefault="00B87878" w:rsidP="00D21248">
      <w:pPr>
        <w:pStyle w:val="21"/>
        <w:spacing w:after="0" w:line="360" w:lineRule="auto"/>
        <w:ind w:firstLine="567"/>
        <w:jc w:val="both"/>
        <w:rPr>
          <w:sz w:val="28"/>
          <w:szCs w:val="28"/>
          <w:lang w:eastAsia="ar-SA"/>
        </w:rPr>
      </w:pPr>
      <w:r w:rsidRPr="00C84ABB">
        <w:rPr>
          <w:rFonts w:ascii="Times New Roman" w:hAnsi="Times New Roman" w:cs="Times New Roman"/>
          <w:sz w:val="28"/>
          <w:szCs w:val="28"/>
          <w:lang w:eastAsia="ar-SA"/>
        </w:rPr>
        <w:t xml:space="preserve">Показатели общности факторов позволяют выделить самые значимые факторы для обеих сторон франчайзинговых отношений. Исходя из данных таблицы </w:t>
      </w:r>
      <w:r w:rsidR="00342FAE">
        <w:rPr>
          <w:rFonts w:ascii="Times New Roman" w:hAnsi="Times New Roman" w:cs="Times New Roman"/>
          <w:sz w:val="28"/>
          <w:szCs w:val="28"/>
          <w:lang w:eastAsia="ar-SA"/>
        </w:rPr>
        <w:t>13</w:t>
      </w:r>
      <w:r w:rsidRPr="00C84ABB">
        <w:rPr>
          <w:rFonts w:ascii="Times New Roman" w:hAnsi="Times New Roman" w:cs="Times New Roman"/>
          <w:sz w:val="28"/>
          <w:szCs w:val="28"/>
          <w:lang w:eastAsia="ar-SA"/>
        </w:rPr>
        <w:t xml:space="preserve">, группы факторов выглядят следующим образом. </w:t>
      </w:r>
    </w:p>
    <w:p w:rsidR="00B87878" w:rsidRPr="00C84ABB" w:rsidRDefault="00B87878" w:rsidP="00B87878">
      <w:pPr>
        <w:pStyle w:val="21"/>
        <w:spacing w:after="0" w:line="360" w:lineRule="auto"/>
        <w:ind w:firstLine="567"/>
        <w:jc w:val="both"/>
        <w:rPr>
          <w:rFonts w:ascii="Times New Roman" w:hAnsi="Times New Roman" w:cs="Times New Roman"/>
          <w:sz w:val="28"/>
          <w:szCs w:val="28"/>
          <w:lang w:eastAsia="ar-SA"/>
        </w:rPr>
        <w:sectPr w:rsidR="00B87878" w:rsidRPr="00C84ABB" w:rsidSect="00D01B4E">
          <w:pgSz w:w="11907" w:h="16839" w:code="9"/>
          <w:pgMar w:top="1134" w:right="851" w:bottom="1134" w:left="1701" w:header="720" w:footer="720" w:gutter="0"/>
          <w:cols w:space="720"/>
          <w:titlePg/>
          <w:docGrid w:linePitch="360"/>
        </w:sectPr>
      </w:pPr>
    </w:p>
    <w:p w:rsidR="00B87878" w:rsidRPr="00C84ABB" w:rsidRDefault="00B87878" w:rsidP="00B87878">
      <w:pPr>
        <w:pStyle w:val="21"/>
        <w:spacing w:after="0" w:line="360" w:lineRule="auto"/>
        <w:ind w:firstLine="567"/>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 xml:space="preserve">12 </w:t>
      </w:r>
      <w:r w:rsidRPr="00C84ABB">
        <w:rPr>
          <w:rFonts w:ascii="Times New Roman" w:hAnsi="Times New Roman" w:cs="Times New Roman"/>
          <w:sz w:val="28"/>
          <w:szCs w:val="28"/>
          <w:lang w:eastAsia="ar-SA"/>
        </w:rPr>
        <w:t>- Оценки общностей и корреляции основных факторов (общий анализ).</w:t>
      </w:r>
    </w:p>
    <w:tbl>
      <w:tblPr>
        <w:tblStyle w:val="a4"/>
        <w:tblW w:w="14326" w:type="dxa"/>
        <w:tblLayout w:type="fixed"/>
        <w:tblLook w:val="04A0"/>
      </w:tblPr>
      <w:tblGrid>
        <w:gridCol w:w="523"/>
        <w:gridCol w:w="5964"/>
        <w:gridCol w:w="908"/>
        <w:gridCol w:w="869"/>
        <w:gridCol w:w="866"/>
        <w:gridCol w:w="870"/>
        <w:gridCol w:w="865"/>
        <w:gridCol w:w="862"/>
        <w:gridCol w:w="870"/>
        <w:gridCol w:w="866"/>
        <w:gridCol w:w="863"/>
      </w:tblGrid>
      <w:tr w:rsidR="00B87878" w:rsidRPr="00592395" w:rsidTr="00771480">
        <w:tc>
          <w:tcPr>
            <w:tcW w:w="523" w:type="dxa"/>
            <w:vMerge w:val="restart"/>
            <w:vAlign w:val="center"/>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w:t>
            </w:r>
          </w:p>
        </w:tc>
        <w:tc>
          <w:tcPr>
            <w:tcW w:w="5964" w:type="dxa"/>
            <w:vMerge w:val="restart"/>
            <w:vAlign w:val="center"/>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Переменная</w:t>
            </w:r>
          </w:p>
        </w:tc>
        <w:tc>
          <w:tcPr>
            <w:tcW w:w="2643" w:type="dxa"/>
            <w:gridSpan w:val="3"/>
            <w:vAlign w:val="center"/>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Анализируемая выборка</w:t>
            </w:r>
          </w:p>
        </w:tc>
        <w:tc>
          <w:tcPr>
            <w:tcW w:w="2597" w:type="dxa"/>
            <w:gridSpan w:val="3"/>
            <w:vAlign w:val="center"/>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Проверочная выборка 1</w:t>
            </w:r>
          </w:p>
        </w:tc>
        <w:tc>
          <w:tcPr>
            <w:tcW w:w="2599" w:type="dxa"/>
            <w:gridSpan w:val="3"/>
            <w:vAlign w:val="center"/>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Проверочная выборка 2</w:t>
            </w:r>
          </w:p>
        </w:tc>
      </w:tr>
      <w:tr w:rsidR="00B87878" w:rsidRPr="00592395" w:rsidTr="00771480">
        <w:tc>
          <w:tcPr>
            <w:tcW w:w="523" w:type="dxa"/>
            <w:vMerge/>
          </w:tcPr>
          <w:p w:rsidR="00B87878" w:rsidRPr="00367757" w:rsidRDefault="00B87878" w:rsidP="00771480">
            <w:pPr>
              <w:rPr>
                <w:rFonts w:ascii="Times New Roman" w:hAnsi="Times New Roman" w:cs="Times New Roman"/>
                <w:sz w:val="20"/>
                <w:szCs w:val="20"/>
              </w:rPr>
            </w:pPr>
          </w:p>
        </w:tc>
        <w:tc>
          <w:tcPr>
            <w:tcW w:w="5964" w:type="dxa"/>
            <w:vMerge/>
          </w:tcPr>
          <w:p w:rsidR="00B87878" w:rsidRPr="00367757" w:rsidRDefault="00B87878" w:rsidP="00771480">
            <w:pPr>
              <w:rPr>
                <w:rFonts w:ascii="Times New Roman" w:hAnsi="Times New Roman" w:cs="Times New Roman"/>
                <w:sz w:val="20"/>
                <w:szCs w:val="20"/>
              </w:rPr>
            </w:pPr>
          </w:p>
        </w:tc>
        <w:tc>
          <w:tcPr>
            <w:tcW w:w="908"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1</w:t>
            </w:r>
          </w:p>
        </w:tc>
        <w:tc>
          <w:tcPr>
            <w:tcW w:w="86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2</w:t>
            </w:r>
          </w:p>
        </w:tc>
        <w:tc>
          <w:tcPr>
            <w:tcW w:w="866"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3</w:t>
            </w:r>
          </w:p>
        </w:tc>
        <w:tc>
          <w:tcPr>
            <w:tcW w:w="870"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1</w:t>
            </w:r>
          </w:p>
        </w:tc>
        <w:tc>
          <w:tcPr>
            <w:tcW w:w="865"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2</w:t>
            </w:r>
          </w:p>
        </w:tc>
        <w:tc>
          <w:tcPr>
            <w:tcW w:w="862"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3</w:t>
            </w:r>
          </w:p>
        </w:tc>
        <w:tc>
          <w:tcPr>
            <w:tcW w:w="870"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1</w:t>
            </w:r>
          </w:p>
        </w:tc>
        <w:tc>
          <w:tcPr>
            <w:tcW w:w="866"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2</w:t>
            </w:r>
          </w:p>
        </w:tc>
        <w:tc>
          <w:tcPr>
            <w:tcW w:w="863"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3</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w:t>
            </w:r>
          </w:p>
        </w:tc>
        <w:tc>
          <w:tcPr>
            <w:tcW w:w="5964"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Отрасль</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0,311</w:t>
            </w:r>
          </w:p>
        </w:tc>
        <w:tc>
          <w:tcPr>
            <w:tcW w:w="869"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-0,536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-0,238</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0,013</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0,216</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0,363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-0,441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0,467</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0,260</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w:t>
            </w:r>
          </w:p>
        </w:tc>
        <w:tc>
          <w:tcPr>
            <w:tcW w:w="5964"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Паушальный взнос</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0,331</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-0,300</w:t>
            </w:r>
          </w:p>
        </w:tc>
        <w:tc>
          <w:tcPr>
            <w:tcW w:w="866"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0,810</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-0,412</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0,729</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-0,396</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-0,508</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-0,159</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-0,519</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3</w:t>
            </w:r>
          </w:p>
        </w:tc>
        <w:tc>
          <w:tcPr>
            <w:tcW w:w="5964"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Роялти</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0,491</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-0,448</w:t>
            </w:r>
          </w:p>
        </w:tc>
        <w:tc>
          <w:tcPr>
            <w:tcW w:w="866"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0,612</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-0,258</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0,797</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-0,413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-0,679</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0,044</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-0,308</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4</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Маркетинговые взносы (за маркетинговую поддержку)</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0,722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0,111</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0,277</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0,447</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0,486</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-0,278</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sz w:val="20"/>
                <w:szCs w:val="20"/>
              </w:rPr>
              <w:t>-0,112</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b/>
                <w:sz w:val="20"/>
                <w:szCs w:val="20"/>
              </w:rPr>
              <w:t>-0,735</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-0,230</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5</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программы обучения</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0,406</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-0,307</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0,085</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0,400</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-0,032</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-0,542</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-0,479</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0,061</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0,137</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6</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маркетинговой поддержки</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0,692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-0,204</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-0,236</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0,882</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0,192</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0,070</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rPr>
            </w:pPr>
            <w:r w:rsidRPr="00367757">
              <w:rPr>
                <w:rFonts w:ascii="Times New Roman" w:hAnsi="Times New Roman" w:cs="Times New Roman"/>
                <w:sz w:val="20"/>
                <w:szCs w:val="20"/>
              </w:rPr>
              <w:t>-0,606</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0,272</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0,313</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7</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Предполагаемые размеры инвестиций</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0,529</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-0,345</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0,438</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0,200</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0,715</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-0,297</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-0,662</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-0,134</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-0,236</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8</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Предоставление/не предоставление эксклюзивных прав на регион</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0,042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0,156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0,390</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-0,350</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-0,223</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-0,734</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-0,184</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-0,560</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0,390</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9</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Обязательна/не обязательна первоначальная закупка товара (объем, стоимость, периодичность)</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0,561</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0,059</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-0,089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0,281</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-0,169</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-0,102</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-0,548</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0,098</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0,060</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10</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Длительность пребывания на рынке бренда в целом</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0,734</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0,068</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-0,047</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0,763</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0,315</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0,153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-0,685</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-0,210</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0,039</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11</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Длительность пребывания на рынке до вывода франшизного предложения (самостоятельный бизнес)</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0,508</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0,401</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-0,006</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0,790</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0,199</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0,341</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-0,378</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-0,677</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0,447</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12</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Длительность пребывания на рынке бренда в качестве франшизного предложения</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0,558</w:t>
            </w:r>
          </w:p>
        </w:tc>
        <w:tc>
          <w:tcPr>
            <w:tcW w:w="869"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0,506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0,786</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0,014</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0,259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-0,407</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-0,663</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0,365</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13</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Количество франчайзи</w:t>
            </w:r>
          </w:p>
        </w:tc>
        <w:tc>
          <w:tcPr>
            <w:tcW w:w="908"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0,764</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0,293</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0,163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0,718</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-0,422</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-0,349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rPr>
              <w:t>-0,751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-0,230</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-0,306</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14</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Количество франчайзинговых точек в сети</w:t>
            </w:r>
          </w:p>
        </w:tc>
        <w:tc>
          <w:tcPr>
            <w:tcW w:w="908"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0,770</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0,374</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0,059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0,719</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-0,320</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-0,409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rPr>
              <w:t>-0,741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-0,250</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-0,122</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15</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Среднее количество точек у одного франчайзи</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0,732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0,360</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0,073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0,726</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-0,353</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-0,179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-0,685</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-0,239</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-0,341</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16</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Темпы роста сети ежегодные</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0,689</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-0,207</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-0,319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0,713</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0,433</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0,201</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-0,673</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0,347</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0,246</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17</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судебных исков против компании, судебные иски с франчайзи</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0,702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0,113</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-0,140</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0,760</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-0,136</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-0,335</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-0,543</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0,194</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0,105</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18</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франчайзи, покинувших компанию</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0,626</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0,176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0,102</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0,638</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-0,048</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-0,489</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-0,476</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-0,200</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0,440</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19</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Число сотрудников, занятых поддержкой франчайзи</w:t>
            </w:r>
          </w:p>
        </w:tc>
        <w:tc>
          <w:tcPr>
            <w:tcW w:w="908"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0,763</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-0,048</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-0,292</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0,779</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-0,188</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0,186</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rPr>
              <w:t>-0,731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0,229</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0,088</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20</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Отзывы действующих франчайзи</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0,634</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0,057</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-0,180</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0,773</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-0,062</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0,181</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-0,531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0,108</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-0,235</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21</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Финансовая модель будущего бизнеса/предполагаемые обороты, прибыль</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0,593</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-0,358</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-0,258</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0,187</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-0,307</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-0,104</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-0,689</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0,255</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0,274</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22</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Финансовые результаты деятельности франчайзера, результаты аудита и пр.</w:t>
            </w:r>
          </w:p>
        </w:tc>
        <w:tc>
          <w:tcPr>
            <w:tcW w:w="908"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0,772</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-0,236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-0,153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0,828</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0,266</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0,051</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rPr>
              <w:t>-0,701</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0,384</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0,102</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23</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специальных условий по кредитованию, лизингу и пр.</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0,608</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0,051</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0,787</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0,387</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0,103</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-0,412</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0,004</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-0,414</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24</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Состав франшизы (техника, технологии, рецепты, ПО)</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0,399</w:t>
            </w:r>
          </w:p>
        </w:tc>
        <w:tc>
          <w:tcPr>
            <w:tcW w:w="869" w:type="dxa"/>
            <w:shd w:val="clear" w:color="auto" w:fill="BFBFBF" w:themeFill="background1" w:themeFillShade="BF"/>
            <w:vAlign w:val="center"/>
          </w:tcPr>
          <w:p w:rsidR="00B87878" w:rsidRPr="00367757" w:rsidRDefault="00B87878" w:rsidP="00771480">
            <w:pPr>
              <w:suppressAutoHyphens/>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-0,557</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-0,268</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-0,018</w:t>
            </w:r>
          </w:p>
        </w:tc>
        <w:tc>
          <w:tcPr>
            <w:tcW w:w="865"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-0,016</w:t>
            </w:r>
          </w:p>
        </w:tc>
        <w:tc>
          <w:tcPr>
            <w:tcW w:w="862"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-0,356</w:t>
            </w:r>
          </w:p>
        </w:tc>
        <w:tc>
          <w:tcPr>
            <w:tcW w:w="870"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-0,646</w:t>
            </w:r>
          </w:p>
        </w:tc>
        <w:tc>
          <w:tcPr>
            <w:tcW w:w="866"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0,436</w:t>
            </w:r>
          </w:p>
        </w:tc>
        <w:tc>
          <w:tcPr>
            <w:tcW w:w="863" w:type="dxa"/>
            <w:shd w:val="clear" w:color="auto" w:fill="auto"/>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0,223</w:t>
            </w:r>
          </w:p>
        </w:tc>
      </w:tr>
      <w:tr w:rsidR="00B87878" w:rsidRPr="00592395" w:rsidTr="00771480">
        <w:tc>
          <w:tcPr>
            <w:tcW w:w="523" w:type="dxa"/>
            <w:vAlign w:val="center"/>
          </w:tcPr>
          <w:p w:rsidR="00B87878" w:rsidRPr="00367757" w:rsidRDefault="00B87878" w:rsidP="00771480">
            <w:pPr>
              <w:jc w:val="center"/>
              <w:rPr>
                <w:rFonts w:ascii="Times New Roman" w:hAnsi="Times New Roman" w:cs="Times New Roman"/>
                <w:sz w:val="20"/>
                <w:szCs w:val="20"/>
              </w:rPr>
            </w:pPr>
            <w:r w:rsidRPr="00367757">
              <w:rPr>
                <w:rFonts w:ascii="Times New Roman" w:hAnsi="Times New Roman" w:cs="Times New Roman"/>
                <w:sz w:val="20"/>
                <w:szCs w:val="20"/>
              </w:rPr>
              <w:t>25</w:t>
            </w:r>
          </w:p>
        </w:tc>
        <w:tc>
          <w:tcPr>
            <w:tcW w:w="5964"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Наличие/отсутствие «крючков» для удержания франчайзи (льготы, акции, бонусы и пр.)</w:t>
            </w:r>
          </w:p>
        </w:tc>
        <w:tc>
          <w:tcPr>
            <w:tcW w:w="908"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0,641</w:t>
            </w:r>
          </w:p>
        </w:tc>
        <w:tc>
          <w:tcPr>
            <w:tcW w:w="869"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0,131</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-0,006</w:t>
            </w:r>
          </w:p>
        </w:tc>
        <w:tc>
          <w:tcPr>
            <w:tcW w:w="870"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0,689</w:t>
            </w:r>
          </w:p>
        </w:tc>
        <w:tc>
          <w:tcPr>
            <w:tcW w:w="865"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-0,159</w:t>
            </w:r>
          </w:p>
        </w:tc>
        <w:tc>
          <w:tcPr>
            <w:tcW w:w="862"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-0,075</w:t>
            </w:r>
          </w:p>
        </w:tc>
        <w:tc>
          <w:tcPr>
            <w:tcW w:w="870"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-0,616</w:t>
            </w:r>
          </w:p>
        </w:tc>
        <w:tc>
          <w:tcPr>
            <w:tcW w:w="866"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-0,214</w:t>
            </w:r>
          </w:p>
        </w:tc>
        <w:tc>
          <w:tcPr>
            <w:tcW w:w="863" w:type="dxa"/>
            <w:vAlign w:val="center"/>
          </w:tcPr>
          <w:p w:rsidR="00B87878" w:rsidRPr="00367757" w:rsidRDefault="00B87878" w:rsidP="00771480">
            <w:pPr>
              <w:suppressAutoHyphens/>
              <w:jc w:val="center"/>
              <w:rPr>
                <w:rFonts w:ascii="Times New Roman" w:hAnsi="Times New Roman" w:cs="Times New Roman"/>
                <w:sz w:val="20"/>
                <w:szCs w:val="20"/>
                <w:lang w:eastAsia="ar-SA"/>
              </w:rPr>
            </w:pPr>
            <w:r w:rsidRPr="00367757">
              <w:rPr>
                <w:rFonts w:ascii="Times New Roman" w:hAnsi="Times New Roman" w:cs="Times New Roman"/>
                <w:sz w:val="20"/>
                <w:szCs w:val="20"/>
              </w:rPr>
              <w:t>-0,116</w:t>
            </w:r>
          </w:p>
        </w:tc>
      </w:tr>
    </w:tbl>
    <w:p w:rsidR="00534D6C" w:rsidRDefault="00534D6C" w:rsidP="00B87878">
      <w:pPr>
        <w:ind w:firstLine="709"/>
        <w:rPr>
          <w:rFonts w:ascii="Times New Roman" w:hAnsi="Times New Roman" w:cs="Times New Roman"/>
          <w:sz w:val="28"/>
          <w:szCs w:val="28"/>
        </w:rPr>
        <w:sectPr w:rsidR="00534D6C" w:rsidSect="00534D6C">
          <w:pgSz w:w="16839" w:h="11907" w:orient="landscape" w:code="9"/>
          <w:pgMar w:top="1701" w:right="1134" w:bottom="851" w:left="1134" w:header="720" w:footer="720" w:gutter="0"/>
          <w:cols w:space="720"/>
          <w:docGrid w:linePitch="360"/>
        </w:sectPr>
      </w:pPr>
    </w:p>
    <w:p w:rsidR="00B87878" w:rsidRPr="00367757" w:rsidRDefault="00770624" w:rsidP="00B87878">
      <w:pPr>
        <w:pStyle w:val="21"/>
        <w:spacing w:after="0" w:line="360" w:lineRule="auto"/>
        <w:jc w:val="center"/>
        <w:rPr>
          <w:rFonts w:ascii="Times New Roman" w:hAnsi="Times New Roman" w:cs="Times New Roman"/>
          <w:sz w:val="28"/>
          <w:szCs w:val="28"/>
          <w:lang w:eastAsia="ar-SA"/>
        </w:rPr>
      </w:pPr>
      <w:r w:rsidRPr="00367757">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13</w:t>
      </w:r>
      <w:r w:rsidR="00B87878" w:rsidRPr="00367757">
        <w:rPr>
          <w:rFonts w:ascii="Times New Roman" w:hAnsi="Times New Roman" w:cs="Times New Roman"/>
          <w:sz w:val="28"/>
          <w:szCs w:val="28"/>
          <w:lang w:eastAsia="ar-SA"/>
        </w:rPr>
        <w:t xml:space="preserve"> – Результаты процедуры выделения факторов</w:t>
      </w:r>
    </w:p>
    <w:tbl>
      <w:tblPr>
        <w:tblStyle w:val="a4"/>
        <w:tblW w:w="9464" w:type="dxa"/>
        <w:tblLook w:val="04A0"/>
      </w:tblPr>
      <w:tblGrid>
        <w:gridCol w:w="659"/>
        <w:gridCol w:w="5403"/>
        <w:gridCol w:w="1134"/>
        <w:gridCol w:w="1134"/>
        <w:gridCol w:w="1134"/>
      </w:tblGrid>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b/>
                <w:sz w:val="20"/>
                <w:szCs w:val="20"/>
                <w:lang w:eastAsia="ar-SA"/>
              </w:rPr>
            </w:pPr>
            <w:r w:rsidRPr="00367757">
              <w:rPr>
                <w:rFonts w:ascii="Times New Roman" w:hAnsi="Times New Roman" w:cs="Times New Roman"/>
                <w:b/>
                <w:sz w:val="20"/>
                <w:szCs w:val="20"/>
                <w:lang w:eastAsia="ar-SA"/>
              </w:rPr>
              <w:t>№</w:t>
            </w:r>
          </w:p>
        </w:tc>
        <w:tc>
          <w:tcPr>
            <w:tcW w:w="5403"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Показатель</w:t>
            </w:r>
          </w:p>
        </w:tc>
        <w:tc>
          <w:tcPr>
            <w:tcW w:w="1134" w:type="dxa"/>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1</w:t>
            </w:r>
          </w:p>
        </w:tc>
        <w:tc>
          <w:tcPr>
            <w:tcW w:w="1134" w:type="dxa"/>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2</w:t>
            </w:r>
          </w:p>
        </w:tc>
        <w:tc>
          <w:tcPr>
            <w:tcW w:w="1134" w:type="dxa"/>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Фактор 3</w:t>
            </w: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1</w:t>
            </w:r>
          </w:p>
        </w:tc>
        <w:tc>
          <w:tcPr>
            <w:tcW w:w="5403"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Отрасль</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2</w:t>
            </w:r>
          </w:p>
        </w:tc>
        <w:tc>
          <w:tcPr>
            <w:tcW w:w="5403"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Паушальный взнос</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3</w:t>
            </w:r>
          </w:p>
        </w:tc>
        <w:tc>
          <w:tcPr>
            <w:tcW w:w="5403" w:type="dxa"/>
          </w:tcPr>
          <w:p w:rsidR="00B87878" w:rsidRPr="00367757" w:rsidRDefault="00B87878" w:rsidP="00771480">
            <w:pPr>
              <w:rPr>
                <w:rFonts w:ascii="Times New Roman" w:hAnsi="Times New Roman" w:cs="Times New Roman"/>
                <w:sz w:val="20"/>
                <w:szCs w:val="20"/>
              </w:rPr>
            </w:pPr>
            <w:r w:rsidRPr="00367757">
              <w:rPr>
                <w:rFonts w:ascii="Times New Roman" w:hAnsi="Times New Roman" w:cs="Times New Roman"/>
                <w:sz w:val="20"/>
                <w:szCs w:val="20"/>
              </w:rPr>
              <w:t>Роялти</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4</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Длительность пребывания на рынке бренда в качестве франшизного предложения</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5</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Количество франчайзи</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6</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Количество франчайзинговых точек в сети</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7</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Число сотрудников, занятых поддержкой франчайзи</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8</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Финансовые результаты деятельности франчайзера, результаты аудита и пр.</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r w:rsidR="00B87878" w:rsidRPr="00367757" w:rsidTr="00771480">
        <w:tc>
          <w:tcPr>
            <w:tcW w:w="659" w:type="dxa"/>
          </w:tcPr>
          <w:p w:rsidR="00B87878" w:rsidRPr="00367757" w:rsidRDefault="00B87878" w:rsidP="00771480">
            <w:pPr>
              <w:pStyle w:val="21"/>
              <w:spacing w:after="0" w:line="240" w:lineRule="auto"/>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9</w:t>
            </w:r>
          </w:p>
        </w:tc>
        <w:tc>
          <w:tcPr>
            <w:tcW w:w="5403" w:type="dxa"/>
          </w:tcPr>
          <w:p w:rsidR="00B87878" w:rsidRPr="00367757" w:rsidRDefault="00B87878" w:rsidP="00771480">
            <w:pPr>
              <w:jc w:val="both"/>
              <w:rPr>
                <w:rFonts w:ascii="Times New Roman" w:hAnsi="Times New Roman" w:cs="Times New Roman"/>
                <w:sz w:val="20"/>
                <w:szCs w:val="20"/>
              </w:rPr>
            </w:pPr>
            <w:r w:rsidRPr="00367757">
              <w:rPr>
                <w:rFonts w:ascii="Times New Roman" w:hAnsi="Times New Roman" w:cs="Times New Roman"/>
                <w:sz w:val="20"/>
                <w:szCs w:val="20"/>
              </w:rPr>
              <w:t>Состав франшизы (техника, технологии, рецепты, ПО)</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r w:rsidRPr="00367757">
              <w:rPr>
                <w:rFonts w:ascii="Times New Roman" w:hAnsi="Times New Roman" w:cs="Times New Roman"/>
                <w:sz w:val="20"/>
                <w:szCs w:val="20"/>
                <w:lang w:eastAsia="ar-SA"/>
              </w:rPr>
              <w:t>Х</w:t>
            </w:r>
          </w:p>
        </w:tc>
        <w:tc>
          <w:tcPr>
            <w:tcW w:w="1134" w:type="dxa"/>
            <w:vAlign w:val="center"/>
          </w:tcPr>
          <w:p w:rsidR="00B87878" w:rsidRPr="00367757" w:rsidRDefault="00B87878" w:rsidP="00771480">
            <w:pPr>
              <w:pStyle w:val="21"/>
              <w:spacing w:after="0" w:line="240" w:lineRule="auto"/>
              <w:ind w:left="-108" w:firstLine="108"/>
              <w:jc w:val="center"/>
              <w:rPr>
                <w:rFonts w:ascii="Times New Roman" w:hAnsi="Times New Roman" w:cs="Times New Roman"/>
                <w:sz w:val="20"/>
                <w:szCs w:val="20"/>
                <w:lang w:eastAsia="ar-SA"/>
              </w:rPr>
            </w:pPr>
          </w:p>
        </w:tc>
      </w:tr>
    </w:tbl>
    <w:p w:rsidR="00B87878" w:rsidRPr="002425B5" w:rsidRDefault="00B87878" w:rsidP="00B87878">
      <w:pPr>
        <w:pStyle w:val="a3"/>
        <w:spacing w:after="0" w:line="240" w:lineRule="auto"/>
        <w:ind w:left="0" w:firstLine="720"/>
        <w:rPr>
          <w:rFonts w:ascii="Times New Roman" w:hAnsi="Times New Roman" w:cs="Times New Roman"/>
          <w:sz w:val="24"/>
          <w:szCs w:val="24"/>
        </w:rPr>
      </w:pPr>
    </w:p>
    <w:p w:rsidR="00B87878" w:rsidRPr="002157E2" w:rsidRDefault="002157E2" w:rsidP="002157E2">
      <w:pPr>
        <w:ind w:firstLine="709"/>
        <w:jc w:val="both"/>
        <w:rPr>
          <w:rFonts w:ascii="Times New Roman" w:hAnsi="Times New Roman" w:cs="Times New Roman"/>
          <w:sz w:val="28"/>
          <w:szCs w:val="24"/>
        </w:rPr>
      </w:pPr>
      <w:r w:rsidRPr="00761D19">
        <w:rPr>
          <w:rFonts w:ascii="Times New Roman" w:hAnsi="Times New Roman" w:cs="Times New Roman"/>
          <w:sz w:val="28"/>
          <w:szCs w:val="24"/>
        </w:rPr>
        <w:t xml:space="preserve">5 </w:t>
      </w:r>
      <w:r w:rsidR="00B87878" w:rsidRPr="00761D19">
        <w:rPr>
          <w:rFonts w:ascii="Times New Roman" w:hAnsi="Times New Roman" w:cs="Times New Roman"/>
          <w:sz w:val="28"/>
          <w:szCs w:val="24"/>
        </w:rPr>
        <w:t>этап. Интерпретация</w:t>
      </w:r>
      <w:r w:rsidR="00B87878" w:rsidRPr="002157E2">
        <w:rPr>
          <w:rFonts w:ascii="Times New Roman" w:hAnsi="Times New Roman" w:cs="Times New Roman"/>
          <w:sz w:val="28"/>
          <w:szCs w:val="24"/>
        </w:rPr>
        <w:t xml:space="preserve"> результатов анализа и формирование групп факторов</w:t>
      </w:r>
    </w:p>
    <w:p w:rsidR="00B87878" w:rsidRPr="00C84ABB" w:rsidRDefault="00AD21CA" w:rsidP="00B87878">
      <w:pPr>
        <w:pStyle w:val="21"/>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Г</w:t>
      </w:r>
      <w:r w:rsidR="00B87878" w:rsidRPr="00C84ABB">
        <w:rPr>
          <w:rFonts w:ascii="Times New Roman" w:hAnsi="Times New Roman" w:cs="Times New Roman"/>
          <w:sz w:val="28"/>
          <w:szCs w:val="28"/>
          <w:lang w:eastAsia="ar-SA"/>
        </w:rPr>
        <w:t>руппа Фактора 1 отображает опыт франчайзинговых отношений (</w:t>
      </w:r>
      <w:r w:rsidR="00B87878" w:rsidRPr="00C84ABB">
        <w:rPr>
          <w:rFonts w:ascii="Times New Roman" w:hAnsi="Times New Roman" w:cs="Times New Roman"/>
          <w:sz w:val="28"/>
          <w:szCs w:val="28"/>
        </w:rPr>
        <w:t>количество франчайзи, количество франчайзинговых точек в сети, число сотрудников, занятых поддержкой франчайзи, финансовые результаты деятельности франчайзера)</w:t>
      </w:r>
      <w:r w:rsidR="00B87878" w:rsidRPr="00C84ABB">
        <w:rPr>
          <w:rFonts w:ascii="Times New Roman" w:hAnsi="Times New Roman" w:cs="Times New Roman"/>
          <w:sz w:val="28"/>
          <w:szCs w:val="28"/>
          <w:lang w:eastAsia="ar-SA"/>
        </w:rPr>
        <w:t>, Фактора 2 – специфику франшизы (отрасль, состав франшизы и длительность пребывания на рынке бренда в качестве франшизного предложения) и Фактора 3 – финансовые составляющие франшизы (паушальный взнос и роялти).</w:t>
      </w:r>
    </w:p>
    <w:p w:rsidR="00B87878" w:rsidRPr="00C84ABB" w:rsidRDefault="00770624" w:rsidP="00B87878">
      <w:pPr>
        <w:pStyle w:val="21"/>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14</w:t>
      </w:r>
      <w:r w:rsidR="00B87878" w:rsidRPr="00C84ABB">
        <w:rPr>
          <w:rFonts w:ascii="Times New Roman" w:hAnsi="Times New Roman" w:cs="Times New Roman"/>
          <w:sz w:val="28"/>
          <w:szCs w:val="28"/>
          <w:lang w:eastAsia="ar-SA"/>
        </w:rPr>
        <w:t xml:space="preserve"> – Перечень основных факторов</w:t>
      </w:r>
    </w:p>
    <w:tbl>
      <w:tblPr>
        <w:tblStyle w:val="a4"/>
        <w:tblW w:w="9822" w:type="dxa"/>
        <w:tblInd w:w="108" w:type="dxa"/>
        <w:tblLook w:val="04A0"/>
      </w:tblPr>
      <w:tblGrid>
        <w:gridCol w:w="534"/>
        <w:gridCol w:w="2868"/>
        <w:gridCol w:w="493"/>
        <w:gridCol w:w="2768"/>
        <w:gridCol w:w="817"/>
        <w:gridCol w:w="2342"/>
      </w:tblGrid>
      <w:tr w:rsidR="00B87878" w:rsidRPr="00C84ABB" w:rsidTr="00771480">
        <w:tc>
          <w:tcPr>
            <w:tcW w:w="3402"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 xml:space="preserve">Опыт франчайзинговых </w:t>
            </w:r>
          </w:p>
          <w:p w:rsidR="00B87878" w:rsidRPr="009764C0" w:rsidRDefault="00B87878" w:rsidP="00771480">
            <w:pPr>
              <w:pStyle w:val="21"/>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отношений, О</w:t>
            </w:r>
          </w:p>
        </w:tc>
        <w:tc>
          <w:tcPr>
            <w:tcW w:w="3261"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Специфика франшизы,</w:t>
            </w:r>
          </w:p>
          <w:p w:rsidR="00B87878" w:rsidRPr="009764C0" w:rsidRDefault="00B87878" w:rsidP="00771480">
            <w:pPr>
              <w:pStyle w:val="21"/>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С</w:t>
            </w:r>
          </w:p>
        </w:tc>
        <w:tc>
          <w:tcPr>
            <w:tcW w:w="3159" w:type="dxa"/>
            <w:gridSpan w:val="2"/>
          </w:tcPr>
          <w:p w:rsidR="00B87878" w:rsidRPr="009764C0" w:rsidRDefault="00B87878" w:rsidP="00771480">
            <w:pPr>
              <w:pStyle w:val="21"/>
              <w:tabs>
                <w:tab w:val="left" w:pos="3474"/>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Финансовые составляющие франшизы, Ф</w:t>
            </w:r>
          </w:p>
        </w:tc>
      </w:tr>
      <w:tr w:rsidR="00B87878" w:rsidRPr="00C84ABB" w:rsidTr="00771480">
        <w:tc>
          <w:tcPr>
            <w:tcW w:w="534" w:type="dxa"/>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1</w:t>
            </w:r>
          </w:p>
        </w:tc>
        <w:tc>
          <w:tcPr>
            <w:tcW w:w="2868" w:type="dxa"/>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rPr>
              <w:t>Количество франчайзи</w:t>
            </w:r>
          </w:p>
        </w:tc>
        <w:tc>
          <w:tcPr>
            <w:tcW w:w="493" w:type="dxa"/>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1</w:t>
            </w:r>
          </w:p>
        </w:tc>
        <w:tc>
          <w:tcPr>
            <w:tcW w:w="2768" w:type="dxa"/>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lang w:eastAsia="ar-SA"/>
              </w:rPr>
              <w:t>Отрасль</w:t>
            </w:r>
          </w:p>
        </w:tc>
        <w:tc>
          <w:tcPr>
            <w:tcW w:w="817"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1</w:t>
            </w:r>
          </w:p>
        </w:tc>
        <w:tc>
          <w:tcPr>
            <w:tcW w:w="2342"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lang w:eastAsia="ar-SA"/>
              </w:rPr>
              <w:t>Паушальный взнос</w:t>
            </w:r>
          </w:p>
        </w:tc>
      </w:tr>
      <w:tr w:rsidR="00B87878" w:rsidRPr="00C84ABB" w:rsidTr="00771480">
        <w:tc>
          <w:tcPr>
            <w:tcW w:w="534" w:type="dxa"/>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2</w:t>
            </w:r>
          </w:p>
        </w:tc>
        <w:tc>
          <w:tcPr>
            <w:tcW w:w="2868" w:type="dxa"/>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rPr>
              <w:t>Количество франчайзинговых точек в сети</w:t>
            </w:r>
          </w:p>
        </w:tc>
        <w:tc>
          <w:tcPr>
            <w:tcW w:w="493"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2</w:t>
            </w:r>
          </w:p>
        </w:tc>
        <w:tc>
          <w:tcPr>
            <w:tcW w:w="2768"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lang w:eastAsia="ar-SA"/>
              </w:rPr>
              <w:t>Состав фрашизы</w:t>
            </w:r>
          </w:p>
        </w:tc>
        <w:tc>
          <w:tcPr>
            <w:tcW w:w="817"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2</w:t>
            </w:r>
          </w:p>
        </w:tc>
        <w:tc>
          <w:tcPr>
            <w:tcW w:w="2342"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lang w:eastAsia="ar-SA"/>
              </w:rPr>
              <w:t>Роялти</w:t>
            </w:r>
          </w:p>
        </w:tc>
      </w:tr>
      <w:tr w:rsidR="00B87878" w:rsidRPr="00C84ABB" w:rsidTr="00771480">
        <w:tc>
          <w:tcPr>
            <w:tcW w:w="534" w:type="dxa"/>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3</w:t>
            </w:r>
          </w:p>
        </w:tc>
        <w:tc>
          <w:tcPr>
            <w:tcW w:w="2868"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rPr>
              <w:t>Число сотрудников, занятых поддержкой франчайзи</w:t>
            </w:r>
          </w:p>
        </w:tc>
        <w:tc>
          <w:tcPr>
            <w:tcW w:w="493" w:type="dxa"/>
            <w:tcBorders>
              <w:bottom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3</w:t>
            </w:r>
          </w:p>
        </w:tc>
        <w:tc>
          <w:tcPr>
            <w:tcW w:w="2768" w:type="dxa"/>
            <w:tcBorders>
              <w:bottom w:val="single" w:sz="4" w:space="0" w:color="auto"/>
              <w:right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lang w:eastAsia="ar-SA"/>
              </w:rPr>
              <w:t>Длительность пребывания на рынке бренда в качестве франшизного предложения</w:t>
            </w:r>
          </w:p>
        </w:tc>
        <w:tc>
          <w:tcPr>
            <w:tcW w:w="3159" w:type="dxa"/>
            <w:gridSpan w:val="2"/>
            <w:tcBorders>
              <w:top w:val="single" w:sz="4" w:space="0" w:color="auto"/>
              <w:left w:val="single" w:sz="4" w:space="0" w:color="auto"/>
              <w:bottom w:val="nil"/>
              <w:right w:val="nil"/>
            </w:tcBorders>
          </w:tcPr>
          <w:p w:rsidR="00B87878" w:rsidRPr="009764C0" w:rsidRDefault="00B87878" w:rsidP="00771480">
            <w:pPr>
              <w:pStyle w:val="21"/>
              <w:spacing w:after="0" w:line="240" w:lineRule="auto"/>
              <w:jc w:val="center"/>
              <w:rPr>
                <w:rFonts w:ascii="Times New Roman" w:hAnsi="Times New Roman" w:cs="Times New Roman"/>
                <w:sz w:val="24"/>
                <w:szCs w:val="24"/>
                <w:lang w:eastAsia="ar-SA"/>
              </w:rPr>
            </w:pPr>
          </w:p>
        </w:tc>
      </w:tr>
      <w:tr w:rsidR="00B87878" w:rsidRPr="00C84ABB" w:rsidTr="00771480">
        <w:tc>
          <w:tcPr>
            <w:tcW w:w="534" w:type="dxa"/>
          </w:tcPr>
          <w:p w:rsidR="00B87878" w:rsidRPr="009764C0" w:rsidRDefault="00B87878" w:rsidP="00771480">
            <w:pPr>
              <w:pStyle w:val="21"/>
              <w:spacing w:after="0" w:line="240" w:lineRule="auto"/>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4</w:t>
            </w:r>
          </w:p>
        </w:tc>
        <w:tc>
          <w:tcPr>
            <w:tcW w:w="2868" w:type="dxa"/>
            <w:tcBorders>
              <w:right w:val="single" w:sz="4" w:space="0" w:color="auto"/>
            </w:tcBorders>
          </w:tcPr>
          <w:p w:rsidR="00B87878" w:rsidRPr="009764C0" w:rsidRDefault="00B87878" w:rsidP="00771480">
            <w:pPr>
              <w:pStyle w:val="21"/>
              <w:spacing w:after="0" w:line="240" w:lineRule="auto"/>
              <w:rPr>
                <w:rFonts w:ascii="Times New Roman" w:hAnsi="Times New Roman" w:cs="Times New Roman"/>
                <w:sz w:val="24"/>
                <w:szCs w:val="24"/>
                <w:lang w:eastAsia="ar-SA"/>
              </w:rPr>
            </w:pPr>
            <w:r w:rsidRPr="009764C0">
              <w:rPr>
                <w:rFonts w:ascii="Times New Roman" w:hAnsi="Times New Roman" w:cs="Times New Roman"/>
                <w:sz w:val="24"/>
                <w:szCs w:val="24"/>
              </w:rPr>
              <w:t>Финансовые результаты деятельности франчайзера</w:t>
            </w:r>
          </w:p>
        </w:tc>
        <w:tc>
          <w:tcPr>
            <w:tcW w:w="3261" w:type="dxa"/>
            <w:gridSpan w:val="2"/>
            <w:tcBorders>
              <w:top w:val="single" w:sz="4" w:space="0" w:color="auto"/>
              <w:left w:val="single" w:sz="4" w:space="0" w:color="auto"/>
              <w:bottom w:val="nil"/>
              <w:right w:val="nil"/>
            </w:tcBorders>
          </w:tcPr>
          <w:p w:rsidR="00B87878" w:rsidRPr="009764C0" w:rsidRDefault="00B87878" w:rsidP="00771480">
            <w:pPr>
              <w:pStyle w:val="21"/>
              <w:spacing w:after="0" w:line="240" w:lineRule="auto"/>
              <w:jc w:val="center"/>
              <w:rPr>
                <w:rFonts w:ascii="Times New Roman" w:hAnsi="Times New Roman" w:cs="Times New Roman"/>
                <w:sz w:val="24"/>
                <w:szCs w:val="24"/>
                <w:lang w:eastAsia="ar-SA"/>
              </w:rPr>
            </w:pPr>
          </w:p>
        </w:tc>
        <w:tc>
          <w:tcPr>
            <w:tcW w:w="3159" w:type="dxa"/>
            <w:gridSpan w:val="2"/>
            <w:tcBorders>
              <w:top w:val="nil"/>
              <w:left w:val="nil"/>
              <w:bottom w:val="nil"/>
              <w:right w:val="nil"/>
            </w:tcBorders>
          </w:tcPr>
          <w:p w:rsidR="00B87878" w:rsidRPr="009764C0" w:rsidRDefault="00B87878" w:rsidP="00771480">
            <w:pPr>
              <w:pStyle w:val="21"/>
              <w:spacing w:after="0" w:line="240" w:lineRule="auto"/>
              <w:jc w:val="center"/>
              <w:rPr>
                <w:rFonts w:ascii="Times New Roman" w:hAnsi="Times New Roman" w:cs="Times New Roman"/>
                <w:sz w:val="24"/>
                <w:szCs w:val="24"/>
                <w:lang w:eastAsia="ar-SA"/>
              </w:rPr>
            </w:pPr>
          </w:p>
        </w:tc>
      </w:tr>
    </w:tbl>
    <w:p w:rsidR="00AD21CA" w:rsidRDefault="00AD21CA" w:rsidP="00AD21CA">
      <w:pPr>
        <w:pStyle w:val="21"/>
        <w:spacing w:after="0" w:line="360" w:lineRule="auto"/>
        <w:ind w:firstLine="709"/>
        <w:jc w:val="both"/>
        <w:rPr>
          <w:rFonts w:ascii="Times New Roman" w:hAnsi="Times New Roman" w:cs="Times New Roman"/>
          <w:sz w:val="28"/>
          <w:szCs w:val="28"/>
          <w:lang w:eastAsia="ar-SA"/>
        </w:rPr>
      </w:pPr>
    </w:p>
    <w:p w:rsidR="00AD21CA" w:rsidRDefault="00AD21CA" w:rsidP="00AD21CA">
      <w:pPr>
        <w:pStyle w:val="21"/>
        <w:spacing w:after="0" w:line="360" w:lineRule="auto"/>
        <w:ind w:firstLine="709"/>
        <w:jc w:val="both"/>
        <w:rPr>
          <w:rFonts w:ascii="Times New Roman" w:hAnsi="Times New Roman" w:cs="Times New Roman"/>
          <w:sz w:val="28"/>
          <w:szCs w:val="28"/>
          <w:lang w:eastAsia="ar-SA"/>
        </w:rPr>
      </w:pPr>
      <w:r w:rsidRPr="00C84ABB">
        <w:rPr>
          <w:rFonts w:ascii="Times New Roman" w:hAnsi="Times New Roman" w:cs="Times New Roman"/>
          <w:sz w:val="28"/>
          <w:szCs w:val="28"/>
          <w:lang w:eastAsia="ar-SA"/>
        </w:rPr>
        <w:t xml:space="preserve">Для оценки эффективности франчайзинговых отношений с учетом интересов франчайзера и франчайзи необходимо определить коэффициенты критериев факторов, которые оказывают на них влияние. Перечень основных факторов представлен в таблице </w:t>
      </w:r>
      <w:r w:rsidR="00342FAE">
        <w:rPr>
          <w:rFonts w:ascii="Times New Roman" w:hAnsi="Times New Roman" w:cs="Times New Roman"/>
          <w:sz w:val="28"/>
          <w:szCs w:val="28"/>
          <w:lang w:eastAsia="ar-SA"/>
        </w:rPr>
        <w:t>14</w:t>
      </w:r>
      <w:r w:rsidRPr="00C84ABB">
        <w:rPr>
          <w:rFonts w:ascii="Times New Roman" w:hAnsi="Times New Roman" w:cs="Times New Roman"/>
          <w:sz w:val="28"/>
          <w:szCs w:val="28"/>
          <w:lang w:eastAsia="ar-SA"/>
        </w:rPr>
        <w:t>.</w:t>
      </w:r>
    </w:p>
    <w:p w:rsidR="00B87878" w:rsidRPr="002157E2" w:rsidRDefault="002157E2" w:rsidP="002157E2">
      <w:pPr>
        <w:ind w:firstLine="709"/>
        <w:jc w:val="both"/>
        <w:rPr>
          <w:rFonts w:ascii="Times New Roman" w:hAnsi="Times New Roman" w:cs="Times New Roman"/>
          <w:sz w:val="28"/>
          <w:szCs w:val="24"/>
        </w:rPr>
      </w:pPr>
      <w:r w:rsidRPr="00761D19">
        <w:rPr>
          <w:rFonts w:ascii="Times New Roman" w:hAnsi="Times New Roman" w:cs="Times New Roman"/>
          <w:sz w:val="28"/>
          <w:szCs w:val="24"/>
        </w:rPr>
        <w:t xml:space="preserve">6 </w:t>
      </w:r>
      <w:r w:rsidR="00CE61C2" w:rsidRPr="00761D19">
        <w:rPr>
          <w:rFonts w:ascii="Times New Roman" w:hAnsi="Times New Roman" w:cs="Times New Roman"/>
          <w:sz w:val="28"/>
          <w:szCs w:val="24"/>
        </w:rPr>
        <w:t>этап.</w:t>
      </w:r>
      <w:r w:rsidR="00B87878" w:rsidRPr="002157E2">
        <w:rPr>
          <w:rFonts w:ascii="Times New Roman" w:hAnsi="Times New Roman" w:cs="Times New Roman"/>
          <w:sz w:val="28"/>
          <w:szCs w:val="24"/>
        </w:rPr>
        <w:t xml:space="preserve">Определение весовых коэффициентов факторов методом анализа иерархий </w:t>
      </w:r>
    </w:p>
    <w:p w:rsidR="00B87878" w:rsidRDefault="00B87878" w:rsidP="00B87878">
      <w:pPr>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w:t>
      </w:r>
      <w:r w:rsidRPr="00321D92">
        <w:rPr>
          <w:rFonts w:ascii="Times New Roman" w:eastAsia="Times New Roman" w:hAnsi="Times New Roman" w:cs="Times New Roman"/>
          <w:sz w:val="28"/>
          <w:szCs w:val="28"/>
          <w:lang w:eastAsia="ar-SA"/>
        </w:rPr>
        <w:t xml:space="preserve">ля оценки важности каждой группы факторов </w:t>
      </w:r>
      <w:r>
        <w:rPr>
          <w:rFonts w:ascii="Times New Roman" w:eastAsia="Times New Roman" w:hAnsi="Times New Roman" w:cs="Times New Roman"/>
          <w:sz w:val="28"/>
          <w:szCs w:val="28"/>
          <w:lang w:eastAsia="ar-SA"/>
        </w:rPr>
        <w:t>была сф</w:t>
      </w:r>
      <w:r w:rsidRPr="00321D92">
        <w:rPr>
          <w:rFonts w:ascii="Times New Roman" w:eastAsia="Times New Roman" w:hAnsi="Times New Roman" w:cs="Times New Roman"/>
          <w:sz w:val="28"/>
          <w:szCs w:val="28"/>
          <w:lang w:eastAsia="ar-SA"/>
        </w:rPr>
        <w:t>ормир</w:t>
      </w:r>
      <w:r>
        <w:rPr>
          <w:rFonts w:ascii="Times New Roman" w:eastAsia="Times New Roman" w:hAnsi="Times New Roman" w:cs="Times New Roman"/>
          <w:sz w:val="28"/>
          <w:szCs w:val="28"/>
          <w:lang w:eastAsia="ar-SA"/>
        </w:rPr>
        <w:t>ована</w:t>
      </w:r>
      <w:r w:rsidRPr="00321D92">
        <w:rPr>
          <w:rFonts w:ascii="Times New Roman" w:eastAsia="Times New Roman" w:hAnsi="Times New Roman" w:cs="Times New Roman"/>
          <w:sz w:val="28"/>
          <w:szCs w:val="28"/>
          <w:lang w:eastAsia="ar-SA"/>
        </w:rPr>
        <w:t xml:space="preserve"> экспертная группа. </w:t>
      </w:r>
      <w:r>
        <w:rPr>
          <w:rFonts w:ascii="Times New Roman" w:eastAsia="Times New Roman" w:hAnsi="Times New Roman" w:cs="Times New Roman"/>
          <w:sz w:val="28"/>
          <w:szCs w:val="28"/>
          <w:lang w:eastAsia="ar-SA"/>
        </w:rPr>
        <w:t>А</w:t>
      </w:r>
      <w:r w:rsidRPr="00321D92">
        <w:rPr>
          <w:rFonts w:ascii="Times New Roman" w:eastAsia="Times New Roman" w:hAnsi="Times New Roman" w:cs="Times New Roman"/>
          <w:sz w:val="28"/>
          <w:szCs w:val="28"/>
          <w:lang w:eastAsia="ar-SA"/>
        </w:rPr>
        <w:t xml:space="preserve">нкета для опроса экспертной группы </w:t>
      </w:r>
      <w:r>
        <w:rPr>
          <w:rFonts w:ascii="Times New Roman" w:eastAsia="Times New Roman" w:hAnsi="Times New Roman" w:cs="Times New Roman"/>
          <w:sz w:val="28"/>
          <w:szCs w:val="28"/>
          <w:lang w:eastAsia="ar-SA"/>
        </w:rPr>
        <w:t xml:space="preserve">представлена в </w:t>
      </w:r>
      <w:r w:rsidRPr="00321D92">
        <w:rPr>
          <w:rFonts w:ascii="Times New Roman" w:eastAsia="Times New Roman" w:hAnsi="Times New Roman" w:cs="Times New Roman"/>
          <w:sz w:val="28"/>
          <w:szCs w:val="28"/>
          <w:lang w:eastAsia="ar-SA"/>
        </w:rPr>
        <w:t>приложени</w:t>
      </w:r>
      <w:r>
        <w:rPr>
          <w:rFonts w:ascii="Times New Roman" w:eastAsia="Times New Roman" w:hAnsi="Times New Roman" w:cs="Times New Roman"/>
          <w:sz w:val="28"/>
          <w:szCs w:val="28"/>
          <w:lang w:eastAsia="ar-SA"/>
        </w:rPr>
        <w:t>и 6</w:t>
      </w:r>
      <w:r w:rsidRPr="00321D92">
        <w:rPr>
          <w:rFonts w:ascii="Times New Roman" w:eastAsia="Times New Roman" w:hAnsi="Times New Roman" w:cs="Times New Roman"/>
          <w:sz w:val="28"/>
          <w:szCs w:val="28"/>
          <w:lang w:eastAsia="ar-SA"/>
        </w:rPr>
        <w:t xml:space="preserve">. </w:t>
      </w:r>
    </w:p>
    <w:p w:rsidR="00B87878" w:rsidRDefault="00B87878" w:rsidP="00B87878">
      <w:pPr>
        <w:spacing w:after="0" w:line="360" w:lineRule="auto"/>
        <w:ind w:firstLine="709"/>
        <w:jc w:val="both"/>
        <w:rPr>
          <w:rFonts w:ascii="Times New Roman" w:eastAsia="Times New Roman" w:hAnsi="Times New Roman" w:cs="Times New Roman"/>
          <w:sz w:val="28"/>
          <w:szCs w:val="28"/>
          <w:lang w:eastAsia="ar-SA"/>
        </w:rPr>
      </w:pPr>
      <w:r w:rsidRPr="00321D92">
        <w:rPr>
          <w:rFonts w:ascii="Times New Roman" w:eastAsia="Times New Roman" w:hAnsi="Times New Roman" w:cs="Times New Roman"/>
          <w:sz w:val="28"/>
          <w:szCs w:val="28"/>
          <w:lang w:eastAsia="ar-SA"/>
        </w:rPr>
        <w:t>В состав экспертной группы вошли представители франчайзеров и франчайзи с долями по 50% в общей совокупности.</w:t>
      </w:r>
    </w:p>
    <w:p w:rsidR="00B87878" w:rsidRDefault="00B87878" w:rsidP="00B87878">
      <w:pPr>
        <w:spacing w:after="0" w:line="360" w:lineRule="auto"/>
        <w:ind w:firstLine="709"/>
        <w:jc w:val="both"/>
        <w:rPr>
          <w:rFonts w:ascii="Times New Roman" w:eastAsia="Times New Roman" w:hAnsi="Times New Roman" w:cs="Times New Roman"/>
          <w:sz w:val="28"/>
          <w:szCs w:val="28"/>
          <w:lang w:eastAsia="ar-SA"/>
        </w:rPr>
      </w:pPr>
      <w:r w:rsidRPr="00430FB8">
        <w:rPr>
          <w:rFonts w:ascii="Times New Roman" w:eastAsia="Times New Roman" w:hAnsi="Times New Roman" w:cs="Times New Roman"/>
          <w:sz w:val="28"/>
          <w:szCs w:val="28"/>
          <w:lang w:eastAsia="ar-SA"/>
        </w:rPr>
        <w:t xml:space="preserve">Используя шкалу отношений  </w:t>
      </w:r>
      <w:r>
        <w:rPr>
          <w:rFonts w:ascii="Times New Roman" w:eastAsia="Times New Roman" w:hAnsi="Times New Roman" w:cs="Times New Roman"/>
          <w:sz w:val="28"/>
          <w:szCs w:val="28"/>
          <w:lang w:eastAsia="ar-SA"/>
        </w:rPr>
        <w:t>метода анализа иерархий (МАИ)</w:t>
      </w:r>
      <w:r w:rsidR="00DE434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мы </w:t>
      </w:r>
      <w:r w:rsidRPr="00430FB8">
        <w:rPr>
          <w:rFonts w:ascii="Times New Roman" w:eastAsia="Times New Roman" w:hAnsi="Times New Roman" w:cs="Times New Roman"/>
          <w:sz w:val="28"/>
          <w:szCs w:val="28"/>
          <w:lang w:eastAsia="ar-SA"/>
        </w:rPr>
        <w:t>оцени</w:t>
      </w:r>
      <w:r>
        <w:rPr>
          <w:rFonts w:ascii="Times New Roman" w:eastAsia="Times New Roman" w:hAnsi="Times New Roman" w:cs="Times New Roman"/>
          <w:sz w:val="28"/>
          <w:szCs w:val="28"/>
          <w:lang w:eastAsia="ar-SA"/>
        </w:rPr>
        <w:t>ли</w:t>
      </w:r>
      <w:r w:rsidRPr="00430FB8">
        <w:rPr>
          <w:rFonts w:ascii="Times New Roman" w:eastAsia="Times New Roman" w:hAnsi="Times New Roman" w:cs="Times New Roman"/>
          <w:sz w:val="28"/>
          <w:szCs w:val="28"/>
          <w:lang w:eastAsia="ar-SA"/>
        </w:rPr>
        <w:t xml:space="preserve"> важность критериев  методом Саати</w:t>
      </w:r>
      <w:r>
        <w:rPr>
          <w:rFonts w:ascii="Times New Roman" w:eastAsia="Times New Roman" w:hAnsi="Times New Roman" w:cs="Times New Roman"/>
          <w:sz w:val="28"/>
          <w:szCs w:val="28"/>
          <w:lang w:eastAsia="ar-SA"/>
        </w:rPr>
        <w:t>.</w:t>
      </w:r>
      <w:r w:rsidR="001F60C4">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М</w:t>
      </w:r>
      <w:r w:rsidRPr="00430FB8">
        <w:rPr>
          <w:rFonts w:ascii="Times New Roman" w:eastAsia="Times New Roman" w:hAnsi="Times New Roman" w:cs="Times New Roman"/>
          <w:sz w:val="28"/>
          <w:szCs w:val="28"/>
          <w:lang w:eastAsia="ar-SA"/>
        </w:rPr>
        <w:t xml:space="preserve">атрицы парных сравнений для определения весовых коэффициентов факторов </w:t>
      </w:r>
      <w:r>
        <w:rPr>
          <w:rFonts w:ascii="Times New Roman" w:eastAsia="Times New Roman" w:hAnsi="Times New Roman" w:cs="Times New Roman"/>
          <w:sz w:val="28"/>
          <w:szCs w:val="28"/>
          <w:lang w:eastAsia="ar-SA"/>
        </w:rPr>
        <w:t xml:space="preserve">отображены в </w:t>
      </w:r>
      <w:r w:rsidRPr="00430FB8">
        <w:rPr>
          <w:rFonts w:ascii="Times New Roman" w:eastAsia="Times New Roman" w:hAnsi="Times New Roman" w:cs="Times New Roman"/>
          <w:sz w:val="28"/>
          <w:szCs w:val="28"/>
          <w:lang w:eastAsia="ar-SA"/>
        </w:rPr>
        <w:t>таблиц</w:t>
      </w:r>
      <w:r>
        <w:rPr>
          <w:rFonts w:ascii="Times New Roman" w:eastAsia="Times New Roman" w:hAnsi="Times New Roman" w:cs="Times New Roman"/>
          <w:sz w:val="28"/>
          <w:szCs w:val="28"/>
          <w:lang w:eastAsia="ar-SA"/>
        </w:rPr>
        <w:t xml:space="preserve">е </w:t>
      </w:r>
      <w:r w:rsidR="00342FAE">
        <w:rPr>
          <w:rFonts w:ascii="Times New Roman" w:eastAsia="Times New Roman" w:hAnsi="Times New Roman" w:cs="Times New Roman"/>
          <w:sz w:val="28"/>
          <w:szCs w:val="28"/>
          <w:lang w:eastAsia="ar-SA"/>
        </w:rPr>
        <w:t>15</w:t>
      </w:r>
      <w:r>
        <w:rPr>
          <w:rFonts w:ascii="Times New Roman" w:eastAsia="Times New Roman" w:hAnsi="Times New Roman" w:cs="Times New Roman"/>
          <w:sz w:val="28"/>
          <w:szCs w:val="28"/>
          <w:lang w:eastAsia="ar-SA"/>
        </w:rPr>
        <w:t>.</w:t>
      </w:r>
    </w:p>
    <w:p w:rsidR="00B87878" w:rsidRPr="00C84ABB" w:rsidRDefault="00770624" w:rsidP="00B87878">
      <w:pPr>
        <w:pStyle w:val="21"/>
        <w:tabs>
          <w:tab w:val="left" w:pos="3108"/>
        </w:tab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15</w:t>
      </w:r>
      <w:r w:rsidR="00B87878" w:rsidRPr="00C84ABB">
        <w:rPr>
          <w:rFonts w:ascii="Times New Roman" w:hAnsi="Times New Roman" w:cs="Times New Roman"/>
          <w:sz w:val="28"/>
          <w:szCs w:val="28"/>
          <w:lang w:eastAsia="ar-SA"/>
        </w:rPr>
        <w:t xml:space="preserve"> - Матрица парных сравнений для определения </w:t>
      </w:r>
    </w:p>
    <w:p w:rsidR="00B87878" w:rsidRPr="00C84ABB" w:rsidRDefault="00B87878" w:rsidP="00B87878">
      <w:pPr>
        <w:pStyle w:val="21"/>
        <w:tabs>
          <w:tab w:val="left" w:pos="3108"/>
        </w:tabs>
        <w:spacing w:after="0" w:line="240" w:lineRule="auto"/>
        <w:jc w:val="center"/>
        <w:rPr>
          <w:rFonts w:ascii="Times New Roman" w:hAnsi="Times New Roman" w:cs="Times New Roman"/>
          <w:sz w:val="28"/>
          <w:szCs w:val="28"/>
          <w:lang w:eastAsia="ar-SA"/>
        </w:rPr>
      </w:pPr>
      <w:r w:rsidRPr="00C84ABB">
        <w:rPr>
          <w:rFonts w:ascii="Times New Roman" w:hAnsi="Times New Roman" w:cs="Times New Roman"/>
          <w:sz w:val="28"/>
          <w:szCs w:val="28"/>
          <w:lang w:eastAsia="ar-SA"/>
        </w:rPr>
        <w:t>весовых коэффициентов (анализируемая выборка)</w:t>
      </w:r>
    </w:p>
    <w:tbl>
      <w:tblPr>
        <w:tblStyle w:val="a4"/>
        <w:tblW w:w="0" w:type="auto"/>
        <w:tblLook w:val="04A0"/>
      </w:tblPr>
      <w:tblGrid>
        <w:gridCol w:w="1278"/>
        <w:gridCol w:w="234"/>
        <w:gridCol w:w="316"/>
        <w:gridCol w:w="768"/>
        <w:gridCol w:w="455"/>
        <w:gridCol w:w="605"/>
        <w:gridCol w:w="258"/>
        <w:gridCol w:w="680"/>
        <w:gridCol w:w="638"/>
        <w:gridCol w:w="281"/>
        <w:gridCol w:w="614"/>
        <w:gridCol w:w="424"/>
        <w:gridCol w:w="848"/>
        <w:gridCol w:w="311"/>
        <w:gridCol w:w="225"/>
        <w:gridCol w:w="1636"/>
      </w:tblGrid>
      <w:tr w:rsidR="00B87878" w:rsidRPr="00C84ABB" w:rsidTr="00771480">
        <w:tc>
          <w:tcPr>
            <w:tcW w:w="10755" w:type="dxa"/>
            <w:gridSpan w:val="16"/>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color w:val="000000"/>
                <w:sz w:val="24"/>
                <w:szCs w:val="24"/>
              </w:rPr>
              <w:t>Определения весовых коэффициентов факторов, отображающих опыт франчайзинговых отношений</w:t>
            </w:r>
          </w:p>
        </w:tc>
      </w:tr>
      <w:tr w:rsidR="00B87878" w:rsidRPr="00C84ABB" w:rsidTr="00771480">
        <w:tc>
          <w:tcPr>
            <w:tcW w:w="1536" w:type="dxa"/>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p>
        </w:tc>
        <w:tc>
          <w:tcPr>
            <w:tcW w:w="1536" w:type="dxa"/>
            <w:gridSpan w:val="3"/>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1</w:t>
            </w:r>
          </w:p>
        </w:tc>
        <w:tc>
          <w:tcPr>
            <w:tcW w:w="1536" w:type="dxa"/>
            <w:gridSpan w:val="3"/>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2</w:t>
            </w:r>
          </w:p>
        </w:tc>
        <w:tc>
          <w:tcPr>
            <w:tcW w:w="1536"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3</w:t>
            </w:r>
          </w:p>
        </w:tc>
        <w:tc>
          <w:tcPr>
            <w:tcW w:w="1537" w:type="dxa"/>
            <w:gridSpan w:val="3"/>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4</w:t>
            </w:r>
          </w:p>
        </w:tc>
        <w:tc>
          <w:tcPr>
            <w:tcW w:w="1537" w:type="dxa"/>
            <w:gridSpan w:val="3"/>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Сумма</w:t>
            </w:r>
          </w:p>
        </w:tc>
        <w:tc>
          <w:tcPr>
            <w:tcW w:w="1537" w:type="dxa"/>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Коэффициент</w:t>
            </w:r>
          </w:p>
        </w:tc>
      </w:tr>
      <w:tr w:rsidR="00B87878" w:rsidRPr="00C84ABB" w:rsidTr="00771480">
        <w:tc>
          <w:tcPr>
            <w:tcW w:w="1536" w:type="dxa"/>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1</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2,78</w:t>
            </w:r>
          </w:p>
        </w:tc>
        <w:tc>
          <w:tcPr>
            <w:tcW w:w="1536" w:type="dxa"/>
            <w:gridSpan w:val="2"/>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4,70</w:t>
            </w:r>
          </w:p>
        </w:tc>
        <w:tc>
          <w:tcPr>
            <w:tcW w:w="1537"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2,71</w:t>
            </w:r>
          </w:p>
        </w:tc>
        <w:tc>
          <w:tcPr>
            <w:tcW w:w="1537" w:type="dxa"/>
            <w:gridSpan w:val="3"/>
            <w:vAlign w:val="center"/>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11,19</w:t>
            </w:r>
          </w:p>
        </w:tc>
        <w:tc>
          <w:tcPr>
            <w:tcW w:w="1537" w:type="dxa"/>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28,16</w:t>
            </w:r>
          </w:p>
        </w:tc>
      </w:tr>
      <w:tr w:rsidR="00B87878" w:rsidRPr="00C84ABB" w:rsidTr="00771480">
        <w:tc>
          <w:tcPr>
            <w:tcW w:w="1536" w:type="dxa"/>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2</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1,07</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w:t>
            </w:r>
          </w:p>
        </w:tc>
        <w:tc>
          <w:tcPr>
            <w:tcW w:w="1536" w:type="dxa"/>
            <w:gridSpan w:val="2"/>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2,45</w:t>
            </w:r>
          </w:p>
        </w:tc>
        <w:tc>
          <w:tcPr>
            <w:tcW w:w="1537"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0,70</w:t>
            </w:r>
          </w:p>
        </w:tc>
        <w:tc>
          <w:tcPr>
            <w:tcW w:w="1537" w:type="dxa"/>
            <w:gridSpan w:val="3"/>
            <w:vAlign w:val="center"/>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5,22</w:t>
            </w:r>
          </w:p>
        </w:tc>
        <w:tc>
          <w:tcPr>
            <w:tcW w:w="1537" w:type="dxa"/>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13,14</w:t>
            </w:r>
          </w:p>
        </w:tc>
      </w:tr>
      <w:tr w:rsidR="00B87878" w:rsidRPr="00C84ABB" w:rsidTr="00771480">
        <w:tc>
          <w:tcPr>
            <w:tcW w:w="1536" w:type="dxa"/>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3</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3,10</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4,05</w:t>
            </w:r>
          </w:p>
        </w:tc>
        <w:tc>
          <w:tcPr>
            <w:tcW w:w="1536" w:type="dxa"/>
            <w:gridSpan w:val="2"/>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w:t>
            </w:r>
          </w:p>
        </w:tc>
        <w:tc>
          <w:tcPr>
            <w:tcW w:w="1537"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5,38</w:t>
            </w:r>
          </w:p>
        </w:tc>
        <w:tc>
          <w:tcPr>
            <w:tcW w:w="1537" w:type="dxa"/>
            <w:gridSpan w:val="3"/>
            <w:vAlign w:val="center"/>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13,53</w:t>
            </w:r>
          </w:p>
        </w:tc>
        <w:tc>
          <w:tcPr>
            <w:tcW w:w="1537" w:type="dxa"/>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34,05</w:t>
            </w:r>
          </w:p>
        </w:tc>
      </w:tr>
      <w:tr w:rsidR="00B87878" w:rsidRPr="00C84ABB" w:rsidTr="00771480">
        <w:tc>
          <w:tcPr>
            <w:tcW w:w="1536" w:type="dxa"/>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О</w:t>
            </w:r>
            <w:r w:rsidRPr="009764C0">
              <w:rPr>
                <w:rFonts w:ascii="Times New Roman" w:hAnsi="Times New Roman" w:cs="Times New Roman"/>
                <w:sz w:val="24"/>
                <w:szCs w:val="24"/>
                <w:vertAlign w:val="subscript"/>
                <w:lang w:eastAsia="ar-SA"/>
              </w:rPr>
              <w:t>4</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2,71</w:t>
            </w:r>
          </w:p>
        </w:tc>
        <w:tc>
          <w:tcPr>
            <w:tcW w:w="1536"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3,67</w:t>
            </w:r>
          </w:p>
        </w:tc>
        <w:tc>
          <w:tcPr>
            <w:tcW w:w="1536" w:type="dxa"/>
            <w:gridSpan w:val="2"/>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2,42</w:t>
            </w:r>
          </w:p>
        </w:tc>
        <w:tc>
          <w:tcPr>
            <w:tcW w:w="1537"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w:t>
            </w:r>
          </w:p>
        </w:tc>
        <w:tc>
          <w:tcPr>
            <w:tcW w:w="1537" w:type="dxa"/>
            <w:gridSpan w:val="3"/>
            <w:vAlign w:val="center"/>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9,8</w:t>
            </w:r>
          </w:p>
        </w:tc>
        <w:tc>
          <w:tcPr>
            <w:tcW w:w="1537" w:type="dxa"/>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24,66</w:t>
            </w:r>
          </w:p>
        </w:tc>
      </w:tr>
      <w:tr w:rsidR="00B87878" w:rsidRPr="00C84ABB" w:rsidTr="00771480">
        <w:tc>
          <w:tcPr>
            <w:tcW w:w="7681" w:type="dxa"/>
            <w:gridSpan w:val="12"/>
          </w:tcPr>
          <w:p w:rsidR="00B87878" w:rsidRPr="009764C0" w:rsidRDefault="009764C0" w:rsidP="00771480">
            <w:pPr>
              <w:pStyle w:val="21"/>
              <w:tabs>
                <w:tab w:val="left" w:pos="3108"/>
              </w:tabs>
              <w:spacing w:after="0" w:line="240" w:lineRule="auto"/>
              <w:jc w:val="right"/>
              <w:rPr>
                <w:rFonts w:ascii="Times New Roman" w:hAnsi="Times New Roman" w:cs="Times New Roman"/>
                <w:sz w:val="24"/>
                <w:szCs w:val="24"/>
                <w:lang w:eastAsia="ar-SA"/>
              </w:rPr>
            </w:pPr>
            <w:r w:rsidRPr="009764C0">
              <w:rPr>
                <w:rFonts w:ascii="Times New Roman" w:hAnsi="Times New Roman" w:cs="Times New Roman"/>
                <w:sz w:val="24"/>
                <w:szCs w:val="24"/>
                <w:lang w:eastAsia="ar-SA"/>
              </w:rPr>
              <w:t>Итого</w:t>
            </w:r>
          </w:p>
        </w:tc>
        <w:tc>
          <w:tcPr>
            <w:tcW w:w="1537"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39,74</w:t>
            </w:r>
          </w:p>
        </w:tc>
        <w:tc>
          <w:tcPr>
            <w:tcW w:w="1537" w:type="dxa"/>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100,00</w:t>
            </w:r>
          </w:p>
        </w:tc>
      </w:tr>
      <w:tr w:rsidR="00B87878" w:rsidRPr="00C84ABB" w:rsidTr="00771480">
        <w:tc>
          <w:tcPr>
            <w:tcW w:w="10755" w:type="dxa"/>
            <w:gridSpan w:val="16"/>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color w:val="000000"/>
                <w:sz w:val="24"/>
                <w:szCs w:val="24"/>
              </w:rPr>
              <w:t>Определения весовых коэффициентов факторов, отображающих специфику франшизы</w:t>
            </w:r>
          </w:p>
        </w:tc>
      </w:tr>
      <w:tr w:rsidR="00B87878" w:rsidRPr="00C84ABB" w:rsidTr="00771480">
        <w:tc>
          <w:tcPr>
            <w:tcW w:w="1792"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1</w:t>
            </w:r>
          </w:p>
        </w:tc>
        <w:tc>
          <w:tcPr>
            <w:tcW w:w="1792"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2</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3</w:t>
            </w:r>
          </w:p>
        </w:tc>
        <w:tc>
          <w:tcPr>
            <w:tcW w:w="1792" w:type="dxa"/>
            <w:gridSpan w:val="3"/>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Сумма</w:t>
            </w:r>
          </w:p>
        </w:tc>
        <w:tc>
          <w:tcPr>
            <w:tcW w:w="1793" w:type="dxa"/>
            <w:gridSpan w:val="2"/>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Коэффициент</w:t>
            </w:r>
          </w:p>
        </w:tc>
      </w:tr>
      <w:tr w:rsidR="00B87878" w:rsidRPr="00C84ABB" w:rsidTr="00771480">
        <w:tc>
          <w:tcPr>
            <w:tcW w:w="1792"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1</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w:t>
            </w:r>
          </w:p>
        </w:tc>
        <w:tc>
          <w:tcPr>
            <w:tcW w:w="1792"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5,38</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6,04</w:t>
            </w:r>
          </w:p>
        </w:tc>
        <w:tc>
          <w:tcPr>
            <w:tcW w:w="1792"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12,42</w:t>
            </w:r>
          </w:p>
        </w:tc>
        <w:tc>
          <w:tcPr>
            <w:tcW w:w="1793" w:type="dxa"/>
            <w:gridSpan w:val="2"/>
            <w:vAlign w:val="bottom"/>
          </w:tcPr>
          <w:p w:rsidR="00B87878" w:rsidRPr="009764C0" w:rsidRDefault="00B87878" w:rsidP="00771480">
            <w:pPr>
              <w:jc w:val="center"/>
              <w:rPr>
                <w:rFonts w:ascii="Times New Roman" w:eastAsia="Times New Roman" w:hAnsi="Times New Roman" w:cs="Times New Roman"/>
                <w:sz w:val="24"/>
                <w:szCs w:val="24"/>
                <w:lang w:eastAsia="ar-SA"/>
              </w:rPr>
            </w:pPr>
            <w:r w:rsidRPr="009764C0">
              <w:rPr>
                <w:rFonts w:ascii="Times New Roman" w:eastAsia="Times New Roman" w:hAnsi="Times New Roman" w:cs="Times New Roman"/>
                <w:sz w:val="24"/>
                <w:szCs w:val="24"/>
                <w:lang w:eastAsia="ar-SA"/>
              </w:rPr>
              <w:t>47,03</w:t>
            </w:r>
          </w:p>
        </w:tc>
      </w:tr>
      <w:tr w:rsidR="00B87878" w:rsidRPr="00C84ABB" w:rsidTr="00771480">
        <w:tc>
          <w:tcPr>
            <w:tcW w:w="1792"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2</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2,42</w:t>
            </w:r>
          </w:p>
        </w:tc>
        <w:tc>
          <w:tcPr>
            <w:tcW w:w="1792"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4,05</w:t>
            </w:r>
          </w:p>
        </w:tc>
        <w:tc>
          <w:tcPr>
            <w:tcW w:w="1792"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7,47</w:t>
            </w:r>
          </w:p>
        </w:tc>
        <w:tc>
          <w:tcPr>
            <w:tcW w:w="1793" w:type="dxa"/>
            <w:gridSpan w:val="2"/>
            <w:vAlign w:val="bottom"/>
          </w:tcPr>
          <w:p w:rsidR="00B87878" w:rsidRPr="009764C0" w:rsidRDefault="00B87878" w:rsidP="00771480">
            <w:pPr>
              <w:jc w:val="center"/>
              <w:rPr>
                <w:rFonts w:ascii="Times New Roman" w:eastAsia="Times New Roman" w:hAnsi="Times New Roman" w:cs="Times New Roman"/>
                <w:sz w:val="24"/>
                <w:szCs w:val="24"/>
                <w:lang w:eastAsia="ar-SA"/>
              </w:rPr>
            </w:pPr>
            <w:r w:rsidRPr="009764C0">
              <w:rPr>
                <w:rFonts w:ascii="Times New Roman" w:eastAsia="Times New Roman" w:hAnsi="Times New Roman" w:cs="Times New Roman"/>
                <w:sz w:val="24"/>
                <w:szCs w:val="24"/>
                <w:lang w:eastAsia="ar-SA"/>
              </w:rPr>
              <w:t>28,28</w:t>
            </w:r>
          </w:p>
        </w:tc>
      </w:tr>
      <w:tr w:rsidR="00B87878" w:rsidRPr="00C84ABB" w:rsidTr="00771480">
        <w:tc>
          <w:tcPr>
            <w:tcW w:w="1792" w:type="dxa"/>
            <w:gridSpan w:val="2"/>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С</w:t>
            </w:r>
            <w:r w:rsidRPr="009764C0">
              <w:rPr>
                <w:rFonts w:ascii="Times New Roman" w:hAnsi="Times New Roman" w:cs="Times New Roman"/>
                <w:sz w:val="24"/>
                <w:szCs w:val="24"/>
                <w:vertAlign w:val="subscript"/>
                <w:lang w:eastAsia="ar-SA"/>
              </w:rPr>
              <w:t>3</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3,07</w:t>
            </w:r>
          </w:p>
        </w:tc>
        <w:tc>
          <w:tcPr>
            <w:tcW w:w="1792"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2,45</w:t>
            </w:r>
          </w:p>
        </w:tc>
        <w:tc>
          <w:tcPr>
            <w:tcW w:w="1793"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w:t>
            </w:r>
          </w:p>
        </w:tc>
        <w:tc>
          <w:tcPr>
            <w:tcW w:w="1792"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6,52</w:t>
            </w:r>
          </w:p>
        </w:tc>
        <w:tc>
          <w:tcPr>
            <w:tcW w:w="1793" w:type="dxa"/>
            <w:gridSpan w:val="2"/>
            <w:vAlign w:val="bottom"/>
          </w:tcPr>
          <w:p w:rsidR="00B87878" w:rsidRPr="009764C0" w:rsidRDefault="00B87878" w:rsidP="00771480">
            <w:pPr>
              <w:jc w:val="center"/>
              <w:rPr>
                <w:rFonts w:ascii="Times New Roman" w:eastAsia="Times New Roman" w:hAnsi="Times New Roman" w:cs="Times New Roman"/>
                <w:sz w:val="24"/>
                <w:szCs w:val="24"/>
                <w:lang w:eastAsia="ar-SA"/>
              </w:rPr>
            </w:pPr>
            <w:r w:rsidRPr="009764C0">
              <w:rPr>
                <w:rFonts w:ascii="Times New Roman" w:eastAsia="Times New Roman" w:hAnsi="Times New Roman" w:cs="Times New Roman"/>
                <w:sz w:val="24"/>
                <w:szCs w:val="24"/>
                <w:lang w:eastAsia="ar-SA"/>
              </w:rPr>
              <w:t>24,69</w:t>
            </w:r>
          </w:p>
        </w:tc>
      </w:tr>
      <w:tr w:rsidR="00B87878" w:rsidRPr="00C84ABB" w:rsidTr="00771480">
        <w:tc>
          <w:tcPr>
            <w:tcW w:w="7170" w:type="dxa"/>
            <w:gridSpan w:val="11"/>
          </w:tcPr>
          <w:p w:rsidR="00B87878" w:rsidRPr="009764C0" w:rsidRDefault="009764C0" w:rsidP="00771480">
            <w:pPr>
              <w:pStyle w:val="21"/>
              <w:tabs>
                <w:tab w:val="left" w:pos="3108"/>
              </w:tabs>
              <w:spacing w:after="0" w:line="240" w:lineRule="auto"/>
              <w:jc w:val="right"/>
              <w:rPr>
                <w:rFonts w:ascii="Times New Roman" w:hAnsi="Times New Roman" w:cs="Times New Roman"/>
                <w:color w:val="000000"/>
                <w:sz w:val="24"/>
                <w:szCs w:val="24"/>
              </w:rPr>
            </w:pPr>
            <w:r w:rsidRPr="009764C0">
              <w:rPr>
                <w:rFonts w:ascii="Times New Roman" w:hAnsi="Times New Roman" w:cs="Times New Roman"/>
                <w:color w:val="000000"/>
                <w:sz w:val="24"/>
                <w:szCs w:val="24"/>
              </w:rPr>
              <w:t>Итого</w:t>
            </w:r>
          </w:p>
        </w:tc>
        <w:tc>
          <w:tcPr>
            <w:tcW w:w="1792"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sz w:val="24"/>
                <w:szCs w:val="24"/>
                <w:lang w:eastAsia="ar-SA"/>
              </w:rPr>
            </w:pPr>
            <w:r w:rsidRPr="009764C0">
              <w:rPr>
                <w:rFonts w:ascii="Times New Roman" w:hAnsi="Times New Roman" w:cs="Times New Roman"/>
                <w:sz w:val="24"/>
                <w:szCs w:val="24"/>
                <w:lang w:eastAsia="ar-SA"/>
              </w:rPr>
              <w:t>26,41</w:t>
            </w:r>
          </w:p>
        </w:tc>
        <w:tc>
          <w:tcPr>
            <w:tcW w:w="1793" w:type="dxa"/>
            <w:gridSpan w:val="2"/>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100,00</w:t>
            </w:r>
          </w:p>
        </w:tc>
      </w:tr>
      <w:tr w:rsidR="00B87878" w:rsidRPr="00C84ABB" w:rsidTr="00771480">
        <w:tc>
          <w:tcPr>
            <w:tcW w:w="10755" w:type="dxa"/>
            <w:gridSpan w:val="16"/>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Определения весовых коэффициентов факторов, отображающих финансовые составляющие франшизы</w:t>
            </w:r>
          </w:p>
        </w:tc>
      </w:tr>
      <w:tr w:rsidR="00B87878" w:rsidRPr="00C84ABB" w:rsidTr="00771480">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1</w:t>
            </w:r>
          </w:p>
        </w:tc>
        <w:tc>
          <w:tcPr>
            <w:tcW w:w="2151" w:type="dxa"/>
            <w:gridSpan w:val="4"/>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2</w:t>
            </w:r>
          </w:p>
        </w:tc>
        <w:tc>
          <w:tcPr>
            <w:tcW w:w="2151" w:type="dxa"/>
            <w:gridSpan w:val="3"/>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Сумма</w:t>
            </w:r>
          </w:p>
        </w:tc>
        <w:tc>
          <w:tcPr>
            <w:tcW w:w="2151" w:type="dxa"/>
            <w:gridSpan w:val="3"/>
          </w:tcPr>
          <w:p w:rsidR="00B87878" w:rsidRPr="009764C0" w:rsidRDefault="00B87878" w:rsidP="00771480">
            <w:pPr>
              <w:pStyle w:val="21"/>
              <w:spacing w:after="0" w:line="240" w:lineRule="auto"/>
              <w:jc w:val="center"/>
              <w:rPr>
                <w:rFonts w:ascii="Times New Roman" w:hAnsi="Times New Roman" w:cs="Times New Roman"/>
                <w:bCs/>
                <w:color w:val="000000"/>
                <w:sz w:val="24"/>
                <w:szCs w:val="24"/>
              </w:rPr>
            </w:pPr>
            <w:r w:rsidRPr="009764C0">
              <w:rPr>
                <w:rFonts w:ascii="Times New Roman" w:hAnsi="Times New Roman" w:cs="Times New Roman"/>
                <w:bCs/>
                <w:color w:val="000000"/>
                <w:sz w:val="24"/>
                <w:szCs w:val="24"/>
              </w:rPr>
              <w:t>Коэффициент</w:t>
            </w:r>
          </w:p>
        </w:tc>
      </w:tr>
      <w:tr w:rsidR="00B87878" w:rsidRPr="00C84ABB" w:rsidTr="00771480">
        <w:tc>
          <w:tcPr>
            <w:tcW w:w="2151" w:type="dxa"/>
            <w:gridSpan w:val="3"/>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1</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w:t>
            </w:r>
          </w:p>
        </w:tc>
        <w:tc>
          <w:tcPr>
            <w:tcW w:w="2151" w:type="dxa"/>
            <w:gridSpan w:val="4"/>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3,44</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4,44</w:t>
            </w:r>
          </w:p>
        </w:tc>
        <w:tc>
          <w:tcPr>
            <w:tcW w:w="2151"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67,27</w:t>
            </w:r>
          </w:p>
        </w:tc>
      </w:tr>
      <w:tr w:rsidR="00B87878" w:rsidRPr="00C84ABB" w:rsidTr="00771480">
        <w:tc>
          <w:tcPr>
            <w:tcW w:w="2151" w:type="dxa"/>
            <w:gridSpan w:val="3"/>
          </w:tcPr>
          <w:p w:rsidR="00B87878" w:rsidRPr="009764C0"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764C0">
              <w:rPr>
                <w:rFonts w:ascii="Times New Roman" w:hAnsi="Times New Roman" w:cs="Times New Roman"/>
                <w:sz w:val="24"/>
                <w:szCs w:val="24"/>
                <w:lang w:eastAsia="ar-SA"/>
              </w:rPr>
              <w:t>Ф</w:t>
            </w:r>
            <w:r w:rsidRPr="009764C0">
              <w:rPr>
                <w:rFonts w:ascii="Times New Roman" w:hAnsi="Times New Roman" w:cs="Times New Roman"/>
                <w:sz w:val="24"/>
                <w:szCs w:val="24"/>
                <w:vertAlign w:val="subscript"/>
                <w:lang w:eastAsia="ar-SA"/>
              </w:rPr>
              <w:t>2</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1,16</w:t>
            </w:r>
          </w:p>
        </w:tc>
        <w:tc>
          <w:tcPr>
            <w:tcW w:w="2151" w:type="dxa"/>
            <w:gridSpan w:val="4"/>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2,16</w:t>
            </w:r>
          </w:p>
        </w:tc>
        <w:tc>
          <w:tcPr>
            <w:tcW w:w="2151" w:type="dxa"/>
            <w:gridSpan w:val="3"/>
            <w:vAlign w:val="bottom"/>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32,73</w:t>
            </w:r>
          </w:p>
        </w:tc>
      </w:tr>
      <w:tr w:rsidR="00B87878" w:rsidRPr="00C84ABB" w:rsidTr="00771480">
        <w:tc>
          <w:tcPr>
            <w:tcW w:w="6453" w:type="dxa"/>
            <w:gridSpan w:val="10"/>
          </w:tcPr>
          <w:p w:rsidR="00B87878" w:rsidRPr="009764C0" w:rsidRDefault="009764C0" w:rsidP="00771480">
            <w:pPr>
              <w:pStyle w:val="21"/>
              <w:tabs>
                <w:tab w:val="left" w:pos="3108"/>
              </w:tabs>
              <w:spacing w:after="0" w:line="240" w:lineRule="auto"/>
              <w:jc w:val="right"/>
              <w:rPr>
                <w:rFonts w:ascii="Times New Roman" w:hAnsi="Times New Roman" w:cs="Times New Roman"/>
                <w:color w:val="000000"/>
                <w:sz w:val="24"/>
                <w:szCs w:val="24"/>
              </w:rPr>
            </w:pPr>
            <w:r w:rsidRPr="009764C0">
              <w:rPr>
                <w:rFonts w:ascii="Times New Roman" w:hAnsi="Times New Roman" w:cs="Times New Roman"/>
                <w:color w:val="000000"/>
                <w:sz w:val="24"/>
                <w:szCs w:val="24"/>
              </w:rPr>
              <w:t>Итого</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6,60</w:t>
            </w:r>
          </w:p>
        </w:tc>
        <w:tc>
          <w:tcPr>
            <w:tcW w:w="2151" w:type="dxa"/>
            <w:gridSpan w:val="3"/>
          </w:tcPr>
          <w:p w:rsidR="00B87878" w:rsidRPr="009764C0"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764C0">
              <w:rPr>
                <w:rFonts w:ascii="Times New Roman" w:hAnsi="Times New Roman" w:cs="Times New Roman"/>
                <w:color w:val="000000"/>
                <w:sz w:val="24"/>
                <w:szCs w:val="24"/>
              </w:rPr>
              <w:t>100,00</w:t>
            </w:r>
          </w:p>
        </w:tc>
      </w:tr>
    </w:tbl>
    <w:p w:rsidR="00B87878" w:rsidRDefault="00B87878" w:rsidP="00B87878">
      <w:pPr>
        <w:spacing w:after="0" w:line="360" w:lineRule="auto"/>
        <w:ind w:firstLine="709"/>
        <w:jc w:val="both"/>
        <w:rPr>
          <w:rFonts w:ascii="Times New Roman" w:eastAsia="Times New Roman" w:hAnsi="Times New Roman" w:cs="Times New Roman"/>
          <w:sz w:val="28"/>
          <w:szCs w:val="28"/>
          <w:lang w:eastAsia="ar-SA"/>
        </w:rPr>
      </w:pPr>
    </w:p>
    <w:p w:rsidR="00B87878" w:rsidRDefault="00B87878" w:rsidP="00B87878">
      <w:pPr>
        <w:spacing w:after="0" w:line="360" w:lineRule="auto"/>
        <w:ind w:firstLine="709"/>
        <w:jc w:val="both"/>
        <w:rPr>
          <w:rFonts w:ascii="Times New Roman" w:eastAsia="Times New Roman" w:hAnsi="Times New Roman" w:cs="Times New Roman"/>
          <w:sz w:val="28"/>
          <w:szCs w:val="28"/>
          <w:lang w:eastAsia="ar-SA"/>
        </w:rPr>
      </w:pPr>
      <w:r w:rsidRPr="00F23628">
        <w:rPr>
          <w:rFonts w:ascii="Times New Roman" w:eastAsia="Times New Roman" w:hAnsi="Times New Roman" w:cs="Times New Roman"/>
          <w:sz w:val="28"/>
          <w:szCs w:val="28"/>
          <w:lang w:eastAsia="ar-SA"/>
        </w:rPr>
        <w:t>Далее</w:t>
      </w:r>
      <w:r>
        <w:rPr>
          <w:rFonts w:ascii="Times New Roman" w:eastAsia="Times New Roman" w:hAnsi="Times New Roman" w:cs="Times New Roman"/>
          <w:sz w:val="28"/>
          <w:szCs w:val="28"/>
          <w:lang w:eastAsia="ar-SA"/>
        </w:rPr>
        <w:t xml:space="preserve"> нами была произведена оценка</w:t>
      </w:r>
      <w:r w:rsidRPr="00957677">
        <w:rPr>
          <w:rFonts w:ascii="Times New Roman" w:eastAsia="Times New Roman" w:hAnsi="Times New Roman" w:cs="Times New Roman"/>
          <w:sz w:val="28"/>
          <w:szCs w:val="28"/>
          <w:lang w:eastAsia="ar-SA"/>
        </w:rPr>
        <w:t xml:space="preserve"> важности каждого фактора Wij методом сравнительного шкалирования с использованием шкалы с постоянной суммой баллов.</w:t>
      </w:r>
      <w:r>
        <w:rPr>
          <w:rFonts w:ascii="Times New Roman" w:eastAsia="Times New Roman" w:hAnsi="Times New Roman" w:cs="Times New Roman"/>
          <w:sz w:val="28"/>
          <w:szCs w:val="28"/>
          <w:lang w:eastAsia="ar-SA"/>
        </w:rPr>
        <w:t xml:space="preserve"> Э</w:t>
      </w:r>
      <w:r w:rsidRPr="00957677">
        <w:rPr>
          <w:rFonts w:ascii="Times New Roman" w:eastAsia="Times New Roman" w:hAnsi="Times New Roman" w:cs="Times New Roman"/>
          <w:sz w:val="28"/>
          <w:szCs w:val="28"/>
          <w:lang w:eastAsia="ar-SA"/>
        </w:rPr>
        <w:t>ксперты определ</w:t>
      </w:r>
      <w:r>
        <w:rPr>
          <w:rFonts w:ascii="Times New Roman" w:eastAsia="Times New Roman" w:hAnsi="Times New Roman" w:cs="Times New Roman"/>
          <w:sz w:val="28"/>
          <w:szCs w:val="28"/>
          <w:lang w:eastAsia="ar-SA"/>
        </w:rPr>
        <w:t>или</w:t>
      </w:r>
      <w:r w:rsidRPr="00957677">
        <w:rPr>
          <w:rFonts w:ascii="Times New Roman" w:eastAsia="Times New Roman" w:hAnsi="Times New Roman" w:cs="Times New Roman"/>
          <w:sz w:val="28"/>
          <w:szCs w:val="28"/>
          <w:lang w:eastAsia="ar-SA"/>
        </w:rPr>
        <w:t xml:space="preserve"> весовые коэффициенты факторов </w:t>
      </w:r>
      <w:r>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vertAlign w:val="subscript"/>
          <w:lang w:eastAsia="ar-SA"/>
        </w:rPr>
        <w:t>i</w:t>
      </w:r>
      <w:r w:rsidRPr="0095767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C</w:t>
      </w:r>
      <w:r>
        <w:rPr>
          <w:rFonts w:ascii="Times New Roman" w:eastAsia="Times New Roman" w:hAnsi="Times New Roman" w:cs="Times New Roman"/>
          <w:sz w:val="28"/>
          <w:szCs w:val="28"/>
          <w:vertAlign w:val="subscript"/>
          <w:lang w:eastAsia="ar-SA"/>
        </w:rPr>
        <w:t>i</w:t>
      </w:r>
      <w:r w:rsidRPr="0095767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Ф</w:t>
      </w:r>
      <w:r>
        <w:rPr>
          <w:rFonts w:ascii="Times New Roman" w:eastAsia="Times New Roman" w:hAnsi="Times New Roman" w:cs="Times New Roman"/>
          <w:sz w:val="28"/>
          <w:szCs w:val="28"/>
          <w:vertAlign w:val="subscript"/>
          <w:lang w:eastAsia="ar-SA"/>
        </w:rPr>
        <w:t>i</w:t>
      </w:r>
      <w:r w:rsidR="00342FAE">
        <w:rPr>
          <w:rFonts w:ascii="Times New Roman" w:eastAsia="Times New Roman" w:hAnsi="Times New Roman" w:cs="Times New Roman"/>
          <w:sz w:val="28"/>
          <w:szCs w:val="28"/>
          <w:lang w:eastAsia="ar-SA"/>
        </w:rPr>
        <w:t xml:space="preserve"> (таблица 16</w:t>
      </w:r>
      <w:r>
        <w:rPr>
          <w:rFonts w:ascii="Times New Roman" w:eastAsia="Times New Roman" w:hAnsi="Times New Roman" w:cs="Times New Roman"/>
          <w:sz w:val="28"/>
          <w:szCs w:val="28"/>
          <w:lang w:eastAsia="ar-SA"/>
        </w:rPr>
        <w:t>).</w:t>
      </w:r>
    </w:p>
    <w:p w:rsidR="00B87878" w:rsidRDefault="00B87878" w:rsidP="00B87878">
      <w:pPr>
        <w:pStyle w:val="21"/>
        <w:tabs>
          <w:tab w:val="left" w:pos="3108"/>
        </w:tabs>
        <w:spacing w:after="0" w:line="360" w:lineRule="auto"/>
        <w:jc w:val="center"/>
        <w:rPr>
          <w:sz w:val="28"/>
          <w:szCs w:val="28"/>
          <w:lang w:eastAsia="ar-SA"/>
        </w:rPr>
      </w:pPr>
    </w:p>
    <w:p w:rsidR="00B87878" w:rsidRDefault="00770624" w:rsidP="00B87878">
      <w:pPr>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w:t>
      </w:r>
      <w:r w:rsidR="00342FAE">
        <w:rPr>
          <w:rFonts w:ascii="Times New Roman" w:hAnsi="Times New Roman" w:cs="Times New Roman"/>
          <w:sz w:val="28"/>
          <w:szCs w:val="28"/>
          <w:lang w:eastAsia="ar-SA"/>
        </w:rPr>
        <w:t>16</w:t>
      </w:r>
      <w:r w:rsidR="00B87878">
        <w:rPr>
          <w:rFonts w:ascii="Times New Roman" w:hAnsi="Times New Roman" w:cs="Times New Roman"/>
          <w:sz w:val="28"/>
          <w:szCs w:val="28"/>
          <w:lang w:eastAsia="ar-SA"/>
        </w:rPr>
        <w:t xml:space="preserve"> - </w:t>
      </w:r>
      <w:r w:rsidR="00B87878" w:rsidRPr="00957677">
        <w:rPr>
          <w:rFonts w:ascii="Times New Roman" w:hAnsi="Times New Roman" w:cs="Times New Roman"/>
          <w:sz w:val="28"/>
          <w:szCs w:val="28"/>
          <w:lang w:eastAsia="ar-SA"/>
        </w:rPr>
        <w:t>Определение весовых коэффициентов основных</w:t>
      </w:r>
      <w:r w:rsidR="00B87878">
        <w:rPr>
          <w:rFonts w:ascii="Times New Roman" w:hAnsi="Times New Roman" w:cs="Times New Roman"/>
          <w:sz w:val="28"/>
          <w:szCs w:val="28"/>
          <w:lang w:eastAsia="ar-SA"/>
        </w:rPr>
        <w:t xml:space="preserve"> факторов, определяющих эффективность франшизных отношений.</w:t>
      </w:r>
    </w:p>
    <w:p w:rsidR="00B87878" w:rsidRDefault="00B87878" w:rsidP="00B87878">
      <w:pPr>
        <w:spacing w:after="0" w:line="240" w:lineRule="auto"/>
        <w:ind w:firstLine="709"/>
        <w:jc w:val="center"/>
        <w:rPr>
          <w:rFonts w:ascii="Times New Roman" w:hAnsi="Times New Roman" w:cs="Times New Roman"/>
          <w:sz w:val="28"/>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0"/>
        <w:gridCol w:w="1559"/>
        <w:gridCol w:w="1745"/>
        <w:gridCol w:w="1523"/>
      </w:tblGrid>
      <w:tr w:rsidR="00B87878" w:rsidRPr="00C84ABB" w:rsidTr="00771480">
        <w:trPr>
          <w:cantSplit/>
        </w:trPr>
        <w:tc>
          <w:tcPr>
            <w:tcW w:w="4928" w:type="dxa"/>
            <w:vMerge w:val="restart"/>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Основные составляющие бренда</w:t>
            </w:r>
          </w:p>
        </w:tc>
        <w:tc>
          <w:tcPr>
            <w:tcW w:w="1559" w:type="dxa"/>
            <w:vMerge w:val="restart"/>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Условное обозначение</w:t>
            </w:r>
          </w:p>
        </w:tc>
        <w:tc>
          <w:tcPr>
            <w:tcW w:w="3260" w:type="dxa"/>
            <w:gridSpan w:val="2"/>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Весовой коэффициент</w:t>
            </w:r>
          </w:p>
        </w:tc>
      </w:tr>
      <w:tr w:rsidR="00B87878" w:rsidRPr="00C84ABB" w:rsidTr="00771480">
        <w:trPr>
          <w:cantSplit/>
        </w:trPr>
        <w:tc>
          <w:tcPr>
            <w:tcW w:w="4928" w:type="dxa"/>
            <w:vMerge/>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p>
        </w:tc>
        <w:tc>
          <w:tcPr>
            <w:tcW w:w="1559" w:type="dxa"/>
            <w:vMerge/>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анализируемая выборка</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проверочная выборка</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rPr>
              <w:t>Количество франчайзи</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О</w:t>
            </w:r>
            <w:r w:rsidRPr="009A700D">
              <w:rPr>
                <w:rFonts w:ascii="Times New Roman" w:hAnsi="Times New Roman" w:cs="Times New Roman"/>
                <w:sz w:val="24"/>
                <w:szCs w:val="24"/>
                <w:vertAlign w:val="subscript"/>
                <w:lang w:eastAsia="ar-SA"/>
              </w:rPr>
              <w:t>1</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0,324</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0,329</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rPr>
              <w:t>Количество франчайзинговых точек в сети</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О</w:t>
            </w:r>
            <w:r w:rsidRPr="009A700D">
              <w:rPr>
                <w:rFonts w:ascii="Times New Roman" w:hAnsi="Times New Roman" w:cs="Times New Roman"/>
                <w:sz w:val="24"/>
                <w:szCs w:val="24"/>
                <w:vertAlign w:val="subscript"/>
                <w:lang w:eastAsia="ar-SA"/>
              </w:rPr>
              <w:t>2</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0,125</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0,118</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rPr>
              <w:t>Число сотрудников, занятых поддержкой франчайзи</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О</w:t>
            </w:r>
            <w:r w:rsidRPr="009A700D">
              <w:rPr>
                <w:rFonts w:ascii="Times New Roman" w:hAnsi="Times New Roman" w:cs="Times New Roman"/>
                <w:sz w:val="24"/>
                <w:szCs w:val="24"/>
                <w:vertAlign w:val="subscript"/>
                <w:lang w:eastAsia="ar-SA"/>
              </w:rPr>
              <w:t>3</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0,336</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0,341</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rPr>
              <w:t>Финансовые результаты деятельности франчайзера</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О</w:t>
            </w:r>
            <w:r w:rsidRPr="009A700D">
              <w:rPr>
                <w:rFonts w:ascii="Times New Roman" w:hAnsi="Times New Roman" w:cs="Times New Roman"/>
                <w:sz w:val="24"/>
                <w:szCs w:val="24"/>
                <w:vertAlign w:val="subscript"/>
                <w:lang w:eastAsia="ar-SA"/>
              </w:rPr>
              <w:t>4</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0,215</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0,212</w:t>
            </w:r>
          </w:p>
        </w:tc>
      </w:tr>
      <w:tr w:rsidR="00B87878" w:rsidRPr="00C84ABB" w:rsidTr="00771480">
        <w:tc>
          <w:tcPr>
            <w:tcW w:w="4928" w:type="dxa"/>
          </w:tcPr>
          <w:p w:rsidR="00B87878" w:rsidRPr="009A700D" w:rsidRDefault="009A700D" w:rsidP="00771480">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Итого</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lang w:eastAsia="ar-SA"/>
              </w:rPr>
            </w:pP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lang w:eastAsia="ar-SA"/>
              </w:rPr>
              <w:t>Отрасль</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С</w:t>
            </w:r>
            <w:r w:rsidRPr="009A700D">
              <w:rPr>
                <w:rFonts w:ascii="Times New Roman" w:hAnsi="Times New Roman" w:cs="Times New Roman"/>
                <w:sz w:val="24"/>
                <w:szCs w:val="24"/>
                <w:vertAlign w:val="subscript"/>
                <w:lang w:eastAsia="ar-SA"/>
              </w:rPr>
              <w:t>1</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0,426</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0,412</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lang w:eastAsia="ar-SA"/>
              </w:rPr>
              <w:t>Состав фрашизы</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С</w:t>
            </w:r>
            <w:r w:rsidRPr="009A700D">
              <w:rPr>
                <w:rFonts w:ascii="Times New Roman" w:hAnsi="Times New Roman" w:cs="Times New Roman"/>
                <w:sz w:val="24"/>
                <w:szCs w:val="24"/>
                <w:vertAlign w:val="subscript"/>
                <w:lang w:eastAsia="ar-SA"/>
              </w:rPr>
              <w:t>2</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0,298</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0,304</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lang w:eastAsia="ar-SA"/>
              </w:rPr>
              <w:t>Длительность пребывания на рынке бренда в качестве франшизного предложения</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С</w:t>
            </w:r>
            <w:r w:rsidRPr="009A700D">
              <w:rPr>
                <w:rFonts w:ascii="Times New Roman" w:hAnsi="Times New Roman" w:cs="Times New Roman"/>
                <w:sz w:val="24"/>
                <w:szCs w:val="24"/>
                <w:vertAlign w:val="subscript"/>
                <w:lang w:eastAsia="ar-SA"/>
              </w:rPr>
              <w:t>3</w:t>
            </w:r>
          </w:p>
        </w:tc>
        <w:tc>
          <w:tcPr>
            <w:tcW w:w="1737"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0,276</w:t>
            </w:r>
          </w:p>
        </w:tc>
        <w:tc>
          <w:tcPr>
            <w:tcW w:w="1523" w:type="dxa"/>
            <w:vAlign w:val="bottom"/>
          </w:tcPr>
          <w:p w:rsidR="00B87878" w:rsidRPr="009A700D" w:rsidRDefault="00B87878" w:rsidP="00771480">
            <w:pPr>
              <w:pStyle w:val="21"/>
              <w:tabs>
                <w:tab w:val="left" w:pos="3108"/>
              </w:tabs>
              <w:spacing w:after="0" w:line="240" w:lineRule="auto"/>
              <w:jc w:val="center"/>
              <w:rPr>
                <w:rFonts w:ascii="Times New Roman" w:hAnsi="Times New Roman" w:cs="Times New Roman"/>
                <w:color w:val="000000"/>
                <w:sz w:val="24"/>
                <w:szCs w:val="24"/>
              </w:rPr>
            </w:pPr>
            <w:r w:rsidRPr="009A700D">
              <w:rPr>
                <w:rFonts w:ascii="Times New Roman" w:hAnsi="Times New Roman" w:cs="Times New Roman"/>
                <w:color w:val="000000"/>
                <w:sz w:val="24"/>
                <w:szCs w:val="24"/>
              </w:rPr>
              <w:t>0,284</w:t>
            </w:r>
          </w:p>
        </w:tc>
      </w:tr>
      <w:tr w:rsidR="00B87878" w:rsidRPr="00C84ABB" w:rsidTr="00771480">
        <w:tc>
          <w:tcPr>
            <w:tcW w:w="4928" w:type="dxa"/>
          </w:tcPr>
          <w:p w:rsidR="00B87878" w:rsidRPr="009A700D" w:rsidRDefault="009A700D" w:rsidP="00771480">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Итого</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lang w:eastAsia="ar-SA"/>
              </w:rPr>
            </w:pP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lang w:eastAsia="ar-SA"/>
              </w:rPr>
              <w:t>Паушальный взнос</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Ф</w:t>
            </w:r>
            <w:r w:rsidRPr="009A700D">
              <w:rPr>
                <w:rFonts w:ascii="Times New Roman" w:hAnsi="Times New Roman" w:cs="Times New Roman"/>
                <w:sz w:val="24"/>
                <w:szCs w:val="24"/>
                <w:vertAlign w:val="subscript"/>
                <w:lang w:eastAsia="ar-SA"/>
              </w:rPr>
              <w:t>1</w:t>
            </w: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0,764</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0,741</w:t>
            </w:r>
          </w:p>
        </w:tc>
      </w:tr>
      <w:tr w:rsidR="00B87878" w:rsidRPr="00C84ABB" w:rsidTr="00771480">
        <w:tc>
          <w:tcPr>
            <w:tcW w:w="4928" w:type="dxa"/>
          </w:tcPr>
          <w:p w:rsidR="00B87878" w:rsidRPr="009A700D" w:rsidRDefault="00B87878" w:rsidP="00771480">
            <w:pPr>
              <w:pStyle w:val="21"/>
              <w:spacing w:after="0" w:line="240" w:lineRule="auto"/>
              <w:rPr>
                <w:rFonts w:ascii="Times New Roman" w:hAnsi="Times New Roman" w:cs="Times New Roman"/>
                <w:sz w:val="24"/>
                <w:szCs w:val="24"/>
                <w:lang w:eastAsia="ar-SA"/>
              </w:rPr>
            </w:pPr>
            <w:r w:rsidRPr="009A700D">
              <w:rPr>
                <w:rFonts w:ascii="Times New Roman" w:hAnsi="Times New Roman" w:cs="Times New Roman"/>
                <w:sz w:val="24"/>
                <w:szCs w:val="24"/>
                <w:lang w:eastAsia="ar-SA"/>
              </w:rPr>
              <w:t>Роялти</w:t>
            </w:r>
          </w:p>
        </w:tc>
        <w:tc>
          <w:tcPr>
            <w:tcW w:w="1559" w:type="dxa"/>
          </w:tcPr>
          <w:p w:rsidR="00B87878" w:rsidRPr="009A700D" w:rsidRDefault="00B87878" w:rsidP="00771480">
            <w:pPr>
              <w:pStyle w:val="21"/>
              <w:spacing w:after="0" w:line="240" w:lineRule="auto"/>
              <w:jc w:val="center"/>
              <w:rPr>
                <w:rFonts w:ascii="Times New Roman" w:hAnsi="Times New Roman" w:cs="Times New Roman"/>
                <w:sz w:val="24"/>
                <w:szCs w:val="24"/>
                <w:vertAlign w:val="subscript"/>
                <w:lang w:eastAsia="ar-SA"/>
              </w:rPr>
            </w:pPr>
            <w:r w:rsidRPr="009A700D">
              <w:rPr>
                <w:rFonts w:ascii="Times New Roman" w:hAnsi="Times New Roman" w:cs="Times New Roman"/>
                <w:sz w:val="24"/>
                <w:szCs w:val="24"/>
                <w:lang w:eastAsia="ar-SA"/>
              </w:rPr>
              <w:t>Ф</w:t>
            </w:r>
            <w:r w:rsidRPr="009A700D">
              <w:rPr>
                <w:rFonts w:ascii="Times New Roman" w:hAnsi="Times New Roman" w:cs="Times New Roman"/>
                <w:sz w:val="24"/>
                <w:szCs w:val="24"/>
                <w:vertAlign w:val="subscript"/>
                <w:lang w:eastAsia="ar-SA"/>
              </w:rPr>
              <w:t>2</w:t>
            </w: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0,236</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0,259</w:t>
            </w:r>
          </w:p>
        </w:tc>
      </w:tr>
      <w:tr w:rsidR="00B87878" w:rsidRPr="00C84ABB" w:rsidTr="00771480">
        <w:tc>
          <w:tcPr>
            <w:tcW w:w="4928" w:type="dxa"/>
          </w:tcPr>
          <w:p w:rsidR="00B87878" w:rsidRPr="009A700D" w:rsidRDefault="009A700D" w:rsidP="00771480">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Итого</w:t>
            </w:r>
          </w:p>
        </w:tc>
        <w:tc>
          <w:tcPr>
            <w:tcW w:w="1559" w:type="dxa"/>
          </w:tcPr>
          <w:p w:rsidR="00B87878" w:rsidRPr="009A700D" w:rsidRDefault="00B87878" w:rsidP="00771480">
            <w:pPr>
              <w:pStyle w:val="21"/>
              <w:tabs>
                <w:tab w:val="left" w:pos="3108"/>
              </w:tabs>
              <w:spacing w:after="0" w:line="240" w:lineRule="auto"/>
              <w:jc w:val="center"/>
              <w:rPr>
                <w:rFonts w:ascii="Times New Roman" w:hAnsi="Times New Roman" w:cs="Times New Roman"/>
                <w:i/>
                <w:iCs/>
                <w:color w:val="000000"/>
                <w:sz w:val="24"/>
                <w:szCs w:val="24"/>
              </w:rPr>
            </w:pPr>
          </w:p>
        </w:tc>
        <w:tc>
          <w:tcPr>
            <w:tcW w:w="1737"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c>
          <w:tcPr>
            <w:tcW w:w="1523" w:type="dxa"/>
          </w:tcPr>
          <w:p w:rsidR="00B87878" w:rsidRPr="009A700D" w:rsidRDefault="00B87878" w:rsidP="00771480">
            <w:pPr>
              <w:pStyle w:val="21"/>
              <w:tabs>
                <w:tab w:val="left" w:pos="3108"/>
              </w:tabs>
              <w:spacing w:after="0"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1,00</w:t>
            </w:r>
          </w:p>
        </w:tc>
      </w:tr>
    </w:tbl>
    <w:p w:rsidR="00C91935" w:rsidRDefault="00C91935" w:rsidP="00C91935">
      <w:pPr>
        <w:jc w:val="both"/>
        <w:rPr>
          <w:rFonts w:ascii="Times New Roman" w:hAnsi="Times New Roman" w:cs="Times New Roman"/>
          <w:sz w:val="28"/>
          <w:szCs w:val="24"/>
        </w:rPr>
      </w:pPr>
    </w:p>
    <w:p w:rsidR="00B87878" w:rsidRPr="00C91935" w:rsidRDefault="00C91935" w:rsidP="00C91935">
      <w:pPr>
        <w:ind w:firstLine="709"/>
        <w:jc w:val="both"/>
        <w:rPr>
          <w:rFonts w:ascii="Times New Roman" w:hAnsi="Times New Roman" w:cs="Times New Roman"/>
          <w:sz w:val="28"/>
          <w:szCs w:val="24"/>
        </w:rPr>
      </w:pPr>
      <w:r w:rsidRPr="00761D19">
        <w:rPr>
          <w:rFonts w:ascii="Times New Roman" w:hAnsi="Times New Roman" w:cs="Times New Roman"/>
          <w:sz w:val="28"/>
          <w:szCs w:val="24"/>
        </w:rPr>
        <w:t xml:space="preserve">7 </w:t>
      </w:r>
      <w:r w:rsidR="00CE61C2" w:rsidRPr="00761D19">
        <w:rPr>
          <w:rFonts w:ascii="Times New Roman" w:hAnsi="Times New Roman" w:cs="Times New Roman"/>
          <w:sz w:val="28"/>
          <w:szCs w:val="24"/>
        </w:rPr>
        <w:t>этап.</w:t>
      </w:r>
      <w:r w:rsidR="00DE4349">
        <w:rPr>
          <w:rFonts w:ascii="Times New Roman" w:hAnsi="Times New Roman" w:cs="Times New Roman"/>
          <w:sz w:val="28"/>
          <w:szCs w:val="24"/>
        </w:rPr>
        <w:t xml:space="preserve"> </w:t>
      </w:r>
      <w:r w:rsidR="00B87878" w:rsidRPr="00C91935">
        <w:rPr>
          <w:rFonts w:ascii="Times New Roman" w:hAnsi="Times New Roman" w:cs="Times New Roman"/>
          <w:sz w:val="28"/>
          <w:szCs w:val="24"/>
        </w:rPr>
        <w:t xml:space="preserve">Составление формулы расчета уровня развития франчайзинговых отношений </w:t>
      </w:r>
    </w:p>
    <w:p w:rsidR="00B87878" w:rsidRPr="00C84ABB" w:rsidRDefault="00B87878" w:rsidP="00B87878">
      <w:pPr>
        <w:pStyle w:val="21"/>
        <w:tabs>
          <w:tab w:val="left" w:pos="3108"/>
        </w:tabs>
        <w:spacing w:line="360" w:lineRule="auto"/>
        <w:ind w:firstLine="709"/>
        <w:jc w:val="both"/>
        <w:rPr>
          <w:rFonts w:ascii="Times New Roman" w:hAnsi="Times New Roman" w:cs="Times New Roman"/>
          <w:bCs/>
          <w:color w:val="000000"/>
          <w:sz w:val="28"/>
          <w:szCs w:val="28"/>
        </w:rPr>
      </w:pPr>
      <w:r w:rsidRPr="00C84ABB">
        <w:rPr>
          <w:rFonts w:ascii="Times New Roman" w:hAnsi="Times New Roman" w:cs="Times New Roman"/>
          <w:bCs/>
          <w:color w:val="000000"/>
          <w:sz w:val="28"/>
          <w:szCs w:val="28"/>
        </w:rPr>
        <w:t xml:space="preserve">Окончательные формулы модели для оценки </w:t>
      </w:r>
      <w:r w:rsidRPr="00C84ABB">
        <w:rPr>
          <w:rFonts w:ascii="Times New Roman" w:hAnsi="Times New Roman" w:cs="Times New Roman"/>
          <w:sz w:val="28"/>
          <w:szCs w:val="28"/>
          <w:lang w:eastAsia="ar-SA"/>
        </w:rPr>
        <w:t>эффективности франчайзинговых отношений с учетом интересов франчайзера и франчайзи</w:t>
      </w:r>
      <w:r w:rsidR="00342FAE">
        <w:rPr>
          <w:rFonts w:ascii="Times New Roman" w:hAnsi="Times New Roman" w:cs="Times New Roman"/>
          <w:bCs/>
          <w:color w:val="000000"/>
          <w:sz w:val="28"/>
          <w:szCs w:val="28"/>
        </w:rPr>
        <w:t xml:space="preserve"> представлены в таблице 17</w:t>
      </w:r>
      <w:r w:rsidRPr="00C84ABB">
        <w:rPr>
          <w:rFonts w:ascii="Times New Roman" w:hAnsi="Times New Roman" w:cs="Times New Roman"/>
          <w:bCs/>
          <w:color w:val="000000"/>
          <w:sz w:val="28"/>
          <w:szCs w:val="28"/>
        </w:rPr>
        <w:t xml:space="preserve">. </w:t>
      </w:r>
    </w:p>
    <w:p w:rsidR="00B87878" w:rsidRPr="00C84ABB" w:rsidRDefault="00770624" w:rsidP="00B87878">
      <w:pPr>
        <w:pStyle w:val="21"/>
        <w:tabs>
          <w:tab w:val="left" w:pos="3108"/>
        </w:tabs>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bCs/>
          <w:color w:val="000000"/>
          <w:sz w:val="28"/>
          <w:szCs w:val="28"/>
        </w:rPr>
        <w:t xml:space="preserve">Таблица </w:t>
      </w:r>
      <w:r w:rsidR="00342FAE">
        <w:rPr>
          <w:rFonts w:ascii="Times New Roman" w:hAnsi="Times New Roman" w:cs="Times New Roman"/>
          <w:bCs/>
          <w:color w:val="000000"/>
          <w:sz w:val="28"/>
          <w:szCs w:val="28"/>
        </w:rPr>
        <w:t>17</w:t>
      </w:r>
      <w:r w:rsidR="00B87878" w:rsidRPr="00C84ABB">
        <w:rPr>
          <w:rFonts w:ascii="Times New Roman" w:hAnsi="Times New Roman" w:cs="Times New Roman"/>
          <w:bCs/>
          <w:color w:val="000000"/>
          <w:sz w:val="28"/>
          <w:szCs w:val="28"/>
        </w:rPr>
        <w:t xml:space="preserve"> - Формулы модели для оценки</w:t>
      </w:r>
      <w:r w:rsidR="00B87878" w:rsidRPr="00C84ABB">
        <w:rPr>
          <w:rFonts w:ascii="Times New Roman" w:hAnsi="Times New Roman" w:cs="Times New Roman"/>
          <w:sz w:val="28"/>
          <w:szCs w:val="28"/>
          <w:lang w:eastAsia="ar-SA"/>
        </w:rPr>
        <w:t xml:space="preserve"> эффективности </w:t>
      </w:r>
    </w:p>
    <w:p w:rsidR="00B87878" w:rsidRDefault="00B87878" w:rsidP="00B87878">
      <w:pPr>
        <w:pStyle w:val="21"/>
        <w:tabs>
          <w:tab w:val="left" w:pos="3108"/>
        </w:tabs>
        <w:spacing w:after="0" w:line="240" w:lineRule="auto"/>
        <w:ind w:firstLine="709"/>
        <w:jc w:val="center"/>
        <w:rPr>
          <w:rFonts w:ascii="Times New Roman" w:hAnsi="Times New Roman" w:cs="Times New Roman"/>
          <w:sz w:val="28"/>
          <w:szCs w:val="28"/>
          <w:lang w:eastAsia="ar-SA"/>
        </w:rPr>
      </w:pPr>
      <w:r w:rsidRPr="00C84ABB">
        <w:rPr>
          <w:rFonts w:ascii="Times New Roman" w:hAnsi="Times New Roman" w:cs="Times New Roman"/>
          <w:sz w:val="28"/>
          <w:szCs w:val="28"/>
          <w:lang w:eastAsia="ar-SA"/>
        </w:rPr>
        <w:t>франчайзинговых отношений</w:t>
      </w:r>
    </w:p>
    <w:p w:rsidR="00B87878" w:rsidRPr="00C84ABB" w:rsidRDefault="00B87878" w:rsidP="00B87878">
      <w:pPr>
        <w:pStyle w:val="21"/>
        <w:tabs>
          <w:tab w:val="left" w:pos="3108"/>
        </w:tabs>
        <w:spacing w:after="0" w:line="240" w:lineRule="auto"/>
        <w:ind w:firstLine="709"/>
        <w:jc w:val="center"/>
        <w:rPr>
          <w:rFonts w:ascii="Times New Roman" w:hAnsi="Times New Roman" w:cs="Times New Roman"/>
          <w:bCs/>
          <w:color w:val="00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961"/>
      </w:tblGrid>
      <w:tr w:rsidR="00B87878" w:rsidRPr="00C84ABB" w:rsidTr="00771480">
        <w:tc>
          <w:tcPr>
            <w:tcW w:w="4928" w:type="dxa"/>
          </w:tcPr>
          <w:p w:rsidR="00B87878" w:rsidRPr="00DC26E2" w:rsidRDefault="00B87878" w:rsidP="00771480">
            <w:pPr>
              <w:pStyle w:val="21"/>
              <w:spacing w:line="240" w:lineRule="auto"/>
              <w:jc w:val="center"/>
              <w:rPr>
                <w:rFonts w:ascii="Times New Roman" w:hAnsi="Times New Roman" w:cs="Times New Roman"/>
                <w:bCs/>
                <w:color w:val="000000"/>
                <w:sz w:val="24"/>
                <w:szCs w:val="24"/>
              </w:rPr>
            </w:pPr>
            <w:r w:rsidRPr="00DC26E2">
              <w:rPr>
                <w:rFonts w:ascii="Times New Roman" w:hAnsi="Times New Roman" w:cs="Times New Roman"/>
                <w:bCs/>
                <w:color w:val="000000"/>
                <w:sz w:val="24"/>
                <w:szCs w:val="24"/>
              </w:rPr>
              <w:t>Название фактора</w:t>
            </w:r>
          </w:p>
        </w:tc>
        <w:tc>
          <w:tcPr>
            <w:tcW w:w="4961" w:type="dxa"/>
          </w:tcPr>
          <w:p w:rsidR="00B87878" w:rsidRPr="009A700D" w:rsidRDefault="00B87878" w:rsidP="00771480">
            <w:pPr>
              <w:pStyle w:val="21"/>
              <w:spacing w:line="240" w:lineRule="auto"/>
              <w:jc w:val="center"/>
              <w:rPr>
                <w:rFonts w:ascii="Times New Roman" w:hAnsi="Times New Roman" w:cs="Times New Roman"/>
                <w:bCs/>
                <w:color w:val="000000"/>
                <w:sz w:val="24"/>
                <w:szCs w:val="24"/>
              </w:rPr>
            </w:pPr>
            <w:r w:rsidRPr="009A700D">
              <w:rPr>
                <w:rFonts w:ascii="Times New Roman" w:hAnsi="Times New Roman" w:cs="Times New Roman"/>
                <w:bCs/>
                <w:color w:val="000000"/>
                <w:sz w:val="24"/>
                <w:szCs w:val="24"/>
              </w:rPr>
              <w:t>Весовой коэффициент</w:t>
            </w:r>
          </w:p>
        </w:tc>
      </w:tr>
      <w:tr w:rsidR="00B87878" w:rsidRPr="00C84ABB" w:rsidTr="00771480">
        <w:tc>
          <w:tcPr>
            <w:tcW w:w="4928" w:type="dxa"/>
          </w:tcPr>
          <w:p w:rsidR="00B87878" w:rsidRPr="00DC26E2" w:rsidRDefault="00B87878" w:rsidP="00771480">
            <w:pPr>
              <w:pStyle w:val="21"/>
              <w:spacing w:after="0" w:line="240" w:lineRule="auto"/>
              <w:jc w:val="both"/>
              <w:rPr>
                <w:rFonts w:ascii="Times New Roman" w:hAnsi="Times New Roman" w:cs="Times New Roman"/>
                <w:bCs/>
                <w:color w:val="000000"/>
                <w:sz w:val="24"/>
                <w:szCs w:val="24"/>
              </w:rPr>
            </w:pPr>
            <w:r w:rsidRPr="00DC26E2">
              <w:rPr>
                <w:rFonts w:ascii="Times New Roman" w:hAnsi="Times New Roman" w:cs="Times New Roman"/>
                <w:sz w:val="24"/>
                <w:szCs w:val="24"/>
                <w:lang w:eastAsia="ar-SA"/>
              </w:rPr>
              <w:t>Факторы, характеризующие опыт франчайзинговых отношений</w:t>
            </w:r>
          </w:p>
        </w:tc>
        <w:tc>
          <w:tcPr>
            <w:tcW w:w="4961" w:type="dxa"/>
          </w:tcPr>
          <w:p w:rsidR="00B87878" w:rsidRPr="009A700D" w:rsidRDefault="002344C4" w:rsidP="00771480">
            <w:pPr>
              <w:pStyle w:val="21"/>
              <w:spacing w:line="240" w:lineRule="auto"/>
              <w:rPr>
                <w:rFonts w:ascii="Times New Roman" w:hAnsi="Times New Roman" w:cs="Times New Roman"/>
                <w:bCs/>
                <w:color w:val="000000"/>
                <w:sz w:val="24"/>
                <w:szCs w:val="24"/>
                <w:vertAlign w:val="subscript"/>
              </w:rPr>
            </w:pPr>
            <m:oMathPara>
              <m:oMath>
                <m:sSub>
                  <m:sSubPr>
                    <m:ctrlPr>
                      <w:rPr>
                        <w:rFonts w:ascii="Cambria Math" w:hAnsi="Cambria Math" w:cs="Times New Roman"/>
                        <w:bCs/>
                        <w:color w:val="000000"/>
                        <w:sz w:val="24"/>
                        <w:szCs w:val="24"/>
                        <w:lang w:val="en-US"/>
                      </w:rPr>
                    </m:ctrlPr>
                  </m:sSubPr>
                  <m:e>
                    <m:r>
                      <w:rPr>
                        <w:rFonts w:ascii="Cambria Math" w:hAnsi="Cambria Math" w:cs="Times New Roman"/>
                        <w:color w:val="000000"/>
                        <w:sz w:val="24"/>
                        <w:szCs w:val="24"/>
                        <w:lang w:val="en-US"/>
                      </w:rPr>
                      <m:t>O</m:t>
                    </m:r>
                  </m:e>
                  <m:sub>
                    <m:r>
                      <w:rPr>
                        <w:rFonts w:ascii="Cambria Math" w:hAnsi="Cambria Math" w:cs="Times New Roman"/>
                        <w:color w:val="000000"/>
                        <w:sz w:val="24"/>
                        <w:szCs w:val="24"/>
                        <w:lang w:val="en-US"/>
                      </w:rPr>
                      <m:t>i</m:t>
                    </m:r>
                  </m:sub>
                </m:sSub>
                <m:r>
                  <m:rPr>
                    <m:sty m:val="p"/>
                  </m:rPr>
                  <w:rPr>
                    <w:rFonts w:ascii="Cambria Math" w:hAnsi="Cambria Math" w:cs="Times New Roman"/>
                    <w:color w:val="000000"/>
                    <w:sz w:val="24"/>
                    <w:szCs w:val="24"/>
                    <w:lang w:val="en-US"/>
                  </w:rPr>
                  <m:t xml:space="preserve"> = </m:t>
                </m:r>
                <m:r>
                  <m:rPr>
                    <m:sty m:val="p"/>
                  </m:rPr>
                  <w:rPr>
                    <w:rFonts w:ascii="Cambria Math" w:hAnsi="Cambria Math" w:cs="Times New Roman"/>
                    <w:color w:val="000000"/>
                    <w:sz w:val="24"/>
                    <w:szCs w:val="24"/>
                  </w:rPr>
                  <m:t>0,324</m:t>
                </m:r>
                <m:sSub>
                  <m:sSubPr>
                    <m:ctrlPr>
                      <w:rPr>
                        <w:rFonts w:ascii="Cambria Math" w:hAnsi="Cambria Math" w:cs="Times New Roman"/>
                        <w:sz w:val="24"/>
                        <w:szCs w:val="24"/>
                        <w:lang w:eastAsia="ar-SA"/>
                      </w:rPr>
                    </m:ctrlPr>
                  </m:sSubPr>
                  <m:e>
                    <m:r>
                      <w:rPr>
                        <w:rFonts w:ascii="Cambria Math" w:hAnsi="Cambria Math" w:cs="Times New Roman"/>
                        <w:sz w:val="24"/>
                        <w:szCs w:val="24"/>
                        <w:lang w:eastAsia="ar-SA"/>
                      </w:rPr>
                      <m:t>O</m:t>
                    </m:r>
                  </m:e>
                  <m:sub>
                    <m:r>
                      <w:rPr>
                        <w:rFonts w:ascii="Cambria Math" w:hAnsi="Cambria Math" w:cs="Times New Roman"/>
                        <w:sz w:val="24"/>
                        <w:szCs w:val="24"/>
                        <w:lang w:eastAsia="ar-SA"/>
                      </w:rPr>
                      <m:t>1</m:t>
                    </m:r>
                  </m:sub>
                </m:sSub>
                <m:r>
                  <m:rPr>
                    <m:sty m:val="p"/>
                  </m:rPr>
                  <w:rPr>
                    <w:rFonts w:ascii="Cambria Math" w:hAnsi="Cambria Math" w:cs="Times New Roman"/>
                    <w:sz w:val="24"/>
                    <w:szCs w:val="24"/>
                    <w:lang w:eastAsia="ar-SA"/>
                  </w:rPr>
                  <m:t xml:space="preserve">+ 0,125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O</m:t>
                    </m:r>
                  </m:e>
                  <m:sub>
                    <m:r>
                      <w:rPr>
                        <w:rFonts w:ascii="Cambria Math" w:hAnsi="Cambria Math" w:cs="Times New Roman"/>
                        <w:sz w:val="24"/>
                        <w:szCs w:val="24"/>
                        <w:lang w:eastAsia="ar-SA"/>
                      </w:rPr>
                      <m:t>2</m:t>
                    </m:r>
                  </m:sub>
                </m:sSub>
                <m:r>
                  <m:rPr>
                    <m:sty m:val="p"/>
                  </m:rPr>
                  <w:rPr>
                    <w:rFonts w:ascii="Cambria Math" w:hAnsi="Cambria Math" w:cs="Times New Roman"/>
                    <w:sz w:val="24"/>
                    <w:szCs w:val="24"/>
                    <w:lang w:eastAsia="ar-SA"/>
                  </w:rPr>
                  <m:t xml:space="preserve"> + 0,336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О</m:t>
                    </m:r>
                  </m:e>
                  <m:sub>
                    <m:r>
                      <w:rPr>
                        <w:rFonts w:ascii="Cambria Math" w:hAnsi="Cambria Math" w:cs="Times New Roman"/>
                        <w:sz w:val="24"/>
                        <w:szCs w:val="24"/>
                        <w:lang w:eastAsia="ar-SA"/>
                      </w:rPr>
                      <m:t>3</m:t>
                    </m:r>
                  </m:sub>
                </m:sSub>
                <m:r>
                  <m:rPr>
                    <m:sty m:val="p"/>
                  </m:rPr>
                  <w:rPr>
                    <w:rFonts w:ascii="Cambria Math" w:hAnsi="Cambria Math" w:cs="Times New Roman"/>
                    <w:sz w:val="24"/>
                    <w:szCs w:val="24"/>
                    <w:lang w:eastAsia="ar-SA"/>
                  </w:rPr>
                  <m:t xml:space="preserve"> + 0,215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О</m:t>
                    </m:r>
                  </m:e>
                  <m:sub>
                    <m:r>
                      <w:rPr>
                        <w:rFonts w:ascii="Cambria Math" w:hAnsi="Cambria Math" w:cs="Times New Roman"/>
                        <w:sz w:val="24"/>
                        <w:szCs w:val="24"/>
                        <w:lang w:eastAsia="ar-SA"/>
                      </w:rPr>
                      <m:t>4</m:t>
                    </m:r>
                  </m:sub>
                </m:sSub>
              </m:oMath>
            </m:oMathPara>
          </w:p>
        </w:tc>
      </w:tr>
      <w:tr w:rsidR="00B87878" w:rsidRPr="00C84ABB" w:rsidTr="00771480">
        <w:tc>
          <w:tcPr>
            <w:tcW w:w="4928" w:type="dxa"/>
          </w:tcPr>
          <w:p w:rsidR="00B87878" w:rsidRPr="00DC26E2" w:rsidRDefault="00B87878" w:rsidP="00771480">
            <w:pPr>
              <w:pStyle w:val="21"/>
              <w:spacing w:after="0" w:line="240" w:lineRule="auto"/>
              <w:jc w:val="both"/>
              <w:rPr>
                <w:rFonts w:ascii="Times New Roman" w:hAnsi="Times New Roman" w:cs="Times New Roman"/>
                <w:sz w:val="24"/>
                <w:szCs w:val="24"/>
                <w:lang w:eastAsia="ar-SA"/>
              </w:rPr>
            </w:pPr>
            <w:r w:rsidRPr="00DC26E2">
              <w:rPr>
                <w:rFonts w:ascii="Times New Roman" w:hAnsi="Times New Roman" w:cs="Times New Roman"/>
                <w:sz w:val="24"/>
                <w:szCs w:val="24"/>
                <w:lang w:eastAsia="ar-SA"/>
              </w:rPr>
              <w:t>Факторы, характеризующие специфику франшизы</w:t>
            </w:r>
          </w:p>
        </w:tc>
        <w:tc>
          <w:tcPr>
            <w:tcW w:w="4961" w:type="dxa"/>
          </w:tcPr>
          <w:p w:rsidR="00B87878" w:rsidRPr="009A700D" w:rsidRDefault="002344C4" w:rsidP="00771480">
            <w:pPr>
              <w:pStyle w:val="21"/>
              <w:spacing w:line="240" w:lineRule="auto"/>
              <w:jc w:val="center"/>
              <w:rPr>
                <w:rFonts w:ascii="Times New Roman" w:hAnsi="Times New Roman" w:cs="Times New Roman"/>
                <w:bCs/>
                <w:color w:val="000000"/>
                <w:sz w:val="24"/>
                <w:szCs w:val="24"/>
              </w:rPr>
            </w:pPr>
            <m:oMathPara>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i</m:t>
                    </m:r>
                  </m:sub>
                </m:sSub>
                <m:r>
                  <w:rPr>
                    <w:rFonts w:ascii="Cambria Math" w:hAnsi="Cambria Math" w:cs="Times New Roman"/>
                    <w:color w:val="000000"/>
                    <w:sz w:val="24"/>
                    <w:szCs w:val="24"/>
                  </w:rPr>
                  <m:t xml:space="preserve">=0,426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+0,298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2</m:t>
                    </m:r>
                  </m:sub>
                </m:sSub>
                <m:r>
                  <w:rPr>
                    <w:rFonts w:ascii="Cambria Math" w:hAnsi="Cambria Math" w:cs="Times New Roman"/>
                    <w:color w:val="000000"/>
                    <w:sz w:val="24"/>
                    <w:szCs w:val="24"/>
                  </w:rPr>
                  <m:t xml:space="preserve">+0,276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3</m:t>
                    </m:r>
                  </m:sub>
                </m:sSub>
              </m:oMath>
            </m:oMathPara>
          </w:p>
        </w:tc>
      </w:tr>
      <w:tr w:rsidR="00B87878" w:rsidRPr="00C84ABB" w:rsidTr="00771480">
        <w:tc>
          <w:tcPr>
            <w:tcW w:w="4928" w:type="dxa"/>
          </w:tcPr>
          <w:p w:rsidR="00B87878" w:rsidRPr="00DC26E2" w:rsidRDefault="00B87878" w:rsidP="00771480">
            <w:pPr>
              <w:pStyle w:val="21"/>
              <w:spacing w:after="0" w:line="240" w:lineRule="auto"/>
              <w:jc w:val="both"/>
              <w:rPr>
                <w:rFonts w:ascii="Times New Roman" w:hAnsi="Times New Roman" w:cs="Times New Roman"/>
                <w:sz w:val="24"/>
                <w:szCs w:val="24"/>
                <w:lang w:eastAsia="ar-SA"/>
              </w:rPr>
            </w:pPr>
            <w:r w:rsidRPr="00DC26E2">
              <w:rPr>
                <w:rFonts w:ascii="Times New Roman" w:hAnsi="Times New Roman" w:cs="Times New Roman"/>
                <w:sz w:val="24"/>
                <w:szCs w:val="24"/>
                <w:lang w:eastAsia="ar-SA"/>
              </w:rPr>
              <w:t>Факторы, характеризующие финансовые составляющие франшизы</w:t>
            </w:r>
          </w:p>
        </w:tc>
        <w:tc>
          <w:tcPr>
            <w:tcW w:w="4961" w:type="dxa"/>
          </w:tcPr>
          <w:p w:rsidR="00B87878" w:rsidRPr="009A700D" w:rsidRDefault="002344C4" w:rsidP="00771480">
            <w:pPr>
              <w:pStyle w:val="21"/>
              <w:spacing w:line="240" w:lineRule="auto"/>
              <w:jc w:val="center"/>
              <w:rPr>
                <w:rFonts w:ascii="Times New Roman" w:hAnsi="Times New Roman" w:cs="Times New Roman"/>
                <w:bCs/>
                <w:i/>
                <w:color w:val="000000"/>
                <w:sz w:val="24"/>
                <w:szCs w:val="24"/>
              </w:rPr>
            </w:pPr>
            <m:oMathPara>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rPr>
                  <m:t xml:space="preserve">=0,764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+0,236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rPr>
                      <m:t>2</m:t>
                    </m:r>
                  </m:sub>
                </m:sSub>
              </m:oMath>
            </m:oMathPara>
          </w:p>
        </w:tc>
      </w:tr>
      <w:tr w:rsidR="009A700D" w:rsidRPr="00C84ABB" w:rsidTr="00771480">
        <w:tc>
          <w:tcPr>
            <w:tcW w:w="4928" w:type="dxa"/>
          </w:tcPr>
          <w:p w:rsidR="009A700D" w:rsidRPr="00DC26E2" w:rsidRDefault="009A700D" w:rsidP="00771480">
            <w:pPr>
              <w:pStyle w:val="21"/>
              <w:spacing w:after="0" w:line="240" w:lineRule="auto"/>
              <w:jc w:val="both"/>
              <w:rPr>
                <w:rFonts w:ascii="Times New Roman" w:hAnsi="Times New Roman" w:cs="Times New Roman"/>
                <w:sz w:val="24"/>
                <w:szCs w:val="24"/>
                <w:lang w:eastAsia="ar-SA"/>
              </w:rPr>
            </w:pPr>
            <w:r w:rsidRPr="009A700D">
              <w:rPr>
                <w:rFonts w:ascii="Times New Roman" w:eastAsiaTheme="minorHAnsi" w:hAnsi="Times New Roman" w:cs="Times New Roman"/>
                <w:sz w:val="24"/>
                <w:szCs w:val="24"/>
                <w:lang w:eastAsia="ar-SA"/>
              </w:rPr>
              <w:t>Суммарная оценка эффективности франчайзинговых отношений</w:t>
            </w:r>
          </w:p>
        </w:tc>
        <w:tc>
          <w:tcPr>
            <w:tcW w:w="4961" w:type="dxa"/>
          </w:tcPr>
          <w:p w:rsidR="009A700D" w:rsidRPr="009A700D" w:rsidRDefault="009A700D" w:rsidP="009A700D">
            <w:pPr>
              <w:pStyle w:val="21"/>
              <w:spacing w:after="0" w:line="360" w:lineRule="auto"/>
              <w:ind w:firstLine="567"/>
              <w:jc w:val="both"/>
              <w:rPr>
                <w:rFonts w:ascii="Times New Roman" w:hAnsi="Times New Roman" w:cs="Times New Roman"/>
                <w:sz w:val="36"/>
                <w:szCs w:val="28"/>
                <w:lang w:eastAsia="ar-SA"/>
              </w:rPr>
            </w:pPr>
            <m:oMathPara>
              <m:oMath>
                <m:r>
                  <w:rPr>
                    <w:rFonts w:ascii="Cambria Math" w:eastAsiaTheme="minorHAnsi" w:hAnsi="Cambria Math" w:cs="Times New Roman"/>
                    <w:sz w:val="24"/>
                    <w:szCs w:val="24"/>
                    <w:lang w:eastAsia="ar-SA"/>
                  </w:rPr>
                  <m:t>Ʃ=</m:t>
                </m:r>
                <m:sSub>
                  <m:sSubPr>
                    <m:ctrlPr>
                      <w:rPr>
                        <w:rFonts w:ascii="Cambria Math" w:eastAsiaTheme="minorHAnsi" w:hAnsi="Cambria Math" w:cs="Times New Roman"/>
                        <w:i/>
                        <w:sz w:val="24"/>
                        <w:szCs w:val="24"/>
                        <w:lang w:val="en-US" w:eastAsia="ar-SA"/>
                      </w:rPr>
                    </m:ctrlPr>
                  </m:sSubPr>
                  <m:e>
                    <m:r>
                      <w:rPr>
                        <w:rFonts w:ascii="Cambria Math" w:eastAsiaTheme="minorHAnsi" w:hAnsi="Cambria Math" w:cs="Times New Roman"/>
                        <w:sz w:val="24"/>
                        <w:szCs w:val="24"/>
                        <w:lang w:val="en-US" w:eastAsia="ar-SA"/>
                      </w:rPr>
                      <m:t>Q</m:t>
                    </m:r>
                  </m:e>
                  <m:sub>
                    <m:r>
                      <w:rPr>
                        <w:rFonts w:ascii="Cambria Math" w:eastAsiaTheme="minorHAnsi" w:hAnsi="Cambria Math" w:cs="Times New Roman"/>
                        <w:sz w:val="24"/>
                        <w:szCs w:val="24"/>
                        <w:lang w:val="en-US" w:eastAsia="ar-SA"/>
                      </w:rPr>
                      <m:t>i</m:t>
                    </m:r>
                  </m:sub>
                </m:sSub>
                <m:r>
                  <w:rPr>
                    <w:rFonts w:ascii="Cambria Math" w:eastAsiaTheme="minorHAnsi" w:hAnsi="Cambria Math" w:cs="Times New Roman"/>
                    <w:sz w:val="24"/>
                    <w:szCs w:val="24"/>
                    <w:lang w:val="en-US" w:eastAsia="ar-SA"/>
                  </w:rPr>
                  <m:t>+</m:t>
                </m:r>
                <m:sSub>
                  <m:sSubPr>
                    <m:ctrlPr>
                      <w:rPr>
                        <w:rFonts w:ascii="Cambria Math" w:eastAsiaTheme="minorHAnsi" w:hAnsi="Cambria Math" w:cs="Times New Roman"/>
                        <w:i/>
                        <w:sz w:val="24"/>
                        <w:szCs w:val="24"/>
                        <w:lang w:val="en-US" w:eastAsia="ar-SA"/>
                      </w:rPr>
                    </m:ctrlPr>
                  </m:sSubPr>
                  <m:e>
                    <m:r>
                      <w:rPr>
                        <w:rFonts w:ascii="Cambria Math" w:eastAsiaTheme="minorHAnsi" w:hAnsi="Cambria Math" w:cs="Times New Roman"/>
                        <w:sz w:val="24"/>
                        <w:szCs w:val="24"/>
                        <w:lang w:val="en-US" w:eastAsia="ar-SA"/>
                      </w:rPr>
                      <m:t>C</m:t>
                    </m:r>
                  </m:e>
                  <m:sub>
                    <m:r>
                      <w:rPr>
                        <w:rFonts w:ascii="Cambria Math" w:eastAsiaTheme="minorHAnsi" w:hAnsi="Cambria Math" w:cs="Times New Roman"/>
                        <w:sz w:val="24"/>
                        <w:szCs w:val="24"/>
                        <w:lang w:val="en-US" w:eastAsia="ar-SA"/>
                      </w:rPr>
                      <m:t>i</m:t>
                    </m:r>
                  </m:sub>
                </m:sSub>
                <m:r>
                  <w:rPr>
                    <w:rFonts w:ascii="Cambria Math" w:eastAsiaTheme="minorHAnsi" w:hAnsi="Cambria Math" w:cs="Times New Roman"/>
                    <w:sz w:val="24"/>
                    <w:szCs w:val="24"/>
                    <w:lang w:val="en-US" w:eastAsia="ar-SA"/>
                  </w:rPr>
                  <m:t>+</m:t>
                </m:r>
                <m:sSub>
                  <m:sSubPr>
                    <m:ctrlPr>
                      <w:rPr>
                        <w:rFonts w:ascii="Cambria Math" w:eastAsiaTheme="minorHAnsi" w:hAnsi="Cambria Math" w:cs="Times New Roman"/>
                        <w:i/>
                        <w:sz w:val="24"/>
                        <w:szCs w:val="24"/>
                        <w:lang w:val="en-US" w:eastAsia="ar-SA"/>
                      </w:rPr>
                    </m:ctrlPr>
                  </m:sSubPr>
                  <m:e>
                    <m:r>
                      <w:rPr>
                        <w:rFonts w:ascii="Cambria Math" w:eastAsiaTheme="minorHAnsi" w:hAnsi="Cambria Math" w:cs="Times New Roman"/>
                        <w:sz w:val="24"/>
                        <w:szCs w:val="24"/>
                        <w:lang w:eastAsia="ar-SA"/>
                      </w:rPr>
                      <m:t>Ф</m:t>
                    </m:r>
                  </m:e>
                  <m:sub>
                    <m:r>
                      <w:rPr>
                        <w:rFonts w:ascii="Cambria Math" w:eastAsiaTheme="minorHAnsi" w:hAnsi="Cambria Math" w:cs="Times New Roman"/>
                        <w:sz w:val="24"/>
                        <w:szCs w:val="24"/>
                        <w:lang w:val="en-US" w:eastAsia="ar-SA"/>
                      </w:rPr>
                      <m:t>i</m:t>
                    </m:r>
                  </m:sub>
                </m:sSub>
              </m:oMath>
            </m:oMathPara>
          </w:p>
        </w:tc>
      </w:tr>
    </w:tbl>
    <w:p w:rsidR="00AD21CA" w:rsidRPr="008316DB" w:rsidRDefault="00AD21CA" w:rsidP="00AD21CA">
      <w:pPr>
        <w:spacing w:after="0" w:line="360" w:lineRule="auto"/>
        <w:ind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ar-SA"/>
        </w:rPr>
        <w:t xml:space="preserve">На основе выделенных в методике факторов, можно сформулировать ряд </w:t>
      </w:r>
      <w:r w:rsidRPr="008316DB">
        <w:rPr>
          <w:rFonts w:ascii="Times New Roman" w:hAnsi="Times New Roman" w:cs="Times New Roman"/>
          <w:sz w:val="28"/>
          <w:szCs w:val="28"/>
        </w:rPr>
        <w:t>ключевых показателей эффективности франчайзинговых отношений, представляющих собой инструмент измерения уровня достижения  поставленных стратегических и тактических (операционных) целей. На основе данных KPI-показателей нами была сформирована система сбалансированных показателей (ССП), необходимая для стратегического управления деятельностью обеих сторон франчайзингового проце</w:t>
      </w:r>
      <w:r>
        <w:rPr>
          <w:rFonts w:ascii="Times New Roman" w:hAnsi="Times New Roman" w:cs="Times New Roman"/>
          <w:sz w:val="28"/>
          <w:szCs w:val="28"/>
        </w:rPr>
        <w:t xml:space="preserve">сса: и франчайзера, и франчайзи (таблица </w:t>
      </w:r>
      <w:r w:rsidR="00342FAE">
        <w:rPr>
          <w:rFonts w:ascii="Times New Roman" w:hAnsi="Times New Roman" w:cs="Times New Roman"/>
          <w:sz w:val="28"/>
          <w:szCs w:val="28"/>
        </w:rPr>
        <w:t>18</w:t>
      </w:r>
      <w:r>
        <w:rPr>
          <w:rFonts w:ascii="Times New Roman" w:hAnsi="Times New Roman" w:cs="Times New Roman"/>
          <w:sz w:val="28"/>
          <w:szCs w:val="28"/>
        </w:rPr>
        <w:t>).</w:t>
      </w:r>
    </w:p>
    <w:p w:rsidR="000408BA" w:rsidRPr="00AD21CA" w:rsidRDefault="00AD21CA" w:rsidP="000408BA">
      <w:pPr>
        <w:pStyle w:val="21"/>
        <w:spacing w:after="0" w:line="360" w:lineRule="auto"/>
        <w:ind w:firstLine="709"/>
        <w:jc w:val="both"/>
        <w:rPr>
          <w:rFonts w:ascii="Times New Roman" w:hAnsi="Times New Roman" w:cs="Times New Roman"/>
          <w:sz w:val="28"/>
          <w:szCs w:val="28"/>
        </w:rPr>
      </w:pPr>
      <w:r w:rsidRPr="008316DB">
        <w:rPr>
          <w:rFonts w:ascii="Times New Roman" w:hAnsi="Times New Roman" w:cs="Times New Roman"/>
          <w:color w:val="000000"/>
          <w:sz w:val="28"/>
          <w:szCs w:val="28"/>
          <w:lang w:eastAsia="ar-SA"/>
        </w:rPr>
        <w:t xml:space="preserve">Практическое использование ССП позволит включать </w:t>
      </w:r>
      <w:r>
        <w:rPr>
          <w:rFonts w:ascii="Times New Roman" w:hAnsi="Times New Roman" w:cs="Times New Roman"/>
          <w:color w:val="000000"/>
          <w:sz w:val="28"/>
          <w:szCs w:val="28"/>
          <w:lang w:eastAsia="ar-SA"/>
        </w:rPr>
        <w:t xml:space="preserve">франчайзерами и франчайзи </w:t>
      </w:r>
      <w:r w:rsidRPr="008316DB">
        <w:rPr>
          <w:rFonts w:ascii="Times New Roman" w:hAnsi="Times New Roman" w:cs="Times New Roman"/>
          <w:color w:val="000000"/>
          <w:sz w:val="28"/>
          <w:szCs w:val="28"/>
          <w:lang w:eastAsia="ar-SA"/>
        </w:rPr>
        <w:t>использование полученных KPI-показателей в собственную систему регулярного мониторинга развития, а также для корректировки бизнес-процессов.</w:t>
      </w:r>
      <w:r w:rsidR="000408BA" w:rsidRPr="00AD21CA">
        <w:rPr>
          <w:rFonts w:ascii="Times New Roman" w:hAnsi="Times New Roman" w:cs="Times New Roman"/>
          <w:sz w:val="28"/>
          <w:szCs w:val="28"/>
        </w:rPr>
        <w:t>Для расчета взвешенных оценок по таблице ССП необходимо оценить достижения каждой цели по 3-х балльной шкале (1 - не реализована, 2 – реализована недостаточно, 3 – реализована полностью).</w:t>
      </w:r>
    </w:p>
    <w:p w:rsidR="000408BA" w:rsidRPr="00AD21CA" w:rsidRDefault="000408BA" w:rsidP="000408BA">
      <w:pPr>
        <w:pStyle w:val="21"/>
        <w:spacing w:after="0" w:line="360" w:lineRule="auto"/>
        <w:ind w:firstLine="709"/>
        <w:jc w:val="both"/>
        <w:rPr>
          <w:rFonts w:ascii="Times New Roman" w:hAnsi="Times New Roman" w:cs="Times New Roman"/>
          <w:sz w:val="28"/>
          <w:szCs w:val="28"/>
        </w:rPr>
      </w:pPr>
      <w:r w:rsidRPr="00AD21CA">
        <w:rPr>
          <w:rFonts w:ascii="Times New Roman" w:hAnsi="Times New Roman" w:cs="Times New Roman"/>
          <w:sz w:val="28"/>
          <w:szCs w:val="28"/>
        </w:rPr>
        <w:t>Далее взвешенные оценки определяются как произведение важности на уровень достижения. Сумма произведений по каждому направлению делится на максимально возможную оценку. Полученная величина в процентах характеризует степень реализации показателя.</w:t>
      </w:r>
    </w:p>
    <w:p w:rsidR="00AD21CA" w:rsidRDefault="00AD21CA" w:rsidP="00D668AC">
      <w:pPr>
        <w:spacing w:after="0" w:line="360" w:lineRule="auto"/>
        <w:ind w:firstLine="709"/>
        <w:jc w:val="both"/>
        <w:rPr>
          <w:rFonts w:ascii="Times New Roman" w:eastAsiaTheme="minorHAnsi" w:hAnsi="Times New Roman" w:cs="Times New Roman"/>
          <w:sz w:val="28"/>
          <w:szCs w:val="28"/>
          <w:lang w:eastAsia="ar-SA"/>
        </w:rPr>
      </w:pPr>
    </w:p>
    <w:p w:rsidR="00AD21CA" w:rsidRDefault="00AD21CA" w:rsidP="00D668AC">
      <w:pPr>
        <w:spacing w:after="0" w:line="360" w:lineRule="auto"/>
        <w:ind w:firstLine="709"/>
        <w:jc w:val="both"/>
        <w:rPr>
          <w:rFonts w:ascii="Times New Roman" w:eastAsiaTheme="minorHAnsi" w:hAnsi="Times New Roman" w:cs="Times New Roman"/>
          <w:sz w:val="28"/>
          <w:szCs w:val="28"/>
          <w:lang w:eastAsia="ar-SA"/>
        </w:rPr>
        <w:sectPr w:rsidR="00AD21CA" w:rsidSect="00534D6C">
          <w:headerReference w:type="default" r:id="rId15"/>
          <w:pgSz w:w="11907" w:h="16839" w:code="9"/>
          <w:pgMar w:top="1134" w:right="851" w:bottom="1134" w:left="1701" w:header="709" w:footer="709" w:gutter="0"/>
          <w:cols w:space="708"/>
          <w:titlePg/>
          <w:docGrid w:linePitch="360"/>
        </w:sectPr>
      </w:pPr>
    </w:p>
    <w:p w:rsidR="00AD21CA" w:rsidRPr="00AD21CA" w:rsidRDefault="00AD21CA" w:rsidP="00BB27AC">
      <w:pPr>
        <w:pStyle w:val="21"/>
        <w:spacing w:after="0" w:line="360" w:lineRule="auto"/>
        <w:ind w:right="-320" w:hanging="284"/>
        <w:jc w:val="center"/>
        <w:rPr>
          <w:rFonts w:ascii="Times New Roman" w:hAnsi="Times New Roman" w:cs="Times New Roman"/>
          <w:sz w:val="28"/>
          <w:szCs w:val="28"/>
          <w:lang w:eastAsia="ar-SA"/>
        </w:rPr>
      </w:pPr>
      <w:r w:rsidRPr="00AD21CA">
        <w:rPr>
          <w:rFonts w:ascii="Times New Roman" w:hAnsi="Times New Roman" w:cs="Times New Roman"/>
          <w:sz w:val="28"/>
          <w:szCs w:val="28"/>
          <w:lang w:eastAsia="ar-SA"/>
        </w:rPr>
        <w:t>Таблица 1</w:t>
      </w:r>
      <w:r w:rsidR="00342FAE">
        <w:rPr>
          <w:rFonts w:ascii="Times New Roman" w:hAnsi="Times New Roman" w:cs="Times New Roman"/>
          <w:sz w:val="28"/>
          <w:szCs w:val="28"/>
          <w:lang w:eastAsia="ar-SA"/>
        </w:rPr>
        <w:t>8</w:t>
      </w:r>
      <w:r w:rsidRPr="00AD21CA">
        <w:rPr>
          <w:rFonts w:ascii="Times New Roman" w:hAnsi="Times New Roman" w:cs="Times New Roman"/>
          <w:sz w:val="28"/>
          <w:szCs w:val="28"/>
          <w:lang w:eastAsia="ar-SA"/>
        </w:rPr>
        <w:t xml:space="preserve"> – Система сбалансированных показателей для </w:t>
      </w:r>
      <w:r w:rsidRPr="00AD21CA">
        <w:rPr>
          <w:rFonts w:ascii="Times New Roman" w:hAnsi="Times New Roman" w:cs="Times New Roman"/>
          <w:bCs/>
          <w:color w:val="000000"/>
          <w:sz w:val="28"/>
          <w:szCs w:val="28"/>
        </w:rPr>
        <w:t xml:space="preserve">оценки </w:t>
      </w:r>
      <w:r w:rsidRPr="00AD21CA">
        <w:rPr>
          <w:rFonts w:ascii="Times New Roman" w:hAnsi="Times New Roman" w:cs="Times New Roman"/>
          <w:sz w:val="28"/>
          <w:szCs w:val="28"/>
          <w:lang w:eastAsia="ar-SA"/>
        </w:rPr>
        <w:t xml:space="preserve">эффективности </w:t>
      </w:r>
      <w:r w:rsidR="00BB27AC" w:rsidRPr="00AD21CA">
        <w:rPr>
          <w:rFonts w:ascii="Times New Roman" w:hAnsi="Times New Roman" w:cs="Times New Roman"/>
          <w:sz w:val="28"/>
          <w:szCs w:val="28"/>
          <w:lang w:eastAsia="ar-SA"/>
        </w:rPr>
        <w:t>франч</w:t>
      </w:r>
      <w:r w:rsidR="00BB27AC">
        <w:rPr>
          <w:rFonts w:ascii="Times New Roman" w:hAnsi="Times New Roman" w:cs="Times New Roman"/>
          <w:sz w:val="28"/>
          <w:szCs w:val="28"/>
          <w:lang w:eastAsia="ar-SA"/>
        </w:rPr>
        <w:t xml:space="preserve">айзинговых </w:t>
      </w:r>
      <w:r w:rsidRPr="00AD21CA">
        <w:rPr>
          <w:rFonts w:ascii="Times New Roman" w:hAnsi="Times New Roman" w:cs="Times New Roman"/>
          <w:sz w:val="28"/>
          <w:szCs w:val="28"/>
          <w:lang w:eastAsia="ar-SA"/>
        </w:rPr>
        <w:t xml:space="preserve"> отношений</w:t>
      </w:r>
    </w:p>
    <w:tbl>
      <w:tblPr>
        <w:tblStyle w:val="a4"/>
        <w:tblW w:w="15701" w:type="dxa"/>
        <w:tblLayout w:type="fixed"/>
        <w:tblLook w:val="04A0"/>
      </w:tblPr>
      <w:tblGrid>
        <w:gridCol w:w="675"/>
        <w:gridCol w:w="567"/>
        <w:gridCol w:w="1418"/>
        <w:gridCol w:w="2410"/>
        <w:gridCol w:w="2409"/>
        <w:gridCol w:w="2188"/>
        <w:gridCol w:w="932"/>
        <w:gridCol w:w="5102"/>
      </w:tblGrid>
      <w:tr w:rsidR="00AD21CA" w:rsidRPr="00AD21CA" w:rsidTr="00826DCF">
        <w:tc>
          <w:tcPr>
            <w:tcW w:w="675"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Группа</w:t>
            </w: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Ранг</w:t>
            </w:r>
          </w:p>
        </w:tc>
        <w:tc>
          <w:tcPr>
            <w:tcW w:w="1418" w:type="dxa"/>
            <w:vAlign w:val="center"/>
          </w:tcPr>
          <w:p w:rsidR="00AD21CA" w:rsidRPr="00BB27AC" w:rsidRDefault="00AD21CA" w:rsidP="00342FAE">
            <w:pPr>
              <w:pStyle w:val="21"/>
              <w:spacing w:after="0" w:line="240" w:lineRule="auto"/>
              <w:ind w:left="60"/>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Фактор</w:t>
            </w:r>
          </w:p>
        </w:tc>
        <w:tc>
          <w:tcPr>
            <w:tcW w:w="2410"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Измеритель</w:t>
            </w:r>
          </w:p>
        </w:tc>
        <w:tc>
          <w:tcPr>
            <w:tcW w:w="2409" w:type="dxa"/>
            <w:vAlign w:val="center"/>
          </w:tcPr>
          <w:p w:rsidR="00AD21CA" w:rsidRPr="00BB27AC" w:rsidRDefault="00AD21CA" w:rsidP="00342FAE">
            <w:pPr>
              <w:pStyle w:val="21"/>
              <w:spacing w:after="0" w:line="240" w:lineRule="auto"/>
              <w:ind w:right="-108"/>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Стратегическая цель</w:t>
            </w:r>
          </w:p>
        </w:tc>
        <w:tc>
          <w:tcPr>
            <w:tcW w:w="2188"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Оперативная цель</w:t>
            </w:r>
          </w:p>
        </w:tc>
        <w:tc>
          <w:tcPr>
            <w:tcW w:w="932" w:type="dxa"/>
            <w:vAlign w:val="center"/>
          </w:tcPr>
          <w:p w:rsidR="00AD21CA" w:rsidRPr="00BB27AC" w:rsidRDefault="00AD21CA" w:rsidP="006C51C1">
            <w:pPr>
              <w:pStyle w:val="21"/>
              <w:spacing w:after="0" w:line="240" w:lineRule="auto"/>
              <w:ind w:left="-142" w:right="-108" w:firstLine="34"/>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Уровень достиж.</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цели</w:t>
            </w:r>
          </w:p>
        </w:tc>
        <w:tc>
          <w:tcPr>
            <w:tcW w:w="5102" w:type="dxa"/>
            <w:vAlign w:val="center"/>
          </w:tcPr>
          <w:p w:rsidR="00AD21CA" w:rsidRPr="00BB27AC" w:rsidRDefault="00AD21CA" w:rsidP="00342FAE">
            <w:pPr>
              <w:pStyle w:val="21"/>
              <w:spacing w:after="0" w:line="240" w:lineRule="auto"/>
              <w:ind w:left="94"/>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Мероприятия</w:t>
            </w:r>
          </w:p>
        </w:tc>
      </w:tr>
      <w:tr w:rsidR="00AD21CA" w:rsidRPr="00AD21CA" w:rsidTr="00826DCF">
        <w:tc>
          <w:tcPr>
            <w:tcW w:w="675" w:type="dxa"/>
            <w:vMerge w:val="restart"/>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Опыт франчайзинговых отношений</w:t>
            </w: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rPr>
            </w:pPr>
            <w:r w:rsidRPr="00BB27AC">
              <w:rPr>
                <w:rFonts w:ascii="Times New Roman" w:hAnsi="Times New Roman" w:cs="Times New Roman"/>
                <w:sz w:val="24"/>
                <w:szCs w:val="24"/>
              </w:rPr>
              <w:t>4</w:t>
            </w:r>
          </w:p>
        </w:tc>
        <w:tc>
          <w:tcPr>
            <w:tcW w:w="1418" w:type="dxa"/>
          </w:tcPr>
          <w:p w:rsidR="00AD21CA" w:rsidRPr="00BB27AC" w:rsidRDefault="00AD21CA" w:rsidP="006C51C1">
            <w:pPr>
              <w:pStyle w:val="21"/>
              <w:spacing w:after="0" w:line="240" w:lineRule="auto"/>
              <w:ind w:left="-82" w:right="-100"/>
              <w:jc w:val="both"/>
              <w:rPr>
                <w:rFonts w:ascii="Times New Roman" w:hAnsi="Times New Roman" w:cs="Times New Roman"/>
                <w:sz w:val="24"/>
                <w:szCs w:val="24"/>
                <w:lang w:eastAsia="ar-SA"/>
              </w:rPr>
            </w:pPr>
            <w:r w:rsidRPr="00BB27AC">
              <w:rPr>
                <w:rFonts w:ascii="Times New Roman" w:hAnsi="Times New Roman" w:cs="Times New Roman"/>
                <w:sz w:val="24"/>
                <w:szCs w:val="24"/>
              </w:rPr>
              <w:t>Число сотрудников, занятых поддержкой франчайзи</w:t>
            </w:r>
          </w:p>
          <w:p w:rsidR="00AD21CA" w:rsidRPr="00BB27AC" w:rsidRDefault="00AD21CA" w:rsidP="006C51C1">
            <w:pPr>
              <w:pStyle w:val="21"/>
              <w:spacing w:after="0" w:line="240" w:lineRule="auto"/>
              <w:ind w:left="-82" w:right="-100"/>
              <w:jc w:val="both"/>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Число сотрудников, занятых поддержкой франчайзи, человек</w:t>
            </w:r>
          </w:p>
        </w:tc>
        <w:tc>
          <w:tcPr>
            <w:tcW w:w="2409" w:type="dxa"/>
          </w:tcPr>
          <w:p w:rsidR="006C51C1" w:rsidRPr="007926D4" w:rsidRDefault="007926D4" w:rsidP="007926D4">
            <w:pPr>
              <w:pStyle w:val="21"/>
              <w:spacing w:after="0" w:line="240" w:lineRule="auto"/>
              <w:ind w:right="-108"/>
              <w:jc w:val="center"/>
              <w:rPr>
                <w:rFonts w:ascii="Times New Roman" w:hAnsi="Times New Roman" w:cs="Times New Roman"/>
                <w:sz w:val="24"/>
                <w:szCs w:val="24"/>
                <w:lang w:eastAsia="ar-SA"/>
              </w:rPr>
            </w:pPr>
            <w:r w:rsidRPr="007926D4">
              <w:rPr>
                <w:rFonts w:ascii="Times New Roman" w:hAnsi="Times New Roman" w:cs="Times New Roman"/>
                <w:sz w:val="24"/>
                <w:szCs w:val="24"/>
                <w:lang w:eastAsia="ar-SA"/>
              </w:rPr>
              <w:t>Обеспечит</w:t>
            </w:r>
            <w:r>
              <w:rPr>
                <w:rFonts w:ascii="Times New Roman" w:hAnsi="Times New Roman" w:cs="Times New Roman"/>
                <w:sz w:val="24"/>
                <w:szCs w:val="24"/>
                <w:lang w:eastAsia="ar-SA"/>
              </w:rPr>
              <w:t>ь наличие у каждого действ.</w:t>
            </w:r>
            <w:r w:rsidRPr="007926D4">
              <w:rPr>
                <w:rFonts w:ascii="Times New Roman" w:hAnsi="Times New Roman" w:cs="Times New Roman"/>
                <w:sz w:val="24"/>
                <w:szCs w:val="24"/>
                <w:lang w:eastAsia="ar-SA"/>
              </w:rPr>
              <w:t xml:space="preserve"> франчайзи</w:t>
            </w:r>
            <w:r>
              <w:rPr>
                <w:rFonts w:ascii="Times New Roman" w:hAnsi="Times New Roman" w:cs="Times New Roman"/>
                <w:sz w:val="24"/>
                <w:szCs w:val="24"/>
                <w:lang w:eastAsia="ar-SA"/>
              </w:rPr>
              <w:t>постоян.сотруд-</w:t>
            </w:r>
            <w:r w:rsidRPr="007926D4">
              <w:rPr>
                <w:rFonts w:ascii="Times New Roman" w:hAnsi="Times New Roman" w:cs="Times New Roman"/>
                <w:sz w:val="24"/>
                <w:szCs w:val="24"/>
                <w:lang w:eastAsia="ar-SA"/>
              </w:rPr>
              <w:t>ка службы поддерж</w:t>
            </w:r>
            <w:r>
              <w:rPr>
                <w:rFonts w:ascii="Times New Roman" w:hAnsi="Times New Roman" w:cs="Times New Roman"/>
                <w:sz w:val="24"/>
                <w:szCs w:val="24"/>
                <w:lang w:eastAsia="ar-SA"/>
              </w:rPr>
              <w:t>-</w:t>
            </w:r>
            <w:r w:rsidRPr="007926D4">
              <w:rPr>
                <w:rFonts w:ascii="Times New Roman" w:hAnsi="Times New Roman" w:cs="Times New Roman"/>
                <w:sz w:val="24"/>
                <w:szCs w:val="24"/>
                <w:lang w:eastAsia="ar-SA"/>
              </w:rPr>
              <w:t>ки</w:t>
            </w:r>
            <w:r>
              <w:rPr>
                <w:rFonts w:ascii="Times New Roman" w:hAnsi="Times New Roman" w:cs="Times New Roman"/>
                <w:sz w:val="24"/>
                <w:szCs w:val="24"/>
                <w:lang w:eastAsia="ar-SA"/>
              </w:rPr>
              <w:t>, поддержка даже в нерабочее время</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Обеспечить индивидуальным менеджером с поддержкой 24/7 начинающих франчайзи</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О</w:t>
            </w:r>
            <w:r w:rsidRPr="00BB27AC">
              <w:rPr>
                <w:rFonts w:ascii="Times New Roman" w:hAnsi="Times New Roman" w:cs="Times New Roman"/>
                <w:sz w:val="24"/>
                <w:szCs w:val="24"/>
                <w:vertAlign w:val="subscript"/>
                <w:lang w:eastAsia="ar-SA"/>
              </w:rPr>
              <w:t>1</w:t>
            </w:r>
          </w:p>
        </w:tc>
        <w:tc>
          <w:tcPr>
            <w:tcW w:w="5102" w:type="dxa"/>
          </w:tcPr>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Оценка загруженности службы поддержки</w:t>
            </w:r>
          </w:p>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2. Выделение самых опытных менеджеров на работу с н</w:t>
            </w:r>
            <w:r w:rsidR="006C51C1">
              <w:rPr>
                <w:rFonts w:ascii="Times New Roman" w:hAnsi="Times New Roman" w:cs="Times New Roman"/>
                <w:sz w:val="24"/>
                <w:szCs w:val="24"/>
                <w:lang w:eastAsia="ar-SA"/>
              </w:rPr>
              <w:t>ов.</w:t>
            </w:r>
            <w:r w:rsidRPr="00BB27AC">
              <w:rPr>
                <w:rFonts w:ascii="Times New Roman" w:hAnsi="Times New Roman" w:cs="Times New Roman"/>
                <w:sz w:val="24"/>
                <w:szCs w:val="24"/>
                <w:lang w:eastAsia="ar-SA"/>
              </w:rPr>
              <w:t>франчайзи</w:t>
            </w:r>
          </w:p>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 xml:space="preserve">3. Обучение персонала, </w:t>
            </w:r>
            <w:r w:rsidR="006C51C1">
              <w:rPr>
                <w:rFonts w:ascii="Times New Roman" w:hAnsi="Times New Roman" w:cs="Times New Roman"/>
                <w:sz w:val="24"/>
                <w:szCs w:val="24"/>
                <w:lang w:eastAsia="ar-SA"/>
              </w:rPr>
              <w:t>работающе</w:t>
            </w:r>
            <w:r w:rsidRPr="00BB27AC">
              <w:rPr>
                <w:rFonts w:ascii="Times New Roman" w:hAnsi="Times New Roman" w:cs="Times New Roman"/>
                <w:sz w:val="24"/>
                <w:szCs w:val="24"/>
                <w:lang w:eastAsia="ar-SA"/>
              </w:rPr>
              <w:t>го в поддержке франчайзи</w:t>
            </w:r>
          </w:p>
          <w:p w:rsidR="00AD21CA" w:rsidRPr="00BB27AC" w:rsidRDefault="006C51C1" w:rsidP="006C51C1">
            <w:pPr>
              <w:pStyle w:val="21"/>
              <w:spacing w:after="0" w:line="240" w:lineRule="auto"/>
              <w:ind w:left="-48" w:right="-250" w:firstLine="48"/>
              <w:rPr>
                <w:rFonts w:ascii="Times New Roman" w:hAnsi="Times New Roman" w:cs="Times New Roman"/>
                <w:sz w:val="24"/>
                <w:szCs w:val="24"/>
                <w:lang w:eastAsia="ar-SA"/>
              </w:rPr>
            </w:pPr>
            <w:r>
              <w:rPr>
                <w:rFonts w:ascii="Times New Roman" w:hAnsi="Times New Roman" w:cs="Times New Roman"/>
                <w:sz w:val="24"/>
                <w:szCs w:val="24"/>
                <w:lang w:eastAsia="ar-SA"/>
              </w:rPr>
              <w:t>4. Найм доп.</w:t>
            </w:r>
            <w:r w:rsidR="00AD21CA" w:rsidRPr="00BB27AC">
              <w:rPr>
                <w:rFonts w:ascii="Times New Roman" w:hAnsi="Times New Roman" w:cs="Times New Roman"/>
                <w:sz w:val="24"/>
                <w:szCs w:val="24"/>
                <w:lang w:eastAsia="ar-SA"/>
              </w:rPr>
              <w:t xml:space="preserve"> персонала в службу поддержки в случае </w:t>
            </w:r>
            <w:r>
              <w:rPr>
                <w:rFonts w:ascii="Times New Roman" w:hAnsi="Times New Roman" w:cs="Times New Roman"/>
                <w:sz w:val="24"/>
                <w:szCs w:val="24"/>
                <w:lang w:eastAsia="ar-SA"/>
              </w:rPr>
              <w:t>надобности</w:t>
            </w:r>
          </w:p>
        </w:tc>
      </w:tr>
      <w:tr w:rsidR="00AD21CA" w:rsidRPr="00AD21CA" w:rsidTr="00826DCF">
        <w:tc>
          <w:tcPr>
            <w:tcW w:w="675" w:type="dxa"/>
            <w:vMerge/>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3</w:t>
            </w:r>
          </w:p>
        </w:tc>
        <w:tc>
          <w:tcPr>
            <w:tcW w:w="1418" w:type="dxa"/>
          </w:tcPr>
          <w:p w:rsidR="00AD21CA" w:rsidRPr="00BB27AC" w:rsidRDefault="00AD21CA" w:rsidP="006C51C1">
            <w:pPr>
              <w:pStyle w:val="21"/>
              <w:spacing w:after="0" w:line="240" w:lineRule="auto"/>
              <w:ind w:left="-82" w:right="-100"/>
              <w:jc w:val="both"/>
              <w:rPr>
                <w:rFonts w:ascii="Times New Roman" w:hAnsi="Times New Roman" w:cs="Times New Roman"/>
                <w:sz w:val="24"/>
                <w:szCs w:val="24"/>
                <w:lang w:eastAsia="ar-SA"/>
              </w:rPr>
            </w:pPr>
            <w:r w:rsidRPr="00BB27AC">
              <w:rPr>
                <w:rFonts w:ascii="Times New Roman" w:hAnsi="Times New Roman" w:cs="Times New Roman"/>
                <w:sz w:val="24"/>
                <w:szCs w:val="24"/>
                <w:lang w:eastAsia="ar-SA"/>
              </w:rPr>
              <w:t>Количество франчайзи</w:t>
            </w:r>
          </w:p>
          <w:p w:rsidR="00AD21CA" w:rsidRPr="00BB27AC" w:rsidRDefault="00AD21CA" w:rsidP="006C51C1">
            <w:pPr>
              <w:pStyle w:val="21"/>
              <w:spacing w:after="0" w:line="240" w:lineRule="auto"/>
              <w:ind w:left="-82" w:right="-100"/>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both"/>
              <w:rPr>
                <w:rFonts w:ascii="Times New Roman" w:hAnsi="Times New Roman" w:cs="Times New Roman"/>
                <w:sz w:val="24"/>
                <w:szCs w:val="24"/>
                <w:lang w:eastAsia="ar-SA"/>
              </w:rPr>
            </w:pPr>
            <w:r w:rsidRPr="00BB27AC">
              <w:rPr>
                <w:rFonts w:ascii="Times New Roman" w:hAnsi="Times New Roman" w:cs="Times New Roman"/>
                <w:sz w:val="24"/>
                <w:szCs w:val="24"/>
                <w:lang w:eastAsia="ar-SA"/>
              </w:rPr>
              <w:t>Количество франчайзи, штук</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2409" w:type="dxa"/>
          </w:tcPr>
          <w:p w:rsidR="00342FAE" w:rsidRPr="00BB27AC" w:rsidRDefault="00AD21CA" w:rsidP="006C51C1">
            <w:pPr>
              <w:pStyle w:val="21"/>
              <w:spacing w:after="0" w:line="240" w:lineRule="auto"/>
              <w:ind w:left="-100" w:right="-108" w:firstLine="100"/>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Достичь макси</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мально возможного показателя, отражающего 100% покрытие занима</w:t>
            </w:r>
            <w:r w:rsidR="00BB27AC">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емой рыночной территории</w:t>
            </w:r>
          </w:p>
        </w:tc>
        <w:tc>
          <w:tcPr>
            <w:tcW w:w="2188" w:type="dxa"/>
          </w:tcPr>
          <w:p w:rsidR="00AD21CA" w:rsidRPr="00BB27AC" w:rsidRDefault="00BB27AC" w:rsidP="00BB27AC">
            <w:pPr>
              <w:pStyle w:val="21"/>
              <w:spacing w:after="0" w:line="240" w:lineRule="auto"/>
              <w:ind w:left="-142" w:right="-108" w:firstLine="142"/>
              <w:jc w:val="center"/>
              <w:rPr>
                <w:rFonts w:ascii="Times New Roman" w:hAnsi="Times New Roman" w:cs="Times New Roman"/>
                <w:sz w:val="24"/>
                <w:szCs w:val="24"/>
                <w:lang w:eastAsia="ar-SA"/>
              </w:rPr>
            </w:pPr>
            <w:r>
              <w:rPr>
                <w:rFonts w:ascii="Times New Roman" w:hAnsi="Times New Roman" w:cs="Times New Roman"/>
                <w:sz w:val="24"/>
                <w:szCs w:val="24"/>
                <w:lang w:eastAsia="ar-SA"/>
              </w:rPr>
              <w:t>Увеличить кол-</w:t>
            </w:r>
            <w:r w:rsidR="00AD21CA" w:rsidRPr="00BB27AC">
              <w:rPr>
                <w:rFonts w:ascii="Times New Roman" w:hAnsi="Times New Roman" w:cs="Times New Roman"/>
                <w:sz w:val="24"/>
                <w:szCs w:val="24"/>
                <w:lang w:eastAsia="ar-SA"/>
              </w:rPr>
              <w:t>во франчайзи до уровня, вызыва</w:t>
            </w:r>
            <w:r>
              <w:rPr>
                <w:rFonts w:ascii="Times New Roman" w:hAnsi="Times New Roman" w:cs="Times New Roman"/>
                <w:sz w:val="24"/>
                <w:szCs w:val="24"/>
                <w:lang w:eastAsia="ar-SA"/>
              </w:rPr>
              <w:t>-</w:t>
            </w:r>
            <w:r w:rsidR="00AD21CA" w:rsidRPr="00BB27AC">
              <w:rPr>
                <w:rFonts w:ascii="Times New Roman" w:hAnsi="Times New Roman" w:cs="Times New Roman"/>
                <w:sz w:val="24"/>
                <w:szCs w:val="24"/>
                <w:lang w:eastAsia="ar-SA"/>
              </w:rPr>
              <w:t>ющего доверие со стороны потенциальных новых франчайзи</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О</w:t>
            </w:r>
            <w:r w:rsidRPr="00BB27AC">
              <w:rPr>
                <w:rFonts w:ascii="Times New Roman" w:hAnsi="Times New Roman" w:cs="Times New Roman"/>
                <w:sz w:val="24"/>
                <w:szCs w:val="24"/>
                <w:vertAlign w:val="subscript"/>
                <w:lang w:eastAsia="ar-SA"/>
              </w:rPr>
              <w:t>2</w:t>
            </w:r>
          </w:p>
        </w:tc>
        <w:tc>
          <w:tcPr>
            <w:tcW w:w="5102" w:type="dxa"/>
          </w:tcPr>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Маркетинговые мероприятия, направленные на рекламу франшизы и привлечение новых франчайзи</w:t>
            </w:r>
          </w:p>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p>
        </w:tc>
      </w:tr>
      <w:tr w:rsidR="00AD21CA" w:rsidRPr="00AD21CA" w:rsidTr="00826DCF">
        <w:tc>
          <w:tcPr>
            <w:tcW w:w="675" w:type="dxa"/>
            <w:vMerge/>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rPr>
            </w:pPr>
            <w:r w:rsidRPr="00BB27AC">
              <w:rPr>
                <w:rFonts w:ascii="Times New Roman" w:hAnsi="Times New Roman" w:cs="Times New Roman"/>
                <w:sz w:val="24"/>
                <w:szCs w:val="24"/>
              </w:rPr>
              <w:t>2</w:t>
            </w:r>
          </w:p>
        </w:tc>
        <w:tc>
          <w:tcPr>
            <w:tcW w:w="1418" w:type="dxa"/>
          </w:tcPr>
          <w:p w:rsidR="00AD21CA" w:rsidRPr="00BB27AC" w:rsidRDefault="00AD21CA" w:rsidP="006C51C1">
            <w:pPr>
              <w:pStyle w:val="21"/>
              <w:spacing w:after="0" w:line="240" w:lineRule="auto"/>
              <w:ind w:left="-82" w:right="-250"/>
              <w:jc w:val="both"/>
              <w:rPr>
                <w:rFonts w:ascii="Times New Roman" w:hAnsi="Times New Roman" w:cs="Times New Roman"/>
                <w:sz w:val="24"/>
                <w:szCs w:val="24"/>
                <w:lang w:eastAsia="ar-SA"/>
              </w:rPr>
            </w:pPr>
            <w:r w:rsidRPr="00BB27AC">
              <w:rPr>
                <w:rFonts w:ascii="Times New Roman" w:hAnsi="Times New Roman" w:cs="Times New Roman"/>
                <w:sz w:val="24"/>
                <w:szCs w:val="24"/>
              </w:rPr>
              <w:t>Финансовые результаты деятельности франчайзера</w:t>
            </w:r>
          </w:p>
          <w:p w:rsidR="00AD21CA" w:rsidRPr="00BB27AC" w:rsidRDefault="00AD21CA" w:rsidP="006C51C1">
            <w:pPr>
              <w:pStyle w:val="21"/>
              <w:spacing w:after="0" w:line="240" w:lineRule="auto"/>
              <w:ind w:left="-82" w:right="-100"/>
              <w:jc w:val="both"/>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Прибыль</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Рентабельность</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Оборотные средства</w:t>
            </w:r>
          </w:p>
          <w:p w:rsidR="00AD21CA" w:rsidRPr="00BB27AC" w:rsidRDefault="00BB27AC" w:rsidP="00BB27AC">
            <w:pPr>
              <w:pStyle w:val="21"/>
              <w:spacing w:after="0" w:line="240" w:lineRule="auto"/>
              <w:ind w:left="-142" w:right="-108" w:firstLine="142"/>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Кредиторская </w:t>
            </w:r>
            <w:r w:rsidR="006C51C1">
              <w:rPr>
                <w:rFonts w:ascii="Times New Roman" w:hAnsi="Times New Roman" w:cs="Times New Roman"/>
                <w:sz w:val="24"/>
                <w:szCs w:val="24"/>
                <w:lang w:eastAsia="ar-SA"/>
              </w:rPr>
              <w:t>и д</w:t>
            </w:r>
            <w:r>
              <w:rPr>
                <w:rFonts w:ascii="Times New Roman" w:hAnsi="Times New Roman" w:cs="Times New Roman"/>
                <w:sz w:val="24"/>
                <w:szCs w:val="24"/>
                <w:lang w:eastAsia="ar-SA"/>
              </w:rPr>
              <w:t>ебиторская задолженнос</w:t>
            </w:r>
            <w:r w:rsidR="00AD21CA" w:rsidRPr="00BB27AC">
              <w:rPr>
                <w:rFonts w:ascii="Times New Roman" w:hAnsi="Times New Roman" w:cs="Times New Roman"/>
                <w:sz w:val="24"/>
                <w:szCs w:val="24"/>
                <w:lang w:eastAsia="ar-SA"/>
              </w:rPr>
              <w:t>ть</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Показатели фин.устойчивости</w:t>
            </w:r>
          </w:p>
        </w:tc>
        <w:tc>
          <w:tcPr>
            <w:tcW w:w="2409" w:type="dxa"/>
          </w:tcPr>
          <w:p w:rsidR="00AD21CA" w:rsidRPr="00BB27AC" w:rsidRDefault="00AD21CA" w:rsidP="00342FAE">
            <w:pPr>
              <w:pStyle w:val="21"/>
              <w:spacing w:after="0" w:line="240" w:lineRule="auto"/>
              <w:ind w:right="-108"/>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Обеспечить максимальный уровень всех показателей финансовой устойчивости</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Увеличить показатели рентабельности и прибыли</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О</w:t>
            </w:r>
            <w:r w:rsidRPr="00BB27AC">
              <w:rPr>
                <w:rFonts w:ascii="Times New Roman" w:hAnsi="Times New Roman" w:cs="Times New Roman"/>
                <w:sz w:val="24"/>
                <w:szCs w:val="24"/>
                <w:vertAlign w:val="subscript"/>
                <w:lang w:eastAsia="ar-SA"/>
              </w:rPr>
              <w:t>3</w:t>
            </w:r>
          </w:p>
        </w:tc>
        <w:tc>
          <w:tcPr>
            <w:tcW w:w="5102" w:type="dxa"/>
          </w:tcPr>
          <w:p w:rsidR="00AD21CA"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Финансовый аудит</w:t>
            </w:r>
          </w:p>
          <w:p w:rsidR="00AD21CA" w:rsidRPr="00BB27AC" w:rsidRDefault="00BB27AC" w:rsidP="006C51C1">
            <w:pPr>
              <w:pStyle w:val="21"/>
              <w:spacing w:after="0" w:line="240" w:lineRule="auto"/>
              <w:ind w:left="-48" w:right="-108" w:firstLine="48"/>
              <w:rPr>
                <w:rFonts w:ascii="Times New Roman" w:hAnsi="Times New Roman" w:cs="Times New Roman"/>
                <w:sz w:val="24"/>
                <w:szCs w:val="24"/>
                <w:lang w:eastAsia="ar-SA"/>
              </w:rPr>
            </w:pPr>
            <w:r>
              <w:rPr>
                <w:rFonts w:ascii="Times New Roman" w:hAnsi="Times New Roman" w:cs="Times New Roman"/>
                <w:sz w:val="24"/>
                <w:szCs w:val="24"/>
                <w:lang w:eastAsia="ar-SA"/>
              </w:rPr>
              <w:t>2. Оптимизация фин.</w:t>
            </w:r>
            <w:r w:rsidR="00AD21CA" w:rsidRPr="00BB27AC">
              <w:rPr>
                <w:rFonts w:ascii="Times New Roman" w:hAnsi="Times New Roman" w:cs="Times New Roman"/>
                <w:sz w:val="24"/>
                <w:szCs w:val="24"/>
                <w:lang w:eastAsia="ar-SA"/>
              </w:rPr>
              <w:t xml:space="preserve"> деятельности</w:t>
            </w:r>
          </w:p>
          <w:p w:rsidR="00AD21CA" w:rsidRPr="00BB27AC" w:rsidRDefault="00BB27AC" w:rsidP="006C51C1">
            <w:pPr>
              <w:pStyle w:val="21"/>
              <w:spacing w:after="0" w:line="240" w:lineRule="auto"/>
              <w:ind w:left="-48" w:right="-108" w:firstLine="48"/>
              <w:rPr>
                <w:rFonts w:ascii="Times New Roman" w:hAnsi="Times New Roman" w:cs="Times New Roman"/>
                <w:sz w:val="24"/>
                <w:szCs w:val="24"/>
                <w:lang w:eastAsia="ar-SA"/>
              </w:rPr>
            </w:pPr>
            <w:r>
              <w:rPr>
                <w:rFonts w:ascii="Times New Roman" w:hAnsi="Times New Roman" w:cs="Times New Roman"/>
                <w:sz w:val="24"/>
                <w:szCs w:val="24"/>
                <w:lang w:eastAsia="ar-SA"/>
              </w:rPr>
              <w:t>3. Усиление собст.</w:t>
            </w:r>
            <w:r w:rsidR="00AD21CA" w:rsidRPr="00BB27AC">
              <w:rPr>
                <w:rFonts w:ascii="Times New Roman" w:hAnsi="Times New Roman" w:cs="Times New Roman"/>
                <w:sz w:val="24"/>
                <w:szCs w:val="24"/>
                <w:lang w:eastAsia="ar-SA"/>
              </w:rPr>
              <w:t xml:space="preserve"> позиций в бизнесе</w:t>
            </w:r>
          </w:p>
          <w:p w:rsidR="00342FAE" w:rsidRPr="00BB27AC" w:rsidRDefault="00AD21CA" w:rsidP="006C51C1">
            <w:pPr>
              <w:pStyle w:val="21"/>
              <w:spacing w:after="0" w:line="240" w:lineRule="auto"/>
              <w:ind w:left="-48" w:right="-108" w:firstLine="48"/>
              <w:rPr>
                <w:rFonts w:ascii="Times New Roman" w:hAnsi="Times New Roman" w:cs="Times New Roman"/>
                <w:sz w:val="24"/>
                <w:szCs w:val="24"/>
                <w:lang w:eastAsia="ar-SA"/>
              </w:rPr>
            </w:pPr>
            <w:r w:rsidRPr="00BB27AC">
              <w:rPr>
                <w:rFonts w:ascii="Times New Roman" w:hAnsi="Times New Roman" w:cs="Times New Roman"/>
                <w:sz w:val="24"/>
                <w:szCs w:val="24"/>
                <w:lang w:eastAsia="ar-SA"/>
              </w:rPr>
              <w:t>4. Вывести фин. показатели деятельности собственных точек на уровень, превышающий аналогичные показатели франчайзи путем пересмотра бизнес-процессов.</w:t>
            </w:r>
          </w:p>
        </w:tc>
      </w:tr>
      <w:tr w:rsidR="00AD21CA" w:rsidRPr="00AD21CA" w:rsidTr="00826DCF">
        <w:tc>
          <w:tcPr>
            <w:tcW w:w="675" w:type="dxa"/>
            <w:vMerge/>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rPr>
            </w:pPr>
            <w:r w:rsidRPr="00BB27AC">
              <w:rPr>
                <w:rFonts w:ascii="Times New Roman" w:hAnsi="Times New Roman" w:cs="Times New Roman"/>
                <w:sz w:val="24"/>
                <w:szCs w:val="24"/>
              </w:rPr>
              <w:t>1</w:t>
            </w:r>
          </w:p>
        </w:tc>
        <w:tc>
          <w:tcPr>
            <w:tcW w:w="1418" w:type="dxa"/>
          </w:tcPr>
          <w:p w:rsidR="00AD21CA" w:rsidRPr="00BB27AC" w:rsidRDefault="00AD21CA" w:rsidP="006C51C1">
            <w:pPr>
              <w:pStyle w:val="21"/>
              <w:spacing w:after="0" w:line="240" w:lineRule="auto"/>
              <w:ind w:left="-82" w:right="-100"/>
              <w:jc w:val="both"/>
              <w:rPr>
                <w:rFonts w:ascii="Times New Roman" w:hAnsi="Times New Roman" w:cs="Times New Roman"/>
                <w:sz w:val="24"/>
                <w:szCs w:val="24"/>
                <w:lang w:eastAsia="ar-SA"/>
              </w:rPr>
            </w:pPr>
            <w:r w:rsidRPr="00BB27AC">
              <w:rPr>
                <w:rFonts w:ascii="Times New Roman" w:hAnsi="Times New Roman" w:cs="Times New Roman"/>
                <w:sz w:val="24"/>
                <w:szCs w:val="24"/>
              </w:rPr>
              <w:t>Количество франчайзинговых точек в сети</w:t>
            </w: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Количество франчайзинговых точек в сети, единиц</w:t>
            </w:r>
          </w:p>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Количество точек у каждого франчайзи, удиниц</w:t>
            </w:r>
          </w:p>
        </w:tc>
        <w:tc>
          <w:tcPr>
            <w:tcW w:w="2409" w:type="dxa"/>
          </w:tcPr>
          <w:p w:rsidR="00AD21CA" w:rsidRPr="00BB27AC" w:rsidRDefault="00AD21CA" w:rsidP="00342FAE">
            <w:pPr>
              <w:pStyle w:val="21"/>
              <w:spacing w:after="0" w:line="240" w:lineRule="auto"/>
              <w:ind w:right="-108"/>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Вывести франчайзинговую сеть на уровень, позволяющий увеличить глубину проникновения через субфранчайзинг</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Стимулировать открытие новых точек франчайзи</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О</w:t>
            </w:r>
            <w:r w:rsidRPr="00BB27AC">
              <w:rPr>
                <w:rFonts w:ascii="Times New Roman" w:hAnsi="Times New Roman" w:cs="Times New Roman"/>
                <w:sz w:val="24"/>
                <w:szCs w:val="24"/>
                <w:vertAlign w:val="subscript"/>
                <w:lang w:eastAsia="ar-SA"/>
              </w:rPr>
              <w:t>4</w:t>
            </w:r>
          </w:p>
        </w:tc>
        <w:tc>
          <w:tcPr>
            <w:tcW w:w="5102" w:type="dxa"/>
          </w:tcPr>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Делегировать эксклюзивные полномочия франчайзи, расширяющим число точек</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2. Разработать программу субфранчайзинга</w:t>
            </w:r>
          </w:p>
          <w:p w:rsidR="00AD21CA" w:rsidRPr="00BB27AC" w:rsidRDefault="00AD21CA" w:rsidP="00585A7C">
            <w:pPr>
              <w:pStyle w:val="21"/>
              <w:spacing w:after="0" w:line="240" w:lineRule="auto"/>
              <w:ind w:left="94" w:right="-250"/>
              <w:rPr>
                <w:rFonts w:ascii="Times New Roman" w:hAnsi="Times New Roman" w:cs="Times New Roman"/>
                <w:sz w:val="24"/>
                <w:szCs w:val="24"/>
                <w:lang w:eastAsia="ar-SA"/>
              </w:rPr>
            </w:pPr>
            <w:r w:rsidRPr="00BB27AC">
              <w:rPr>
                <w:rFonts w:ascii="Times New Roman" w:hAnsi="Times New Roman" w:cs="Times New Roman"/>
                <w:sz w:val="24"/>
                <w:szCs w:val="24"/>
                <w:lang w:eastAsia="ar-SA"/>
              </w:rPr>
              <w:t>3. Разработать вариант франшизы-«лайт» для более глубокого проникно</w:t>
            </w:r>
            <w:r w:rsidR="00585A7C">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вения в территории присутствия</w:t>
            </w:r>
          </w:p>
        </w:tc>
      </w:tr>
      <w:tr w:rsidR="00AD21CA" w:rsidRPr="00AD21CA" w:rsidTr="00826DCF">
        <w:tc>
          <w:tcPr>
            <w:tcW w:w="675" w:type="dxa"/>
            <w:vMerge w:val="restart"/>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Специфика франшизы</w:t>
            </w: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3</w:t>
            </w:r>
          </w:p>
        </w:tc>
        <w:tc>
          <w:tcPr>
            <w:tcW w:w="1418" w:type="dxa"/>
          </w:tcPr>
          <w:p w:rsidR="00AD21CA" w:rsidRPr="00342FAE" w:rsidRDefault="00AD21CA" w:rsidP="00342FAE">
            <w:pPr>
              <w:pStyle w:val="21"/>
              <w:spacing w:after="0" w:line="240" w:lineRule="auto"/>
              <w:ind w:left="60"/>
              <w:jc w:val="both"/>
              <w:rPr>
                <w:rFonts w:ascii="Times New Roman" w:hAnsi="Times New Roman" w:cs="Times New Roman"/>
                <w:sz w:val="24"/>
                <w:szCs w:val="24"/>
                <w:lang w:eastAsia="ar-SA"/>
              </w:rPr>
            </w:pPr>
            <w:r w:rsidRPr="00342FAE">
              <w:rPr>
                <w:rFonts w:ascii="Times New Roman" w:hAnsi="Times New Roman" w:cs="Times New Roman"/>
                <w:sz w:val="24"/>
                <w:szCs w:val="24"/>
                <w:lang w:eastAsia="ar-SA"/>
              </w:rPr>
              <w:t>Отрасль</w:t>
            </w:r>
          </w:p>
          <w:p w:rsidR="00AD21CA" w:rsidRPr="00342FAE" w:rsidRDefault="00AD21CA" w:rsidP="00342FAE">
            <w:pPr>
              <w:pStyle w:val="21"/>
              <w:spacing w:after="0" w:line="240" w:lineRule="auto"/>
              <w:ind w:left="60"/>
              <w:jc w:val="center"/>
              <w:rPr>
                <w:rFonts w:ascii="Times New Roman" w:hAnsi="Times New Roman" w:cs="Times New Roman"/>
                <w:sz w:val="24"/>
                <w:szCs w:val="24"/>
                <w:lang w:eastAsia="ar-SA"/>
              </w:rPr>
            </w:pPr>
          </w:p>
        </w:tc>
        <w:tc>
          <w:tcPr>
            <w:tcW w:w="2410" w:type="dxa"/>
          </w:tcPr>
          <w:p w:rsidR="00AD21CA" w:rsidRPr="00342FAE" w:rsidRDefault="00342FAE" w:rsidP="00BB27AC">
            <w:pPr>
              <w:pStyle w:val="21"/>
              <w:spacing w:after="0" w:line="240" w:lineRule="auto"/>
              <w:ind w:left="-142" w:right="-108" w:firstLine="142"/>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 внутренний, выездной, пляжный, экскурсионный, экзотический</w:t>
            </w:r>
          </w:p>
        </w:tc>
        <w:tc>
          <w:tcPr>
            <w:tcW w:w="2409" w:type="dxa"/>
          </w:tcPr>
          <w:p w:rsidR="00AD21CA" w:rsidRPr="00342FAE" w:rsidRDefault="00342FAE" w:rsidP="00342FAE">
            <w:pPr>
              <w:pStyle w:val="21"/>
              <w:spacing w:after="0" w:line="240" w:lineRule="auto"/>
              <w:ind w:right="-108"/>
              <w:jc w:val="center"/>
              <w:rPr>
                <w:rFonts w:ascii="Times New Roman" w:hAnsi="Times New Roman" w:cs="Times New Roman"/>
                <w:sz w:val="24"/>
                <w:szCs w:val="24"/>
                <w:lang w:eastAsia="ar-SA"/>
              </w:rPr>
            </w:pPr>
            <w:r>
              <w:rPr>
                <w:rFonts w:ascii="Times New Roman" w:hAnsi="Times New Roman" w:cs="Times New Roman"/>
                <w:sz w:val="24"/>
                <w:szCs w:val="24"/>
                <w:lang w:eastAsia="ar-SA"/>
              </w:rPr>
              <w:t>Обеспечить полный спектр видов тур.услуг</w:t>
            </w:r>
          </w:p>
        </w:tc>
        <w:tc>
          <w:tcPr>
            <w:tcW w:w="2188" w:type="dxa"/>
          </w:tcPr>
          <w:p w:rsidR="00AD21CA" w:rsidRPr="00342FAE" w:rsidRDefault="00342FAE" w:rsidP="00BB27AC">
            <w:pPr>
              <w:pStyle w:val="21"/>
              <w:spacing w:after="0" w:line="240" w:lineRule="auto"/>
              <w:ind w:left="-142" w:right="-108" w:firstLine="142"/>
              <w:jc w:val="center"/>
              <w:rPr>
                <w:rFonts w:ascii="Times New Roman" w:hAnsi="Times New Roman" w:cs="Times New Roman"/>
                <w:sz w:val="24"/>
                <w:szCs w:val="24"/>
                <w:lang w:eastAsia="ar-SA"/>
              </w:rPr>
            </w:pPr>
            <w:r>
              <w:rPr>
                <w:rFonts w:ascii="Times New Roman" w:hAnsi="Times New Roman" w:cs="Times New Roman"/>
                <w:sz w:val="24"/>
                <w:szCs w:val="24"/>
                <w:lang w:eastAsia="ar-SA"/>
              </w:rPr>
              <w:t>Обеспечить полный спектр видов тур.услуг, пользующихся популярностью</w:t>
            </w:r>
          </w:p>
        </w:tc>
        <w:tc>
          <w:tcPr>
            <w:tcW w:w="932" w:type="dxa"/>
            <w:vAlign w:val="center"/>
          </w:tcPr>
          <w:p w:rsidR="00AD21CA" w:rsidRPr="00342FAE"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eastAsia="ar-SA"/>
              </w:rPr>
            </w:pPr>
            <w:r w:rsidRPr="00342FAE">
              <w:rPr>
                <w:rFonts w:ascii="Times New Roman" w:hAnsi="Times New Roman" w:cs="Times New Roman"/>
                <w:sz w:val="24"/>
                <w:szCs w:val="24"/>
                <w:lang w:eastAsia="ar-SA"/>
              </w:rPr>
              <w:t>С</w:t>
            </w:r>
            <w:r w:rsidRPr="00342FAE">
              <w:rPr>
                <w:rFonts w:ascii="Times New Roman" w:hAnsi="Times New Roman" w:cs="Times New Roman"/>
                <w:sz w:val="24"/>
                <w:szCs w:val="24"/>
                <w:vertAlign w:val="subscript"/>
                <w:lang w:eastAsia="ar-SA"/>
              </w:rPr>
              <w:t>1</w:t>
            </w:r>
          </w:p>
        </w:tc>
        <w:tc>
          <w:tcPr>
            <w:tcW w:w="5102" w:type="dxa"/>
          </w:tcPr>
          <w:p w:rsidR="00AD21CA" w:rsidRDefault="00342FAE" w:rsidP="00342FAE">
            <w:pPr>
              <w:pStyle w:val="21"/>
              <w:spacing w:after="0" w:line="240" w:lineRule="auto"/>
              <w:ind w:left="94"/>
              <w:jc w:val="both"/>
              <w:rPr>
                <w:rFonts w:ascii="Times New Roman" w:hAnsi="Times New Roman" w:cs="Times New Roman"/>
                <w:sz w:val="24"/>
                <w:szCs w:val="24"/>
                <w:lang w:eastAsia="ar-SA"/>
              </w:rPr>
            </w:pPr>
            <w:r>
              <w:rPr>
                <w:rFonts w:ascii="Times New Roman" w:hAnsi="Times New Roman" w:cs="Times New Roman"/>
                <w:sz w:val="24"/>
                <w:szCs w:val="24"/>
                <w:lang w:eastAsia="ar-SA"/>
              </w:rPr>
              <w:t>1. Провести анализ спроса</w:t>
            </w:r>
            <w:r w:rsidR="006C51C1">
              <w:rPr>
                <w:rFonts w:ascii="Times New Roman" w:hAnsi="Times New Roman" w:cs="Times New Roman"/>
                <w:sz w:val="24"/>
                <w:szCs w:val="24"/>
                <w:lang w:eastAsia="ar-SA"/>
              </w:rPr>
              <w:t xml:space="preserve"> на услуги</w:t>
            </w:r>
          </w:p>
          <w:p w:rsidR="00342FAE" w:rsidRDefault="00342FAE" w:rsidP="00342FAE">
            <w:pPr>
              <w:pStyle w:val="21"/>
              <w:spacing w:after="0" w:line="240" w:lineRule="auto"/>
              <w:ind w:left="94"/>
              <w:jc w:val="both"/>
              <w:rPr>
                <w:rFonts w:ascii="Times New Roman" w:hAnsi="Times New Roman" w:cs="Times New Roman"/>
                <w:sz w:val="24"/>
                <w:szCs w:val="24"/>
                <w:lang w:eastAsia="ar-SA"/>
              </w:rPr>
            </w:pPr>
            <w:r>
              <w:rPr>
                <w:rFonts w:ascii="Times New Roman" w:hAnsi="Times New Roman" w:cs="Times New Roman"/>
                <w:sz w:val="24"/>
                <w:szCs w:val="24"/>
                <w:lang w:eastAsia="ar-SA"/>
              </w:rPr>
              <w:t>2. Оценить уровень доходности по различным направлениям</w:t>
            </w:r>
          </w:p>
          <w:p w:rsidR="00342FAE" w:rsidRDefault="00342FAE" w:rsidP="00342FAE">
            <w:pPr>
              <w:pStyle w:val="21"/>
              <w:spacing w:after="0" w:line="240" w:lineRule="auto"/>
              <w:ind w:left="94"/>
              <w:jc w:val="both"/>
              <w:rPr>
                <w:rFonts w:ascii="Times New Roman" w:hAnsi="Times New Roman" w:cs="Times New Roman"/>
                <w:sz w:val="24"/>
                <w:szCs w:val="24"/>
                <w:lang w:eastAsia="ar-SA"/>
              </w:rPr>
            </w:pPr>
            <w:r>
              <w:rPr>
                <w:rFonts w:ascii="Times New Roman" w:hAnsi="Times New Roman" w:cs="Times New Roman"/>
                <w:sz w:val="24"/>
                <w:szCs w:val="24"/>
                <w:lang w:eastAsia="ar-SA"/>
              </w:rPr>
              <w:t>3. Оценить перспективы работы по каждому направлению</w:t>
            </w:r>
          </w:p>
          <w:p w:rsidR="00342FAE" w:rsidRPr="00342FAE" w:rsidRDefault="00342FAE" w:rsidP="006C51C1">
            <w:pPr>
              <w:pStyle w:val="21"/>
              <w:spacing w:after="0" w:line="240" w:lineRule="auto"/>
              <w:ind w:left="94"/>
              <w:rPr>
                <w:rFonts w:ascii="Times New Roman" w:hAnsi="Times New Roman" w:cs="Times New Roman"/>
                <w:sz w:val="24"/>
                <w:szCs w:val="24"/>
                <w:lang w:eastAsia="ar-SA"/>
              </w:rPr>
            </w:pPr>
            <w:r>
              <w:rPr>
                <w:rFonts w:ascii="Times New Roman" w:hAnsi="Times New Roman" w:cs="Times New Roman"/>
                <w:sz w:val="24"/>
                <w:szCs w:val="24"/>
                <w:lang w:eastAsia="ar-SA"/>
              </w:rPr>
              <w:t>4. Обеспечить покрытие максимально возможного спектра тур.услуг собственными силами или с привлечением партнеров.</w:t>
            </w:r>
          </w:p>
        </w:tc>
      </w:tr>
      <w:tr w:rsidR="00AD21CA" w:rsidRPr="00AD21CA" w:rsidTr="00826DCF">
        <w:tc>
          <w:tcPr>
            <w:tcW w:w="675" w:type="dxa"/>
            <w:vMerge/>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2</w:t>
            </w:r>
          </w:p>
        </w:tc>
        <w:tc>
          <w:tcPr>
            <w:tcW w:w="1418" w:type="dxa"/>
          </w:tcPr>
          <w:p w:rsidR="00AD21CA" w:rsidRPr="00BB27AC" w:rsidRDefault="00AD21CA" w:rsidP="006C51C1">
            <w:pPr>
              <w:pStyle w:val="21"/>
              <w:spacing w:after="0" w:line="240" w:lineRule="auto"/>
              <w:ind w:left="-82" w:firstLine="142"/>
              <w:jc w:val="both"/>
              <w:rPr>
                <w:rFonts w:ascii="Times New Roman" w:hAnsi="Times New Roman" w:cs="Times New Roman"/>
                <w:sz w:val="24"/>
                <w:szCs w:val="24"/>
                <w:lang w:eastAsia="ar-SA"/>
              </w:rPr>
            </w:pPr>
            <w:r w:rsidRPr="00BB27AC">
              <w:rPr>
                <w:rFonts w:ascii="Times New Roman" w:hAnsi="Times New Roman" w:cs="Times New Roman"/>
                <w:sz w:val="24"/>
                <w:szCs w:val="24"/>
                <w:lang w:eastAsia="ar-SA"/>
              </w:rPr>
              <w:t>Состав франшизы</w:t>
            </w:r>
          </w:p>
          <w:p w:rsidR="00AD21CA" w:rsidRPr="00BB27AC" w:rsidRDefault="00AD21CA" w:rsidP="00342FAE">
            <w:pPr>
              <w:pStyle w:val="21"/>
              <w:spacing w:after="0" w:line="240" w:lineRule="auto"/>
              <w:ind w:left="60"/>
              <w:jc w:val="center"/>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Технология</w:t>
            </w:r>
            <w:r w:rsidR="00BB27AC">
              <w:rPr>
                <w:rFonts w:ascii="Times New Roman" w:hAnsi="Times New Roman" w:cs="Times New Roman"/>
                <w:sz w:val="24"/>
                <w:szCs w:val="24"/>
                <w:lang w:eastAsia="ar-SA"/>
              </w:rPr>
              <w:t xml:space="preserve">. </w:t>
            </w:r>
            <w:r w:rsidRPr="00BB27AC">
              <w:rPr>
                <w:rFonts w:ascii="Times New Roman" w:hAnsi="Times New Roman" w:cs="Times New Roman"/>
                <w:sz w:val="24"/>
                <w:szCs w:val="24"/>
                <w:lang w:eastAsia="ar-SA"/>
              </w:rPr>
              <w:t>Рецеп</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тура</w:t>
            </w:r>
            <w:r w:rsidR="00BB27AC">
              <w:rPr>
                <w:rFonts w:ascii="Times New Roman" w:hAnsi="Times New Roman" w:cs="Times New Roman"/>
                <w:sz w:val="24"/>
                <w:szCs w:val="24"/>
                <w:lang w:eastAsia="ar-SA"/>
              </w:rPr>
              <w:t xml:space="preserve">. </w:t>
            </w:r>
            <w:r w:rsidRPr="00BB27AC">
              <w:rPr>
                <w:rFonts w:ascii="Times New Roman" w:hAnsi="Times New Roman" w:cs="Times New Roman"/>
                <w:sz w:val="24"/>
                <w:szCs w:val="24"/>
                <w:lang w:eastAsia="ar-SA"/>
              </w:rPr>
              <w:t>Программное обеспечение</w:t>
            </w:r>
            <w:r w:rsidR="00BB27AC">
              <w:rPr>
                <w:rFonts w:ascii="Times New Roman" w:hAnsi="Times New Roman" w:cs="Times New Roman"/>
                <w:sz w:val="24"/>
                <w:szCs w:val="24"/>
                <w:lang w:eastAsia="ar-SA"/>
              </w:rPr>
              <w:t>.</w:t>
            </w:r>
          </w:p>
          <w:p w:rsidR="00A730B1" w:rsidRPr="00BB27AC" w:rsidRDefault="00AD21CA" w:rsidP="006C51C1">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Бренд-бук</w:t>
            </w:r>
            <w:r w:rsidR="00BB27AC">
              <w:rPr>
                <w:rFonts w:ascii="Times New Roman" w:hAnsi="Times New Roman" w:cs="Times New Roman"/>
                <w:sz w:val="24"/>
                <w:szCs w:val="24"/>
                <w:lang w:eastAsia="ar-SA"/>
              </w:rPr>
              <w:t xml:space="preserve">. </w:t>
            </w:r>
            <w:r w:rsidRPr="00BB27AC">
              <w:rPr>
                <w:rFonts w:ascii="Times New Roman" w:hAnsi="Times New Roman" w:cs="Times New Roman"/>
                <w:sz w:val="24"/>
                <w:szCs w:val="24"/>
                <w:lang w:eastAsia="ar-SA"/>
              </w:rPr>
              <w:t>Руководство по кадровой, мотива</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ционной политике</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 xml:space="preserve"> Образцы доку</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ментов</w:t>
            </w:r>
            <w:r w:rsidR="00BB27AC">
              <w:rPr>
                <w:rFonts w:ascii="Times New Roman" w:hAnsi="Times New Roman" w:cs="Times New Roman"/>
                <w:sz w:val="24"/>
                <w:szCs w:val="24"/>
                <w:lang w:eastAsia="ar-SA"/>
              </w:rPr>
              <w:t xml:space="preserve">. </w:t>
            </w:r>
            <w:r w:rsidRPr="00BB27AC">
              <w:rPr>
                <w:rFonts w:ascii="Times New Roman" w:hAnsi="Times New Roman" w:cs="Times New Roman"/>
                <w:sz w:val="24"/>
                <w:szCs w:val="24"/>
                <w:lang w:eastAsia="ar-SA"/>
              </w:rPr>
              <w:t>Инструкция по делопроизводству</w:t>
            </w:r>
          </w:p>
        </w:tc>
        <w:tc>
          <w:tcPr>
            <w:tcW w:w="2409" w:type="dxa"/>
          </w:tcPr>
          <w:p w:rsidR="00AD21CA" w:rsidRPr="00BB27AC" w:rsidRDefault="00AD21CA" w:rsidP="00342FAE">
            <w:pPr>
              <w:pStyle w:val="21"/>
              <w:spacing w:after="0" w:line="240" w:lineRule="auto"/>
              <w:ind w:right="-108"/>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Обеспечить максимально полный состав франшизы, отвечающий требованиям франчайзи, никогда ранее не занимавшегося бизнесом</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Обеспечить максимально полный состав франшизы, отвечающий требованиям франчайзи, не знакомого с отраслью</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С</w:t>
            </w:r>
            <w:r w:rsidRPr="00BB27AC">
              <w:rPr>
                <w:rFonts w:ascii="Times New Roman" w:hAnsi="Times New Roman" w:cs="Times New Roman"/>
                <w:sz w:val="24"/>
                <w:szCs w:val="24"/>
                <w:vertAlign w:val="subscript"/>
                <w:lang w:eastAsia="ar-SA"/>
              </w:rPr>
              <w:t>2</w:t>
            </w:r>
          </w:p>
        </w:tc>
        <w:tc>
          <w:tcPr>
            <w:tcW w:w="5102" w:type="dxa"/>
          </w:tcPr>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Проанализировать состав франшизы</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2. Опросить франчайзи на предмет состава франшизы</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3. Разработать варианты франшизы для разного франчайзи, обладающих разным уровнем опыта.</w:t>
            </w:r>
          </w:p>
        </w:tc>
      </w:tr>
      <w:tr w:rsidR="00AD21CA" w:rsidRPr="00AD21CA" w:rsidTr="00826DCF">
        <w:tc>
          <w:tcPr>
            <w:tcW w:w="675" w:type="dxa"/>
            <w:vMerge/>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1</w:t>
            </w:r>
          </w:p>
        </w:tc>
        <w:tc>
          <w:tcPr>
            <w:tcW w:w="1418" w:type="dxa"/>
          </w:tcPr>
          <w:p w:rsidR="00AD21CA" w:rsidRPr="00BB27AC" w:rsidRDefault="00AD21CA" w:rsidP="006C51C1">
            <w:pPr>
              <w:pStyle w:val="21"/>
              <w:spacing w:after="0" w:line="240" w:lineRule="auto"/>
              <w:ind w:left="-82" w:right="-250"/>
              <w:rPr>
                <w:rFonts w:ascii="Times New Roman" w:hAnsi="Times New Roman" w:cs="Times New Roman"/>
                <w:sz w:val="24"/>
                <w:szCs w:val="24"/>
                <w:lang w:eastAsia="ar-SA"/>
              </w:rPr>
            </w:pPr>
            <w:r w:rsidRPr="00BB27AC">
              <w:rPr>
                <w:rFonts w:ascii="Times New Roman" w:hAnsi="Times New Roman" w:cs="Times New Roman"/>
                <w:sz w:val="24"/>
                <w:szCs w:val="24"/>
                <w:lang w:eastAsia="ar-SA"/>
              </w:rPr>
              <w:t>Длитель</w:t>
            </w:r>
            <w:r w:rsidR="006C51C1">
              <w:rPr>
                <w:rFonts w:ascii="Times New Roman" w:hAnsi="Times New Roman" w:cs="Times New Roman"/>
                <w:sz w:val="24"/>
                <w:szCs w:val="24"/>
                <w:lang w:eastAsia="ar-SA"/>
              </w:rPr>
              <w:t>ностьпребывания</w:t>
            </w:r>
            <w:r w:rsidRPr="00BB27AC">
              <w:rPr>
                <w:rFonts w:ascii="Times New Roman" w:hAnsi="Times New Roman" w:cs="Times New Roman"/>
                <w:sz w:val="24"/>
                <w:szCs w:val="24"/>
                <w:lang w:eastAsia="ar-SA"/>
              </w:rPr>
              <w:t xml:space="preserve">рынке бренда в </w:t>
            </w:r>
            <w:r w:rsidR="00BB27AC">
              <w:rPr>
                <w:rFonts w:ascii="Times New Roman" w:hAnsi="Times New Roman" w:cs="Times New Roman"/>
                <w:sz w:val="24"/>
                <w:szCs w:val="24"/>
                <w:lang w:eastAsia="ar-SA"/>
              </w:rPr>
              <w:t>ка</w:t>
            </w:r>
            <w:r w:rsidRPr="00BB27AC">
              <w:rPr>
                <w:rFonts w:ascii="Times New Roman" w:hAnsi="Times New Roman" w:cs="Times New Roman"/>
                <w:sz w:val="24"/>
                <w:szCs w:val="24"/>
                <w:lang w:eastAsia="ar-SA"/>
              </w:rPr>
              <w:t>честве франшизного предложения</w:t>
            </w: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«Возраст» франшизы, лет</w:t>
            </w:r>
          </w:p>
        </w:tc>
        <w:tc>
          <w:tcPr>
            <w:tcW w:w="2409" w:type="dxa"/>
          </w:tcPr>
          <w:p w:rsidR="00AD21CA" w:rsidRPr="00BB27AC" w:rsidRDefault="00AD21CA" w:rsidP="00342FAE">
            <w:pPr>
              <w:pStyle w:val="21"/>
              <w:spacing w:after="0" w:line="240" w:lineRule="auto"/>
              <w:ind w:right="-108"/>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Находиться в стадии роста максимально возможный период времени</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Оптимизировать деятельность для реализации стратегии «устойчивого роста»</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С</w:t>
            </w:r>
            <w:r w:rsidRPr="00BB27AC">
              <w:rPr>
                <w:rFonts w:ascii="Times New Roman" w:hAnsi="Times New Roman" w:cs="Times New Roman"/>
                <w:sz w:val="24"/>
                <w:szCs w:val="24"/>
                <w:vertAlign w:val="subscript"/>
                <w:lang w:eastAsia="ar-SA"/>
              </w:rPr>
              <w:t>3</w:t>
            </w:r>
          </w:p>
        </w:tc>
        <w:tc>
          <w:tcPr>
            <w:tcW w:w="5102" w:type="dxa"/>
          </w:tcPr>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Разработать стратегию «устойчивого развития»</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2. Крайне осторожно проводить процедуры ребрендинга, т.к. они могут повлиять на восприятие целостности возраста франшизы</w:t>
            </w:r>
          </w:p>
        </w:tc>
      </w:tr>
      <w:tr w:rsidR="00AD21CA" w:rsidRPr="00AD21CA" w:rsidTr="00826DCF">
        <w:tc>
          <w:tcPr>
            <w:tcW w:w="675" w:type="dxa"/>
            <w:vMerge w:val="restart"/>
            <w:textDirection w:val="btL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Финансовые составляющие франшизы</w:t>
            </w: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2</w:t>
            </w:r>
          </w:p>
        </w:tc>
        <w:tc>
          <w:tcPr>
            <w:tcW w:w="1418" w:type="dxa"/>
          </w:tcPr>
          <w:p w:rsidR="00AD21CA" w:rsidRPr="00BB27AC" w:rsidRDefault="00AD21CA" w:rsidP="00342FAE">
            <w:pPr>
              <w:pStyle w:val="21"/>
              <w:spacing w:after="0" w:line="240" w:lineRule="auto"/>
              <w:ind w:left="60"/>
              <w:jc w:val="both"/>
              <w:rPr>
                <w:rFonts w:ascii="Times New Roman" w:hAnsi="Times New Roman" w:cs="Times New Roman"/>
                <w:sz w:val="24"/>
                <w:szCs w:val="24"/>
                <w:lang w:eastAsia="ar-SA"/>
              </w:rPr>
            </w:pPr>
            <w:r w:rsidRPr="00BB27AC">
              <w:rPr>
                <w:rFonts w:ascii="Times New Roman" w:hAnsi="Times New Roman" w:cs="Times New Roman"/>
                <w:sz w:val="24"/>
                <w:szCs w:val="24"/>
                <w:lang w:eastAsia="ar-SA"/>
              </w:rPr>
              <w:t>Паушальный взнос</w:t>
            </w:r>
          </w:p>
          <w:p w:rsidR="00AD21CA" w:rsidRPr="00BB27AC" w:rsidRDefault="00AD21CA" w:rsidP="00342FAE">
            <w:pPr>
              <w:pStyle w:val="21"/>
              <w:spacing w:after="0" w:line="240" w:lineRule="auto"/>
              <w:ind w:left="60"/>
              <w:jc w:val="center"/>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паушального взноса, валюта</w:t>
            </w:r>
          </w:p>
        </w:tc>
        <w:tc>
          <w:tcPr>
            <w:tcW w:w="2409" w:type="dxa"/>
          </w:tcPr>
          <w:p w:rsidR="00AD21CA" w:rsidRPr="00BB27AC" w:rsidRDefault="00AD21CA" w:rsidP="006C51C1">
            <w:pPr>
              <w:pStyle w:val="21"/>
              <w:spacing w:after="0" w:line="240" w:lineRule="auto"/>
              <w:ind w:left="-100" w:right="-177"/>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паушаль</w:t>
            </w:r>
            <w:r w:rsidR="006C51C1">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ного взнос</w:t>
            </w:r>
            <w:r w:rsidR="00BB27AC">
              <w:rPr>
                <w:rFonts w:ascii="Times New Roman" w:hAnsi="Times New Roman" w:cs="Times New Roman"/>
                <w:sz w:val="24"/>
                <w:szCs w:val="24"/>
                <w:lang w:eastAsia="ar-SA"/>
              </w:rPr>
              <w:t>а представляет собой оптимал.</w:t>
            </w:r>
            <w:r w:rsidRPr="00BB27AC">
              <w:rPr>
                <w:rFonts w:ascii="Times New Roman" w:hAnsi="Times New Roman" w:cs="Times New Roman"/>
                <w:sz w:val="24"/>
                <w:szCs w:val="24"/>
                <w:lang w:eastAsia="ar-SA"/>
              </w:rPr>
              <w:t xml:space="preserve"> баланс между спросом на франшизу и ее стоимостью с учетом нормы прибыли</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паушального взноса должен покрывать себестоимость франшизы</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Ф</w:t>
            </w:r>
            <w:r w:rsidRPr="00BB27AC">
              <w:rPr>
                <w:rFonts w:ascii="Times New Roman" w:hAnsi="Times New Roman" w:cs="Times New Roman"/>
                <w:sz w:val="24"/>
                <w:szCs w:val="24"/>
                <w:vertAlign w:val="subscript"/>
                <w:lang w:eastAsia="ar-SA"/>
              </w:rPr>
              <w:t>1</w:t>
            </w:r>
          </w:p>
        </w:tc>
        <w:tc>
          <w:tcPr>
            <w:tcW w:w="5102" w:type="dxa"/>
          </w:tcPr>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Скалькулировать стоимость франшизы</w:t>
            </w:r>
          </w:p>
          <w:p w:rsidR="00AD21CA" w:rsidRPr="00BB27AC" w:rsidRDefault="00AD21CA" w:rsidP="006C51C1">
            <w:pPr>
              <w:pStyle w:val="21"/>
              <w:spacing w:after="0" w:line="240" w:lineRule="auto"/>
              <w:ind w:left="94" w:right="-250"/>
              <w:rPr>
                <w:rFonts w:ascii="Times New Roman" w:hAnsi="Times New Roman" w:cs="Times New Roman"/>
                <w:sz w:val="24"/>
                <w:szCs w:val="24"/>
                <w:lang w:eastAsia="ar-SA"/>
              </w:rPr>
            </w:pPr>
            <w:r w:rsidRPr="00BB27AC">
              <w:rPr>
                <w:rFonts w:ascii="Times New Roman" w:hAnsi="Times New Roman" w:cs="Times New Roman"/>
                <w:sz w:val="24"/>
                <w:szCs w:val="24"/>
                <w:lang w:eastAsia="ar-SA"/>
              </w:rPr>
              <w:t xml:space="preserve">2. Рассчитать норму прибыли, </w:t>
            </w:r>
            <w:r w:rsidR="006C51C1">
              <w:rPr>
                <w:rFonts w:ascii="Times New Roman" w:hAnsi="Times New Roman" w:cs="Times New Roman"/>
                <w:sz w:val="24"/>
                <w:szCs w:val="24"/>
                <w:lang w:eastAsia="ar-SA"/>
              </w:rPr>
              <w:t>позволяющую эф.</w:t>
            </w:r>
            <w:r w:rsidRPr="00BB27AC">
              <w:rPr>
                <w:rFonts w:ascii="Times New Roman" w:hAnsi="Times New Roman" w:cs="Times New Roman"/>
                <w:sz w:val="24"/>
                <w:szCs w:val="24"/>
                <w:lang w:eastAsia="ar-SA"/>
              </w:rPr>
              <w:t>продавать франшизу</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3. Проводить постоянный мониторинг франшизных предложений конкурентов</w:t>
            </w:r>
          </w:p>
        </w:tc>
      </w:tr>
      <w:tr w:rsidR="00AD21CA" w:rsidRPr="00AD21CA" w:rsidTr="00826DCF">
        <w:tc>
          <w:tcPr>
            <w:tcW w:w="675" w:type="dxa"/>
            <w:vMerge/>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p>
        </w:tc>
        <w:tc>
          <w:tcPr>
            <w:tcW w:w="567"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1</w:t>
            </w:r>
          </w:p>
        </w:tc>
        <w:tc>
          <w:tcPr>
            <w:tcW w:w="1418" w:type="dxa"/>
          </w:tcPr>
          <w:p w:rsidR="00AD21CA" w:rsidRPr="00BB27AC" w:rsidRDefault="00AD21CA" w:rsidP="00342FAE">
            <w:pPr>
              <w:pStyle w:val="21"/>
              <w:spacing w:after="0" w:line="240" w:lineRule="auto"/>
              <w:ind w:left="60"/>
              <w:jc w:val="both"/>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Роялти</w:t>
            </w:r>
          </w:p>
          <w:p w:rsidR="00AD21CA" w:rsidRPr="00BB27AC" w:rsidRDefault="00AD21CA" w:rsidP="00342FAE">
            <w:pPr>
              <w:pStyle w:val="21"/>
              <w:spacing w:after="0" w:line="240" w:lineRule="auto"/>
              <w:ind w:left="60"/>
              <w:jc w:val="center"/>
              <w:rPr>
                <w:rFonts w:ascii="Times New Roman" w:hAnsi="Times New Roman" w:cs="Times New Roman"/>
                <w:sz w:val="24"/>
                <w:szCs w:val="24"/>
                <w:lang w:eastAsia="ar-SA"/>
              </w:rPr>
            </w:pPr>
          </w:p>
        </w:tc>
        <w:tc>
          <w:tcPr>
            <w:tcW w:w="2410"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роялти, валюта</w:t>
            </w:r>
          </w:p>
        </w:tc>
        <w:tc>
          <w:tcPr>
            <w:tcW w:w="2409" w:type="dxa"/>
          </w:tcPr>
          <w:p w:rsidR="00AD21CA" w:rsidRPr="00BB27AC" w:rsidRDefault="00AD21CA" w:rsidP="00585A7C">
            <w:pPr>
              <w:pStyle w:val="21"/>
              <w:spacing w:after="0" w:line="240" w:lineRule="auto"/>
              <w:ind w:left="-100" w:right="-177"/>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роялти позволяет фран</w:t>
            </w:r>
            <w:r w:rsidR="00BB27AC">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чайзи работать ст</w:t>
            </w:r>
            <w:r w:rsidR="00BB27AC">
              <w:rPr>
                <w:rFonts w:ascii="Times New Roman" w:hAnsi="Times New Roman" w:cs="Times New Roman"/>
                <w:sz w:val="24"/>
                <w:szCs w:val="24"/>
                <w:lang w:eastAsia="ar-SA"/>
              </w:rPr>
              <w:t>абильно прибыльно и обесп.</w:t>
            </w:r>
            <w:r w:rsidRPr="00BB27AC">
              <w:rPr>
                <w:rFonts w:ascii="Times New Roman" w:hAnsi="Times New Roman" w:cs="Times New Roman"/>
                <w:sz w:val="24"/>
                <w:szCs w:val="24"/>
                <w:lang w:eastAsia="ar-SA"/>
              </w:rPr>
              <w:t xml:space="preserve"> норму прибыли </w:t>
            </w:r>
          </w:p>
        </w:tc>
        <w:tc>
          <w:tcPr>
            <w:tcW w:w="2188" w:type="dxa"/>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lang w:eastAsia="ar-SA"/>
              </w:rPr>
            </w:pPr>
            <w:r w:rsidRPr="00BB27AC">
              <w:rPr>
                <w:rFonts w:ascii="Times New Roman" w:hAnsi="Times New Roman" w:cs="Times New Roman"/>
                <w:sz w:val="24"/>
                <w:szCs w:val="24"/>
                <w:lang w:eastAsia="ar-SA"/>
              </w:rPr>
              <w:t>Размер роялти позволяет франчайзи работать стабильно прибыльно</w:t>
            </w:r>
          </w:p>
        </w:tc>
        <w:tc>
          <w:tcPr>
            <w:tcW w:w="932" w:type="dxa"/>
            <w:vAlign w:val="center"/>
          </w:tcPr>
          <w:p w:rsidR="00AD21CA" w:rsidRPr="00BB27AC" w:rsidRDefault="00AD21CA" w:rsidP="00BB27AC">
            <w:pPr>
              <w:pStyle w:val="21"/>
              <w:spacing w:after="0" w:line="240" w:lineRule="auto"/>
              <w:ind w:left="-142" w:right="-108" w:firstLine="142"/>
              <w:jc w:val="center"/>
              <w:rPr>
                <w:rFonts w:ascii="Times New Roman" w:hAnsi="Times New Roman" w:cs="Times New Roman"/>
                <w:sz w:val="24"/>
                <w:szCs w:val="24"/>
                <w:vertAlign w:val="subscript"/>
                <w:lang w:val="en-US" w:eastAsia="ar-SA"/>
              </w:rPr>
            </w:pPr>
            <w:r w:rsidRPr="00BB27AC">
              <w:rPr>
                <w:rFonts w:ascii="Times New Roman" w:hAnsi="Times New Roman" w:cs="Times New Roman"/>
                <w:sz w:val="24"/>
                <w:szCs w:val="24"/>
                <w:lang w:eastAsia="ar-SA"/>
              </w:rPr>
              <w:t>Ф</w:t>
            </w:r>
            <w:r w:rsidRPr="00BB27AC">
              <w:rPr>
                <w:rFonts w:ascii="Times New Roman" w:hAnsi="Times New Roman" w:cs="Times New Roman"/>
                <w:sz w:val="24"/>
                <w:szCs w:val="24"/>
                <w:vertAlign w:val="subscript"/>
                <w:lang w:eastAsia="ar-SA"/>
              </w:rPr>
              <w:t>2</w:t>
            </w:r>
          </w:p>
        </w:tc>
        <w:tc>
          <w:tcPr>
            <w:tcW w:w="5102" w:type="dxa"/>
          </w:tcPr>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1. На регулярной основе анализи</w:t>
            </w:r>
            <w:r w:rsidR="00585A7C">
              <w:rPr>
                <w:rFonts w:ascii="Times New Roman" w:hAnsi="Times New Roman" w:cs="Times New Roman"/>
                <w:sz w:val="24"/>
                <w:szCs w:val="24"/>
                <w:lang w:eastAsia="ar-SA"/>
              </w:rPr>
              <w:t>-</w:t>
            </w:r>
            <w:r w:rsidRPr="00BB27AC">
              <w:rPr>
                <w:rFonts w:ascii="Times New Roman" w:hAnsi="Times New Roman" w:cs="Times New Roman"/>
                <w:sz w:val="24"/>
                <w:szCs w:val="24"/>
                <w:lang w:eastAsia="ar-SA"/>
              </w:rPr>
              <w:t>ровать доходность франчайзи</w:t>
            </w:r>
          </w:p>
          <w:p w:rsidR="00AD21CA" w:rsidRPr="00BB27AC" w:rsidRDefault="00AD21CA" w:rsidP="00342FAE">
            <w:pPr>
              <w:pStyle w:val="21"/>
              <w:spacing w:after="0" w:line="240" w:lineRule="auto"/>
              <w:ind w:left="94"/>
              <w:rPr>
                <w:rFonts w:ascii="Times New Roman" w:hAnsi="Times New Roman" w:cs="Times New Roman"/>
                <w:sz w:val="24"/>
                <w:szCs w:val="24"/>
                <w:lang w:eastAsia="ar-SA"/>
              </w:rPr>
            </w:pPr>
            <w:r w:rsidRPr="00BB27AC">
              <w:rPr>
                <w:rFonts w:ascii="Times New Roman" w:hAnsi="Times New Roman" w:cs="Times New Roman"/>
                <w:sz w:val="24"/>
                <w:szCs w:val="24"/>
                <w:lang w:eastAsia="ar-SA"/>
              </w:rPr>
              <w:t>2. Разработать гибкую систему размеров роялти, стимулирующую франчайзи не укрывать доходы и активизировать свою деятельность</w:t>
            </w:r>
          </w:p>
        </w:tc>
      </w:tr>
    </w:tbl>
    <w:p w:rsidR="00AD21CA" w:rsidRDefault="00AD21CA" w:rsidP="00AD21CA">
      <w:pPr>
        <w:pStyle w:val="21"/>
        <w:spacing w:after="0" w:line="360" w:lineRule="auto"/>
        <w:ind w:firstLine="709"/>
        <w:jc w:val="both"/>
        <w:rPr>
          <w:sz w:val="28"/>
          <w:szCs w:val="28"/>
          <w:lang w:eastAsia="ar-SA"/>
        </w:rPr>
        <w:sectPr w:rsidR="00AD21CA" w:rsidSect="00826DCF">
          <w:pgSz w:w="16839" w:h="11907" w:orient="landscape" w:code="9"/>
          <w:pgMar w:top="851" w:right="1134" w:bottom="426" w:left="709" w:header="720" w:footer="720" w:gutter="0"/>
          <w:cols w:space="720"/>
          <w:titlePg/>
          <w:docGrid w:linePitch="360"/>
        </w:sectPr>
      </w:pPr>
    </w:p>
    <w:p w:rsidR="00AD21CA" w:rsidRDefault="00AD21CA" w:rsidP="00AD21CA">
      <w:pPr>
        <w:pStyle w:val="21"/>
        <w:spacing w:after="0" w:line="360" w:lineRule="auto"/>
        <w:ind w:firstLine="709"/>
        <w:jc w:val="both"/>
        <w:rPr>
          <w:rFonts w:ascii="Times New Roman" w:hAnsi="Times New Roman" w:cs="Times New Roman"/>
          <w:sz w:val="28"/>
          <w:szCs w:val="28"/>
        </w:rPr>
      </w:pPr>
      <w:r w:rsidRPr="00AD21CA">
        <w:rPr>
          <w:rFonts w:ascii="Times New Roman" w:hAnsi="Times New Roman" w:cs="Times New Roman"/>
          <w:sz w:val="28"/>
          <w:szCs w:val="28"/>
        </w:rPr>
        <w:t>Итоговый коэффициент</w:t>
      </w:r>
      <w:r w:rsidRPr="00AD21CA">
        <w:rPr>
          <w:rFonts w:ascii="Times New Roman" w:hAnsi="Times New Roman" w:cs="Times New Roman"/>
          <w:i/>
          <w:iCs/>
          <w:sz w:val="28"/>
          <w:szCs w:val="28"/>
        </w:rPr>
        <w:t>К</w:t>
      </w:r>
      <w:r w:rsidRPr="00AD21CA">
        <w:rPr>
          <w:rFonts w:ascii="Times New Roman" w:hAnsi="Times New Roman" w:cs="Times New Roman"/>
          <w:sz w:val="28"/>
          <w:szCs w:val="28"/>
        </w:rPr>
        <w:t>, рассчитанный по формуле, характеризует эффективности франшизных отношений: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91"/>
        <w:gridCol w:w="580"/>
      </w:tblGrid>
      <w:tr w:rsidR="00A730B1" w:rsidTr="00A730B1">
        <w:tc>
          <w:tcPr>
            <w:tcW w:w="9322" w:type="dxa"/>
          </w:tcPr>
          <w:p w:rsidR="00A730B1" w:rsidRDefault="00A730B1" w:rsidP="00AD21CA">
            <w:pPr>
              <w:pStyle w:val="21"/>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K=</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e>
                    </m:nary>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max</m:t>
                            </m:r>
                          </m:sub>
                        </m:sSub>
                      </m:e>
                    </m:nary>
                  </m:den>
                </m:f>
              </m:oMath>
            </m:oMathPara>
          </w:p>
        </w:tc>
        <w:tc>
          <w:tcPr>
            <w:tcW w:w="582" w:type="dxa"/>
          </w:tcPr>
          <w:p w:rsidR="00A730B1" w:rsidRDefault="00A730B1" w:rsidP="00AD21CA">
            <w:pPr>
              <w:pStyle w:val="21"/>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AD21CA" w:rsidRPr="00AD21CA" w:rsidRDefault="00AD21CA" w:rsidP="00AD21CA">
      <w:pPr>
        <w:pStyle w:val="21"/>
        <w:spacing w:after="0" w:line="360" w:lineRule="auto"/>
        <w:ind w:firstLine="709"/>
        <w:jc w:val="both"/>
        <w:rPr>
          <w:rFonts w:ascii="Times New Roman" w:hAnsi="Times New Roman" w:cs="Times New Roman"/>
          <w:sz w:val="28"/>
          <w:szCs w:val="28"/>
        </w:rPr>
      </w:pPr>
    </w:p>
    <w:p w:rsidR="00AD21CA" w:rsidRPr="00AD21CA" w:rsidRDefault="00AD21CA" w:rsidP="00AD21CA">
      <w:pPr>
        <w:pStyle w:val="21"/>
        <w:spacing w:after="0" w:line="360" w:lineRule="auto"/>
        <w:ind w:firstLine="709"/>
        <w:jc w:val="both"/>
        <w:rPr>
          <w:rFonts w:ascii="Times New Roman" w:hAnsi="Times New Roman" w:cs="Times New Roman"/>
          <w:sz w:val="28"/>
          <w:szCs w:val="28"/>
        </w:rPr>
      </w:pPr>
      <w:r w:rsidRPr="00AD21CA">
        <w:rPr>
          <w:rFonts w:ascii="Times New Roman" w:hAnsi="Times New Roman" w:cs="Times New Roman"/>
          <w:sz w:val="28"/>
          <w:szCs w:val="28"/>
        </w:rPr>
        <w:t>где:</w:t>
      </w:r>
    </w:p>
    <w:p w:rsidR="00AD21CA" w:rsidRPr="00AD21CA" w:rsidRDefault="00AD21CA" w:rsidP="00AD21CA">
      <w:pPr>
        <w:pStyle w:val="21"/>
        <w:spacing w:after="0" w:line="360" w:lineRule="auto"/>
        <w:ind w:left="1418" w:hanging="709"/>
        <w:jc w:val="both"/>
        <w:rPr>
          <w:rFonts w:ascii="Times New Roman" w:hAnsi="Times New Roman" w:cs="Times New Roman"/>
          <w:sz w:val="28"/>
          <w:szCs w:val="28"/>
        </w:rPr>
      </w:pPr>
      <w:r w:rsidRPr="00AD21CA">
        <w:rPr>
          <w:rFonts w:ascii="Times New Roman" w:hAnsi="Times New Roman" w:cs="Times New Roman"/>
          <w:i/>
          <w:sz w:val="28"/>
          <w:szCs w:val="28"/>
        </w:rPr>
        <w:t>К</w:t>
      </w:r>
      <w:r w:rsidRPr="00AD21CA">
        <w:rPr>
          <w:rFonts w:ascii="Times New Roman" w:hAnsi="Times New Roman" w:cs="Times New Roman"/>
          <w:sz w:val="28"/>
          <w:szCs w:val="28"/>
        </w:rPr>
        <w:t xml:space="preserve"> – итоговый коэффициент, характеризующий эффективности франшизных отношений;</w:t>
      </w:r>
    </w:p>
    <w:p w:rsidR="00AD21CA" w:rsidRPr="00AD21CA" w:rsidRDefault="00AD21CA" w:rsidP="00AD21CA">
      <w:pPr>
        <w:pStyle w:val="21"/>
        <w:spacing w:after="0" w:line="360" w:lineRule="auto"/>
        <w:ind w:firstLine="709"/>
        <w:jc w:val="both"/>
        <w:rPr>
          <w:rFonts w:ascii="Times New Roman" w:hAnsi="Times New Roman" w:cs="Times New Roman"/>
          <w:sz w:val="28"/>
          <w:szCs w:val="28"/>
        </w:rPr>
      </w:pPr>
      <w:r w:rsidRPr="00AD21CA">
        <w:rPr>
          <w:rFonts w:ascii="Times New Roman" w:hAnsi="Times New Roman" w:cs="Times New Roman"/>
          <w:i/>
          <w:sz w:val="28"/>
          <w:szCs w:val="28"/>
        </w:rPr>
        <w:t>n</w:t>
      </w:r>
      <w:r w:rsidRPr="00AD21CA">
        <w:rPr>
          <w:rFonts w:ascii="Times New Roman" w:hAnsi="Times New Roman" w:cs="Times New Roman"/>
          <w:sz w:val="28"/>
          <w:szCs w:val="28"/>
        </w:rPr>
        <w:t xml:space="preserve"> – количество целей по каждой группе факторов;</w:t>
      </w:r>
    </w:p>
    <w:p w:rsidR="00AD21CA" w:rsidRPr="00AD21CA" w:rsidRDefault="00AD21CA" w:rsidP="00AD21CA">
      <w:pPr>
        <w:pStyle w:val="21"/>
        <w:spacing w:after="0" w:line="360" w:lineRule="auto"/>
        <w:ind w:firstLine="709"/>
        <w:jc w:val="both"/>
        <w:rPr>
          <w:rFonts w:ascii="Times New Roman" w:hAnsi="Times New Roman" w:cs="Times New Roman"/>
          <w:sz w:val="28"/>
          <w:szCs w:val="28"/>
        </w:rPr>
      </w:pPr>
      <w:r w:rsidRPr="00AD21CA">
        <w:rPr>
          <w:rFonts w:ascii="Times New Roman" w:hAnsi="Times New Roman" w:cs="Times New Roman"/>
          <w:i/>
          <w:sz w:val="28"/>
          <w:szCs w:val="28"/>
        </w:rPr>
        <w:t>а</w:t>
      </w:r>
      <w:r w:rsidRPr="00AD21CA">
        <w:rPr>
          <w:rFonts w:ascii="Times New Roman" w:hAnsi="Times New Roman" w:cs="Times New Roman"/>
          <w:i/>
          <w:sz w:val="28"/>
          <w:szCs w:val="28"/>
          <w:vertAlign w:val="subscript"/>
          <w:lang w:val="en-US"/>
        </w:rPr>
        <w:t>i</w:t>
      </w:r>
      <w:r w:rsidRPr="00AD21CA">
        <w:rPr>
          <w:rFonts w:ascii="Times New Roman" w:hAnsi="Times New Roman" w:cs="Times New Roman"/>
          <w:sz w:val="28"/>
          <w:szCs w:val="28"/>
        </w:rPr>
        <w:t xml:space="preserve"> – уровень приоритета </w:t>
      </w:r>
      <w:r w:rsidRPr="00AD21CA">
        <w:rPr>
          <w:rFonts w:ascii="Times New Roman" w:hAnsi="Times New Roman" w:cs="Times New Roman"/>
          <w:i/>
          <w:sz w:val="28"/>
          <w:szCs w:val="28"/>
          <w:lang w:val="en-US"/>
        </w:rPr>
        <w:t>i</w:t>
      </w:r>
      <w:r w:rsidRPr="00AD21CA">
        <w:rPr>
          <w:rFonts w:ascii="Times New Roman" w:hAnsi="Times New Roman" w:cs="Times New Roman"/>
          <w:sz w:val="28"/>
          <w:szCs w:val="28"/>
        </w:rPr>
        <w:t>-той цели в соответствии с рангом;</w:t>
      </w:r>
    </w:p>
    <w:p w:rsidR="00AD21CA" w:rsidRPr="00AD21CA" w:rsidRDefault="00AD21CA" w:rsidP="00AD21CA">
      <w:pPr>
        <w:pStyle w:val="21"/>
        <w:tabs>
          <w:tab w:val="left" w:pos="567"/>
        </w:tabs>
        <w:spacing w:after="0" w:line="360" w:lineRule="auto"/>
        <w:ind w:left="709"/>
        <w:jc w:val="both"/>
        <w:rPr>
          <w:rFonts w:ascii="Times New Roman" w:hAnsi="Times New Roman" w:cs="Times New Roman"/>
          <w:sz w:val="28"/>
          <w:szCs w:val="28"/>
        </w:rPr>
      </w:pPr>
      <w:r w:rsidRPr="00AD21CA">
        <w:rPr>
          <w:rFonts w:ascii="Times New Roman" w:hAnsi="Times New Roman" w:cs="Times New Roman"/>
          <w:i/>
          <w:sz w:val="28"/>
          <w:szCs w:val="28"/>
          <w:lang w:val="en-US"/>
        </w:rPr>
        <w:t>b</w:t>
      </w:r>
      <w:r w:rsidRPr="00AD21CA">
        <w:rPr>
          <w:rFonts w:ascii="Times New Roman" w:hAnsi="Times New Roman" w:cs="Times New Roman"/>
          <w:i/>
          <w:sz w:val="28"/>
          <w:szCs w:val="28"/>
          <w:vertAlign w:val="subscript"/>
          <w:lang w:val="en-US"/>
        </w:rPr>
        <w:t>i</w:t>
      </w:r>
      <w:r w:rsidRPr="00AD21CA">
        <w:rPr>
          <w:rFonts w:ascii="Times New Roman" w:hAnsi="Times New Roman" w:cs="Times New Roman"/>
          <w:sz w:val="28"/>
          <w:szCs w:val="28"/>
        </w:rPr>
        <w:t xml:space="preserve"> – экспертная оценка степени реализации цели в краткосрочном              периоде;</w:t>
      </w:r>
    </w:p>
    <w:p w:rsidR="00AD21CA" w:rsidRPr="00AD21CA" w:rsidRDefault="00AD21CA" w:rsidP="00AD21CA">
      <w:pPr>
        <w:pStyle w:val="21"/>
        <w:tabs>
          <w:tab w:val="left" w:pos="567"/>
        </w:tabs>
        <w:spacing w:after="0" w:line="360" w:lineRule="auto"/>
        <w:ind w:left="709"/>
        <w:jc w:val="both"/>
        <w:rPr>
          <w:rFonts w:ascii="Times New Roman" w:hAnsi="Times New Roman" w:cs="Times New Roman"/>
          <w:sz w:val="28"/>
          <w:szCs w:val="28"/>
        </w:rPr>
      </w:pPr>
      <w:r w:rsidRPr="00AD21CA">
        <w:rPr>
          <w:rFonts w:ascii="Times New Roman" w:hAnsi="Times New Roman" w:cs="Times New Roman"/>
          <w:i/>
          <w:sz w:val="28"/>
          <w:szCs w:val="28"/>
          <w:lang w:val="en-US"/>
        </w:rPr>
        <w:t>b</w:t>
      </w:r>
      <w:r w:rsidRPr="00AD21CA">
        <w:rPr>
          <w:rFonts w:ascii="Times New Roman" w:hAnsi="Times New Roman" w:cs="Times New Roman"/>
          <w:i/>
          <w:sz w:val="28"/>
          <w:szCs w:val="28"/>
          <w:vertAlign w:val="subscript"/>
          <w:lang w:val="en-US"/>
        </w:rPr>
        <w:t>max</w:t>
      </w:r>
      <w:r w:rsidRPr="00AD21CA">
        <w:rPr>
          <w:rFonts w:ascii="Times New Roman" w:hAnsi="Times New Roman" w:cs="Times New Roman"/>
          <w:sz w:val="28"/>
          <w:szCs w:val="28"/>
        </w:rPr>
        <w:t xml:space="preserve"> = 3 – максимально возможная оценка степени реализации цели.</w:t>
      </w:r>
    </w:p>
    <w:p w:rsidR="00627946" w:rsidRDefault="00627946" w:rsidP="00D668AC">
      <w:pPr>
        <w:spacing w:after="0" w:line="360" w:lineRule="auto"/>
        <w:ind w:firstLine="709"/>
        <w:jc w:val="both"/>
        <w:rPr>
          <w:rFonts w:ascii="Times New Roman" w:eastAsiaTheme="minorHAnsi" w:hAnsi="Times New Roman" w:cs="Times New Roman"/>
          <w:sz w:val="28"/>
          <w:szCs w:val="28"/>
          <w:lang w:eastAsia="ar-SA"/>
        </w:rPr>
      </w:pPr>
    </w:p>
    <w:p w:rsidR="00627946" w:rsidRDefault="00627946" w:rsidP="00627946">
      <w:pPr>
        <w:spacing w:after="0" w:line="360" w:lineRule="auto"/>
        <w:ind w:firstLine="709"/>
        <w:jc w:val="center"/>
        <w:rPr>
          <w:rFonts w:ascii="Times New Roman" w:eastAsiaTheme="minorHAnsi" w:hAnsi="Times New Roman" w:cs="Times New Roman"/>
          <w:b/>
          <w:bCs/>
          <w:sz w:val="28"/>
          <w:szCs w:val="28"/>
          <w:lang w:eastAsia="ar-SA"/>
        </w:rPr>
      </w:pPr>
      <w:r w:rsidRPr="00627946">
        <w:rPr>
          <w:rFonts w:ascii="Times New Roman" w:eastAsiaTheme="minorHAnsi" w:hAnsi="Times New Roman" w:cs="Times New Roman"/>
          <w:b/>
          <w:bCs/>
          <w:sz w:val="28"/>
          <w:szCs w:val="28"/>
          <w:lang w:eastAsia="ar-SA"/>
        </w:rPr>
        <w:t>Выводы по главе 1</w:t>
      </w:r>
    </w:p>
    <w:p w:rsidR="00627946" w:rsidRPr="00627946" w:rsidRDefault="00627946" w:rsidP="00627946">
      <w:pPr>
        <w:spacing w:after="0" w:line="360" w:lineRule="auto"/>
        <w:ind w:firstLine="709"/>
        <w:jc w:val="center"/>
        <w:rPr>
          <w:rFonts w:ascii="Times New Roman" w:eastAsiaTheme="minorHAnsi" w:hAnsi="Times New Roman" w:cs="Times New Roman"/>
          <w:b/>
          <w:bCs/>
          <w:sz w:val="28"/>
          <w:szCs w:val="28"/>
          <w:lang w:eastAsia="ar-SA"/>
        </w:rPr>
      </w:pPr>
    </w:p>
    <w:p w:rsidR="00D668AC" w:rsidRPr="00D668AC" w:rsidRDefault="00D112A6" w:rsidP="00D668AC">
      <w:pPr>
        <w:spacing w:after="0" w:line="360" w:lineRule="auto"/>
        <w:ind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Таким образом, исследования в области франчайзинговых отношений позволяют сделать следующие выводы:</w:t>
      </w:r>
    </w:p>
    <w:p w:rsidR="00D668AC" w:rsidRDefault="00D668AC" w:rsidP="00D668AC">
      <w:pPr>
        <w:spacing w:after="0" w:line="360" w:lineRule="auto"/>
        <w:ind w:firstLine="709"/>
        <w:jc w:val="both"/>
        <w:rPr>
          <w:rFonts w:ascii="Times New Roman" w:hAnsi="Times New Roman" w:cs="Times New Roman"/>
          <w:sz w:val="28"/>
          <w:szCs w:val="28"/>
        </w:rPr>
      </w:pPr>
      <w:r w:rsidRPr="00D668AC">
        <w:rPr>
          <w:rFonts w:ascii="Times New Roman" w:eastAsiaTheme="minorHAnsi" w:hAnsi="Times New Roman" w:cs="Times New Roman"/>
          <w:sz w:val="28"/>
          <w:szCs w:val="28"/>
          <w:lang w:eastAsia="ar-SA"/>
        </w:rPr>
        <w:t>1. Видоизменения франчайзинга напрямую связаны с экономической ситуацией</w:t>
      </w:r>
      <w:r>
        <w:rPr>
          <w:rFonts w:ascii="Times New Roman" w:hAnsi="Times New Roman" w:cs="Times New Roman"/>
          <w:sz w:val="28"/>
          <w:szCs w:val="28"/>
        </w:rPr>
        <w:t xml:space="preserve"> каждой исторической эпохи. Каждая новая форма франчайзинга отвечала требованиям именно того временного периода, в котором она реализовывалась. Тенденция развития современного франчайзинга показывает тренд к системе «ф</w:t>
      </w:r>
      <w:r w:rsidRPr="00735DDD">
        <w:rPr>
          <w:rFonts w:ascii="Times New Roman" w:hAnsi="Times New Roman" w:cs="Times New Roman"/>
          <w:sz w:val="28"/>
          <w:szCs w:val="28"/>
        </w:rPr>
        <w:t>ранчайзер - владелец идеи, ноу-хау, зарабатывает на авторских правах</w:t>
      </w:r>
      <w:r>
        <w:rPr>
          <w:rFonts w:ascii="Times New Roman" w:hAnsi="Times New Roman" w:cs="Times New Roman"/>
          <w:sz w:val="28"/>
          <w:szCs w:val="28"/>
        </w:rPr>
        <w:t>».</w:t>
      </w:r>
    </w:p>
    <w:p w:rsidR="00D668AC" w:rsidRDefault="00D668AC" w:rsidP="00D668AC">
      <w:pPr>
        <w:spacing w:after="0" w:line="360" w:lineRule="auto"/>
        <w:ind w:firstLine="709"/>
        <w:jc w:val="both"/>
        <w:rPr>
          <w:rFonts w:ascii="Times New Roman" w:hAnsi="Times New Roman" w:cs="Times New Roman"/>
          <w:sz w:val="28"/>
          <w:szCs w:val="28"/>
        </w:rPr>
      </w:pPr>
      <w:r w:rsidRPr="00D668AC">
        <w:rPr>
          <w:rFonts w:ascii="Times New Roman" w:hAnsi="Times New Roman" w:cs="Times New Roman"/>
          <w:sz w:val="28"/>
          <w:szCs w:val="28"/>
        </w:rPr>
        <w:t xml:space="preserve">2. Систематизация научных взглядов в области определений понятия «франчайзинг» показала, что большинство авторов в своих определениях в описании франчайзинга выделяют процесс предоставления, передачи компанией определенных прав или привилегий другой компании, некоторые из них указывают на временный характер соглашения, действующий на определенной территории. При этом суть передаваемых прав и привилегий и статус компаний каждый автор понимает по-своему. </w:t>
      </w:r>
    </w:p>
    <w:p w:rsidR="00D668AC" w:rsidRDefault="00D668AC" w:rsidP="00D668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2A793C">
        <w:rPr>
          <w:rFonts w:ascii="Times New Roman" w:hAnsi="Times New Roman" w:cs="Times New Roman"/>
          <w:sz w:val="28"/>
          <w:szCs w:val="28"/>
        </w:rPr>
        <w:t>На современном этапе франчайзинг развивается неравномерно и присутствует огромное количество его видов и форм. Это связано, в первую очередь, с большим различием стран по социально-экономическому типу, уровню развития и структуре экономики.</w:t>
      </w:r>
      <w:r>
        <w:rPr>
          <w:rFonts w:ascii="Times New Roman" w:hAnsi="Times New Roman" w:cs="Times New Roman"/>
          <w:sz w:val="28"/>
          <w:szCs w:val="28"/>
        </w:rPr>
        <w:t xml:space="preserve"> Определяющим фактором авторской классификации франшизы является ее структура (состав франшизного предложения).</w:t>
      </w:r>
    </w:p>
    <w:p w:rsidR="00D668AC" w:rsidRDefault="00D668AC" w:rsidP="00D668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Туристический франчайзинг имеет свою специфику, и объединяет в себе элементы товарного и сервисного франчайзинга. </w:t>
      </w:r>
    </w:p>
    <w:p w:rsidR="00D668AC" w:rsidRDefault="00A730B1" w:rsidP="00D668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68AC">
        <w:rPr>
          <w:rFonts w:ascii="Times New Roman" w:hAnsi="Times New Roman" w:cs="Times New Roman"/>
          <w:sz w:val="28"/>
          <w:szCs w:val="28"/>
        </w:rPr>
        <w:t>. Анализ методологических основ оценки франчайзинговых отношений показал их несовершенность, в связи с чем, их дальнейшее усовершенствование является актуальным. Важным является объединение в одной методике критериев, отражающих интересы обеих сторон – участников франчайзинговых отношений.</w:t>
      </w:r>
      <w:r w:rsidR="001173FA">
        <w:rPr>
          <w:rFonts w:ascii="Times New Roman" w:hAnsi="Times New Roman" w:cs="Times New Roman"/>
          <w:sz w:val="28"/>
          <w:szCs w:val="28"/>
        </w:rPr>
        <w:t xml:space="preserve"> Также важной является разработка методики, адаптированной под российский рынок франчайзинга с его спецификой и уровнем экономического развития.</w:t>
      </w:r>
    </w:p>
    <w:p w:rsidR="001173FA" w:rsidRDefault="00A730B1" w:rsidP="00D668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1173FA">
        <w:rPr>
          <w:rFonts w:ascii="Times New Roman" w:hAnsi="Times New Roman" w:cs="Times New Roman"/>
          <w:sz w:val="28"/>
          <w:szCs w:val="28"/>
        </w:rPr>
        <w:t xml:space="preserve">Общий тренд глобализации ведет к более глубокому проникновению иностранных компаний на российский рынок, а также укрупнению существующих российских сетей. Отдельные отрасли, как показывает практика зарубежных стран, более эффективно развиваются по сетевому принципу. Валообразный рост франчайзинга в стране привел к большому количеству данных бизнес-схем, однако у участников рынка нет понимания взаимозависимости франчайзера и франчайзи, ни один из них не может эффективно развиваться без успешного развития второго. </w:t>
      </w:r>
    </w:p>
    <w:p w:rsidR="001173FA" w:rsidRPr="00367757" w:rsidRDefault="001173FA" w:rsidP="00D668AC">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Необходимо активизировать научную и практическую работу по развитию и использованию управленческих технологий во франчайзинге, особенно сферы услуг.</w:t>
      </w:r>
    </w:p>
    <w:p w:rsidR="001173FA" w:rsidRPr="00367757" w:rsidRDefault="001173FA">
      <w:pPr>
        <w:rPr>
          <w:rFonts w:ascii="Times New Roman" w:hAnsi="Times New Roman" w:cs="Times New Roman"/>
          <w:color w:val="FF0000"/>
          <w:sz w:val="24"/>
          <w:szCs w:val="24"/>
        </w:rPr>
      </w:pPr>
      <w:r>
        <w:rPr>
          <w:rFonts w:ascii="Times New Roman" w:hAnsi="Times New Roman" w:cs="Times New Roman"/>
          <w:sz w:val="24"/>
          <w:szCs w:val="24"/>
        </w:rPr>
        <w:br w:type="page"/>
      </w:r>
    </w:p>
    <w:p w:rsidR="00CB0BDA" w:rsidRPr="00C12E7D" w:rsidRDefault="00CB0BDA" w:rsidP="00C12E7D">
      <w:pPr>
        <w:pStyle w:val="a3"/>
        <w:numPr>
          <w:ilvl w:val="0"/>
          <w:numId w:val="5"/>
        </w:numPr>
        <w:spacing w:after="0" w:line="360" w:lineRule="auto"/>
        <w:jc w:val="center"/>
        <w:rPr>
          <w:rFonts w:ascii="Times New Roman" w:hAnsi="Times New Roman" w:cs="Times New Roman"/>
          <w:b/>
          <w:sz w:val="28"/>
          <w:szCs w:val="28"/>
        </w:rPr>
      </w:pPr>
      <w:r w:rsidRPr="00C12E7D">
        <w:rPr>
          <w:rFonts w:ascii="Times New Roman" w:hAnsi="Times New Roman" w:cs="Times New Roman"/>
          <w:b/>
          <w:sz w:val="28"/>
          <w:szCs w:val="28"/>
        </w:rPr>
        <w:t>Оценка состояния и влияния организационно – экономических факторов на формирование и развитие рынка франчайзинга на регио</w:t>
      </w:r>
      <w:r w:rsidR="00AC294B" w:rsidRPr="00C12E7D">
        <w:rPr>
          <w:rFonts w:ascii="Times New Roman" w:hAnsi="Times New Roman" w:cs="Times New Roman"/>
          <w:b/>
          <w:sz w:val="28"/>
          <w:szCs w:val="28"/>
        </w:rPr>
        <w:t>нальном рынке Кировской области</w:t>
      </w:r>
    </w:p>
    <w:p w:rsidR="00C12E7D" w:rsidRPr="00C12E7D" w:rsidRDefault="00C12E7D" w:rsidP="00C12E7D">
      <w:pPr>
        <w:pStyle w:val="a3"/>
        <w:spacing w:after="0" w:line="360" w:lineRule="auto"/>
        <w:ind w:left="450"/>
        <w:rPr>
          <w:rFonts w:ascii="Times New Roman" w:hAnsi="Times New Roman" w:cs="Times New Roman"/>
          <w:b/>
          <w:sz w:val="28"/>
          <w:szCs w:val="28"/>
        </w:rPr>
      </w:pPr>
    </w:p>
    <w:p w:rsidR="00CB0BDA" w:rsidRDefault="00C12E7D" w:rsidP="00AC294B">
      <w:pPr>
        <w:pStyle w:val="a3"/>
        <w:numPr>
          <w:ilvl w:val="1"/>
          <w:numId w:val="5"/>
        </w:numPr>
        <w:spacing w:after="0" w:line="360" w:lineRule="auto"/>
        <w:ind w:left="426" w:hanging="426"/>
        <w:jc w:val="center"/>
        <w:rPr>
          <w:rFonts w:ascii="Times New Roman" w:hAnsi="Times New Roman" w:cs="Times New Roman"/>
          <w:b/>
          <w:sz w:val="28"/>
          <w:szCs w:val="28"/>
        </w:rPr>
      </w:pPr>
      <w:r>
        <w:rPr>
          <w:rFonts w:ascii="Times New Roman" w:hAnsi="Times New Roman" w:cs="Times New Roman"/>
          <w:b/>
          <w:sz w:val="28"/>
          <w:szCs w:val="28"/>
        </w:rPr>
        <w:t xml:space="preserve"> </w:t>
      </w:r>
      <w:r w:rsidR="00CB0BDA" w:rsidRPr="0069368C">
        <w:rPr>
          <w:rFonts w:ascii="Times New Roman" w:hAnsi="Times New Roman" w:cs="Times New Roman"/>
          <w:b/>
          <w:sz w:val="28"/>
          <w:szCs w:val="28"/>
        </w:rPr>
        <w:t>Организационно – экономические факторы развития регионального рынка франчайзинга</w:t>
      </w:r>
    </w:p>
    <w:p w:rsidR="00CB0BDA" w:rsidRPr="0069368C" w:rsidRDefault="00CB0BDA" w:rsidP="00CB0BDA">
      <w:pPr>
        <w:pStyle w:val="a3"/>
        <w:spacing w:after="0" w:line="360" w:lineRule="auto"/>
        <w:jc w:val="both"/>
        <w:rPr>
          <w:rFonts w:ascii="Times New Roman" w:hAnsi="Times New Roman" w:cs="Times New Roman"/>
          <w:b/>
          <w:sz w:val="28"/>
          <w:szCs w:val="28"/>
        </w:rPr>
      </w:pPr>
    </w:p>
    <w:p w:rsidR="00CB0BDA" w:rsidRDefault="00CB0BDA" w:rsidP="00CB0BDA">
      <w:pPr>
        <w:pStyle w:val="af"/>
        <w:tabs>
          <w:tab w:val="left" w:pos="2977"/>
        </w:tabs>
        <w:spacing w:line="336" w:lineRule="auto"/>
      </w:pPr>
      <w:r w:rsidRPr="00575CDB">
        <w:t>Кировская область входит в состав Приволжского федерального округа. Территория области составляет 120,4 тысячи квадратных километров. [</w:t>
      </w:r>
      <w:r w:rsidR="00CB6EA6" w:rsidRPr="00CB6EA6">
        <w:t>73</w:t>
      </w:r>
      <w:r w:rsidRPr="00575CDB">
        <w:t>] Численность населения области по состоянию на 1 января 2014 года составляет 1310,9 тысяч человек, в том числе городское – 984,7 тысячи человек, сельское – 326,2 тысячи человек. Наблюдается неуклонная естественная убыль населения: -8,2 тысячи человек по сравнению с 2013 годом, -17,0 тысяч человек по сравнению с 2012 годом, -27,8 тысяч человек по сравнению с 2011 годом. [</w:t>
      </w:r>
      <w:r w:rsidR="00CB6EA6">
        <w:rPr>
          <w:lang w:val="en-US"/>
        </w:rPr>
        <w:t>76</w:t>
      </w:r>
      <w:r w:rsidRPr="00575CDB">
        <w:t xml:space="preserve">] Динамика численности населения Кировской области отражена на </w:t>
      </w:r>
      <w:r w:rsidR="0011738E">
        <w:t>рисунке 1</w:t>
      </w:r>
      <w:r w:rsidR="00002D6F">
        <w:t>3</w:t>
      </w:r>
      <w:r w:rsidR="0011738E">
        <w:t>.</w:t>
      </w:r>
    </w:p>
    <w:p w:rsidR="003E610F" w:rsidRPr="00575CDB" w:rsidRDefault="003E610F" w:rsidP="00CB0BDA">
      <w:pPr>
        <w:pStyle w:val="af"/>
        <w:tabs>
          <w:tab w:val="left" w:pos="2977"/>
        </w:tabs>
        <w:spacing w:line="336" w:lineRule="auto"/>
      </w:pPr>
    </w:p>
    <w:p w:rsidR="00CB0BDA" w:rsidRPr="00575CDB" w:rsidRDefault="00CB0BDA" w:rsidP="00CB0BDA">
      <w:pPr>
        <w:pStyle w:val="af"/>
        <w:spacing w:line="336" w:lineRule="auto"/>
        <w:ind w:firstLine="0"/>
        <w:jc w:val="center"/>
      </w:pPr>
      <w:r w:rsidRPr="00575CDB">
        <w:rPr>
          <w:noProof/>
        </w:rPr>
        <w:drawing>
          <wp:inline distT="0" distB="0" distL="0" distR="0">
            <wp:extent cx="4857008" cy="2671948"/>
            <wp:effectExtent l="0" t="0" r="20320" b="1460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0BDA" w:rsidRPr="009F5C30" w:rsidRDefault="00770624" w:rsidP="00CB0BDA">
      <w:pPr>
        <w:pStyle w:val="af"/>
        <w:spacing w:line="240" w:lineRule="auto"/>
        <w:ind w:firstLine="0"/>
        <w:jc w:val="center"/>
      </w:pPr>
      <w:r>
        <w:t xml:space="preserve">Рисунок </w:t>
      </w:r>
      <w:r w:rsidR="0011738E" w:rsidRPr="009F5C30">
        <w:t>1</w:t>
      </w:r>
      <w:r w:rsidR="00002D6F">
        <w:t>3</w:t>
      </w:r>
      <w:r w:rsidR="0011738E" w:rsidRPr="009F5C30">
        <w:t xml:space="preserve"> -</w:t>
      </w:r>
      <w:r w:rsidR="00CB0BDA" w:rsidRPr="009F5C30">
        <w:t xml:space="preserve"> Численность постоянного населения Кировской области </w:t>
      </w:r>
    </w:p>
    <w:p w:rsidR="00CB0BDA" w:rsidRPr="003E610F" w:rsidRDefault="00CB0BDA" w:rsidP="00CB0BDA">
      <w:pPr>
        <w:pStyle w:val="af"/>
        <w:spacing w:line="240" w:lineRule="auto"/>
        <w:ind w:firstLine="0"/>
        <w:jc w:val="center"/>
      </w:pPr>
      <w:r w:rsidRPr="003E610F">
        <w:t>в динамике 2000-2014 годов.</w:t>
      </w:r>
    </w:p>
    <w:p w:rsidR="003E610F" w:rsidRDefault="003E610F" w:rsidP="00CB0BDA">
      <w:pPr>
        <w:pStyle w:val="af"/>
        <w:spacing w:line="336" w:lineRule="auto"/>
      </w:pPr>
    </w:p>
    <w:p w:rsidR="00CB0BDA" w:rsidRPr="00575CDB" w:rsidRDefault="00CB0BDA" w:rsidP="00CB0BDA">
      <w:pPr>
        <w:pStyle w:val="af"/>
        <w:spacing w:line="336" w:lineRule="auto"/>
      </w:pPr>
      <w:r w:rsidRPr="00575CDB">
        <w:t>Плотность населения области составляет 10,9 человек на 1 квадратный километр. Данный показатель также демон</w:t>
      </w:r>
      <w:r w:rsidR="003E610F">
        <w:t xml:space="preserve">стрирует тенденцию к снижению. </w:t>
      </w:r>
      <w:r w:rsidRPr="00575CDB">
        <w:t xml:space="preserve"> Численность экономически активного населения Кировской области в возрасте от 15 до 72 лет по данным за 2013 год составляют 677,9 тысяч человек, что формирует экономическую активность населения на уровне 51,7%.  [</w:t>
      </w:r>
      <w:r w:rsidR="00CB6EA6" w:rsidRPr="00C819F6">
        <w:t>76</w:t>
      </w:r>
      <w:r w:rsidRPr="00575CDB">
        <w:t>]</w:t>
      </w:r>
    </w:p>
    <w:p w:rsidR="00CB0BDA" w:rsidRPr="00575CDB" w:rsidRDefault="00CB0BDA" w:rsidP="00CB0BDA">
      <w:pPr>
        <w:pStyle w:val="af"/>
        <w:spacing w:line="336" w:lineRule="auto"/>
      </w:pPr>
      <w:r w:rsidRPr="00575CDB">
        <w:t xml:space="preserve">Кировская область относится к Волго-Вятскому экономическому району. </w:t>
      </w:r>
      <w:r>
        <w:t xml:space="preserve">Кроме Кировской области данный район включает в себя еще 4 субъекта Российской Федерации: Нижегородскую область, Республику Марий Эл, Республику Мордовия и Республику Чувашия. </w:t>
      </w:r>
      <w:r w:rsidRPr="00575CDB">
        <w:t xml:space="preserve">Территория Кировской области составляет 50% всей площади региона. Отрасли специализации: машиностроение и металлообработка, лесная, химическая, легкая промышленность с главными промышленными центрами в Кирове, Слободском, Кирово-Чепецке, Нововятске. Сельское хозяйство представлено льноводством, зерноводством. </w:t>
      </w:r>
    </w:p>
    <w:p w:rsidR="00CB0BDA" w:rsidRPr="001A2EAE" w:rsidRDefault="00CB0BDA" w:rsidP="00CB0BDA">
      <w:pPr>
        <w:pStyle w:val="af"/>
        <w:spacing w:line="336" w:lineRule="auto"/>
        <w:rPr>
          <w:color w:val="FF0000"/>
        </w:rPr>
      </w:pPr>
      <w:r w:rsidRPr="00575CDB">
        <w:t>В Кировской области недостаточно хорошо развита сфера торговли. Оборот оптово-розничной торговли региона за 2013 год составил 333,1 миллиарда рублей. Удельный вес товарооборота торговых предприятий в общем объеме валового регионального продукта в 2013 году составил всего 14,1%. Количество индивидуальных предпринимателей и юридических лиц, занимающихся оптовой и розничной торговлей в Кировской области по состоянию на 1 января 2014 года составило 11485 единиц. Данный показатель снизился за последние 3 года на 13,9% [</w:t>
      </w:r>
      <w:r w:rsidR="00CB6EA6" w:rsidRPr="00C819F6">
        <w:t>76</w:t>
      </w:r>
      <w:r w:rsidR="003E610F" w:rsidRPr="003E610F">
        <w:t>]</w:t>
      </w:r>
    </w:p>
    <w:p w:rsidR="00CB0BDA" w:rsidRDefault="00CB0BDA" w:rsidP="00CB0BDA">
      <w:pPr>
        <w:pStyle w:val="af"/>
        <w:spacing w:line="336" w:lineRule="auto"/>
      </w:pPr>
      <w:r w:rsidRPr="00575CDB">
        <w:t>Доля Кировской области в основных социально-экономических показателях Рос</w:t>
      </w:r>
      <w:r w:rsidR="009F5C30">
        <w:t>сийской Федерации отображена в т</w:t>
      </w:r>
      <w:r w:rsidRPr="00575CDB">
        <w:t>аблице . [</w:t>
      </w:r>
      <w:r w:rsidR="00CB6EA6" w:rsidRPr="00C819F6">
        <w:t>74</w:t>
      </w:r>
      <w:r w:rsidR="003E610F">
        <w:t xml:space="preserve">, </w:t>
      </w:r>
      <w:r w:rsidR="00CB6EA6" w:rsidRPr="00C819F6">
        <w:t>76</w:t>
      </w:r>
      <w:r w:rsidRPr="00575CDB">
        <w:t>]</w:t>
      </w:r>
    </w:p>
    <w:p w:rsidR="003E610F" w:rsidRPr="00575CDB" w:rsidRDefault="003E610F" w:rsidP="003E610F">
      <w:pPr>
        <w:spacing w:after="0" w:line="360" w:lineRule="auto"/>
        <w:ind w:firstLine="748"/>
        <w:jc w:val="both"/>
        <w:rPr>
          <w:rFonts w:ascii="Times New Roman" w:eastAsia="Times New Roman" w:hAnsi="Times New Roman" w:cs="Times New Roman"/>
          <w:sz w:val="28"/>
          <w:szCs w:val="28"/>
          <w:lang w:eastAsia="ru-RU"/>
        </w:rPr>
      </w:pPr>
      <w:r w:rsidRPr="00575CDB">
        <w:rPr>
          <w:rFonts w:ascii="Times New Roman" w:eastAsia="Times New Roman" w:hAnsi="Times New Roman" w:cs="Times New Roman"/>
          <w:sz w:val="28"/>
          <w:szCs w:val="28"/>
          <w:lang w:eastAsia="ru-RU"/>
        </w:rPr>
        <w:t>В целом можно отметить, что Кировская область занимает 0,7% территории РФ, в ней проживает примерно 1% населения, но при этом валовой региональный продукт составляет долю в 0,34% от валового национального продукта, и эта доля постоянно снижается. Также низкими являются показатели оборота розничной торговли (0,61%) и объема платных услуг населению (1,89%), однако надо отметить, что доля этих показателей хоть и является невысокой, но она стабильно растет, особенно заметна положительная динамика в период с 2006 по 2012 годы. Данная картина по существу повторяет общероссийские тенденции.</w:t>
      </w:r>
    </w:p>
    <w:p w:rsidR="003E610F" w:rsidRPr="00575CDB" w:rsidRDefault="003E610F" w:rsidP="00CB0BDA">
      <w:pPr>
        <w:pStyle w:val="af"/>
        <w:spacing w:line="336" w:lineRule="auto"/>
      </w:pPr>
    </w:p>
    <w:p w:rsidR="00CB0BDA" w:rsidRPr="00A71933" w:rsidRDefault="00770624" w:rsidP="00CB0BDA">
      <w:pPr>
        <w:pStyle w:val="af"/>
        <w:spacing w:line="240" w:lineRule="auto"/>
        <w:ind w:firstLine="0"/>
        <w:jc w:val="center"/>
        <w:rPr>
          <w:color w:val="FF0000"/>
        </w:rPr>
      </w:pPr>
      <w:r>
        <w:t xml:space="preserve">Таблица </w:t>
      </w:r>
      <w:r w:rsidR="003E610F">
        <w:t>19</w:t>
      </w:r>
      <w:r w:rsidR="009F5C30" w:rsidRPr="009F5C30">
        <w:t xml:space="preserve"> -</w:t>
      </w:r>
      <w:r w:rsidR="00CB0BDA" w:rsidRPr="009F5C30">
        <w:t xml:space="preserve"> Доля Кировской области в основных социально-экономических показателях Российской Федерации, в процентах</w:t>
      </w:r>
    </w:p>
    <w:p w:rsidR="009F5C30" w:rsidRPr="009F5C30" w:rsidRDefault="009F5C30" w:rsidP="00CB0BDA">
      <w:pPr>
        <w:pStyle w:val="af"/>
        <w:spacing w:line="240" w:lineRule="auto"/>
        <w:ind w:firstLine="0"/>
        <w:jc w:val="center"/>
      </w:pPr>
    </w:p>
    <w:tbl>
      <w:tblPr>
        <w:tblW w:w="100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636"/>
        <w:gridCol w:w="636"/>
        <w:gridCol w:w="636"/>
        <w:gridCol w:w="636"/>
        <w:gridCol w:w="636"/>
        <w:gridCol w:w="636"/>
        <w:gridCol w:w="636"/>
        <w:gridCol w:w="636"/>
        <w:gridCol w:w="636"/>
        <w:gridCol w:w="636"/>
        <w:gridCol w:w="636"/>
        <w:gridCol w:w="636"/>
        <w:gridCol w:w="636"/>
      </w:tblGrid>
      <w:tr w:rsidR="00761B52" w:rsidRPr="0025505B" w:rsidTr="000C19FB">
        <w:trPr>
          <w:cantSplit/>
          <w:trHeight w:val="887"/>
        </w:trPr>
        <w:tc>
          <w:tcPr>
            <w:tcW w:w="1776" w:type="dxa"/>
            <w:textDirection w:val="btLr"/>
          </w:tcPr>
          <w:p w:rsidR="00761B52" w:rsidRPr="0025505B" w:rsidRDefault="00761B52" w:rsidP="0025505B">
            <w:pPr>
              <w:pStyle w:val="af"/>
              <w:spacing w:line="240" w:lineRule="auto"/>
              <w:ind w:left="113" w:right="113" w:firstLine="0"/>
              <w:rPr>
                <w:sz w:val="24"/>
                <w:szCs w:val="24"/>
              </w:rPr>
            </w:pP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2001</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2002</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2003</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2004</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2005</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2006</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2007</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2008</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2009</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2010</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2011</w:t>
            </w:r>
          </w:p>
        </w:tc>
        <w:tc>
          <w:tcPr>
            <w:tcW w:w="636" w:type="dxa"/>
            <w:textDirection w:val="btLr"/>
          </w:tcPr>
          <w:p w:rsidR="00761B52" w:rsidRPr="0025505B" w:rsidRDefault="00761B52" w:rsidP="00761B52">
            <w:pPr>
              <w:pStyle w:val="af"/>
              <w:spacing w:line="240" w:lineRule="auto"/>
              <w:ind w:left="113" w:right="113" w:firstLine="0"/>
              <w:rPr>
                <w:sz w:val="24"/>
                <w:szCs w:val="24"/>
              </w:rPr>
            </w:pPr>
            <w:r w:rsidRPr="0025505B">
              <w:rPr>
                <w:sz w:val="24"/>
                <w:szCs w:val="24"/>
              </w:rPr>
              <w:t>2012</w:t>
            </w:r>
          </w:p>
        </w:tc>
        <w:tc>
          <w:tcPr>
            <w:tcW w:w="636" w:type="dxa"/>
            <w:textDirection w:val="btLr"/>
          </w:tcPr>
          <w:p w:rsidR="00761B52" w:rsidRPr="00761B52" w:rsidRDefault="00761B52" w:rsidP="0025505B">
            <w:pPr>
              <w:pStyle w:val="af"/>
              <w:spacing w:line="240" w:lineRule="auto"/>
              <w:ind w:left="113" w:right="113" w:firstLine="0"/>
              <w:rPr>
                <w:sz w:val="24"/>
                <w:szCs w:val="24"/>
                <w:lang w:val="en-US"/>
              </w:rPr>
            </w:pPr>
            <w:r>
              <w:rPr>
                <w:sz w:val="24"/>
                <w:szCs w:val="24"/>
                <w:lang w:val="en-US"/>
              </w:rPr>
              <w:t>2013</w:t>
            </w:r>
          </w:p>
        </w:tc>
      </w:tr>
      <w:tr w:rsidR="00761B52" w:rsidRPr="0025505B" w:rsidTr="000C19FB">
        <w:trPr>
          <w:trHeight w:val="418"/>
        </w:trPr>
        <w:tc>
          <w:tcPr>
            <w:tcW w:w="1776" w:type="dxa"/>
            <w:vAlign w:val="center"/>
          </w:tcPr>
          <w:p w:rsidR="00761B52" w:rsidRPr="0025505B" w:rsidRDefault="00761B52"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Территория</w:t>
            </w:r>
            <w:r w:rsidRPr="0025505B">
              <w:rPr>
                <w:rFonts w:ascii="Times New Roman" w:hAnsi="Times New Roman" w:cs="Times New Roman"/>
                <w:sz w:val="24"/>
                <w:szCs w:val="24"/>
              </w:rPr>
              <w:tab/>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0,7</w:t>
            </w:r>
          </w:p>
        </w:tc>
        <w:tc>
          <w:tcPr>
            <w:tcW w:w="636" w:type="dxa"/>
            <w:vAlign w:val="center"/>
          </w:tcPr>
          <w:p w:rsidR="00761B52" w:rsidRPr="00761B52" w:rsidRDefault="00761B52" w:rsidP="0025505B">
            <w:pPr>
              <w:spacing w:after="0" w:line="240" w:lineRule="auto"/>
              <w:rPr>
                <w:rFonts w:ascii="Times New Roman" w:hAnsi="Times New Roman" w:cs="Times New Roman"/>
                <w:sz w:val="24"/>
                <w:szCs w:val="24"/>
                <w:lang w:val="en-US"/>
              </w:rPr>
            </w:pPr>
            <w:r w:rsidRPr="0025505B">
              <w:rPr>
                <w:rFonts w:ascii="Times New Roman" w:hAnsi="Times New Roman" w:cs="Times New Roman"/>
                <w:sz w:val="24"/>
                <w:szCs w:val="24"/>
              </w:rPr>
              <w:t>0,7</w:t>
            </w:r>
          </w:p>
        </w:tc>
      </w:tr>
      <w:tr w:rsidR="00761B52" w:rsidRPr="0025505B" w:rsidTr="000C19FB">
        <w:trPr>
          <w:trHeight w:val="379"/>
        </w:trPr>
        <w:tc>
          <w:tcPr>
            <w:tcW w:w="1776" w:type="dxa"/>
            <w:vAlign w:val="center"/>
          </w:tcPr>
          <w:p w:rsidR="00761B52" w:rsidRPr="0025505B" w:rsidRDefault="00761B52"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Население</w:t>
            </w:r>
            <w:r w:rsidRPr="0025505B">
              <w:rPr>
                <w:rFonts w:ascii="Times New Roman" w:hAnsi="Times New Roman" w:cs="Times New Roman"/>
                <w:sz w:val="24"/>
                <w:szCs w:val="24"/>
              </w:rPr>
              <w:tab/>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1,03</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1,02</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1,01</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0,99</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0,98</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0,96</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0,93</w:t>
            </w:r>
          </w:p>
        </w:tc>
        <w:tc>
          <w:tcPr>
            <w:tcW w:w="636" w:type="dxa"/>
            <w:vAlign w:val="center"/>
          </w:tcPr>
          <w:p w:rsidR="00761B52" w:rsidRPr="00761B52" w:rsidRDefault="00761B52" w:rsidP="0025505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0,92</w:t>
            </w:r>
          </w:p>
        </w:tc>
      </w:tr>
      <w:tr w:rsidR="00761B52" w:rsidRPr="0025505B" w:rsidTr="000C19FB">
        <w:trPr>
          <w:trHeight w:val="585"/>
        </w:trPr>
        <w:tc>
          <w:tcPr>
            <w:tcW w:w="1776" w:type="dxa"/>
            <w:vAlign w:val="center"/>
          </w:tcPr>
          <w:p w:rsidR="00761B52" w:rsidRPr="0025505B" w:rsidRDefault="00761B52"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Валовой региональный продукт</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0,47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0,46</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0,44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0,42</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0,36</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0,36</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0,38</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0,34</w:t>
            </w:r>
          </w:p>
        </w:tc>
        <w:tc>
          <w:tcPr>
            <w:tcW w:w="636" w:type="dxa"/>
            <w:vAlign w:val="center"/>
          </w:tcPr>
          <w:p w:rsidR="00761B52" w:rsidRPr="00761B52" w:rsidRDefault="00761B52" w:rsidP="0025505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0,33</w:t>
            </w:r>
          </w:p>
        </w:tc>
      </w:tr>
      <w:tr w:rsidR="00761B52" w:rsidRPr="0025505B" w:rsidTr="000C19FB">
        <w:trPr>
          <w:trHeight w:val="551"/>
        </w:trPr>
        <w:tc>
          <w:tcPr>
            <w:tcW w:w="1776" w:type="dxa"/>
            <w:vAlign w:val="center"/>
          </w:tcPr>
          <w:p w:rsidR="00761B52" w:rsidRPr="0025505B" w:rsidRDefault="00761B52"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 xml:space="preserve">Оборот розничной торговли </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0,59</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0,52</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0,50</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0,53</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0,56</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0,58</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0,61</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0,61</w:t>
            </w:r>
          </w:p>
        </w:tc>
        <w:tc>
          <w:tcPr>
            <w:tcW w:w="636" w:type="dxa"/>
            <w:vAlign w:val="center"/>
          </w:tcPr>
          <w:p w:rsidR="00761B52" w:rsidRPr="00761B52" w:rsidRDefault="00761B52" w:rsidP="0025505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,62</w:t>
            </w:r>
          </w:p>
        </w:tc>
      </w:tr>
      <w:tr w:rsidR="00A06547" w:rsidRPr="0025505B" w:rsidTr="000C19FB">
        <w:trPr>
          <w:trHeight w:val="559"/>
        </w:trPr>
        <w:tc>
          <w:tcPr>
            <w:tcW w:w="1776" w:type="dxa"/>
            <w:vAlign w:val="center"/>
          </w:tcPr>
          <w:p w:rsidR="00A06547" w:rsidRPr="0025505B" w:rsidRDefault="00A06547"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Объем платных услуг населению</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0,65</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0,64</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0,61</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0,60</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0,61</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0,58</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0,62</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0,65</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0,67</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0,64</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0,64</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0,63</w:t>
            </w:r>
          </w:p>
        </w:tc>
        <w:tc>
          <w:tcPr>
            <w:tcW w:w="636" w:type="dxa"/>
            <w:vAlign w:val="center"/>
          </w:tcPr>
          <w:p w:rsidR="00A06547" w:rsidRPr="00A06547" w:rsidRDefault="00A06547" w:rsidP="00A06547">
            <w:pPr>
              <w:spacing w:after="0" w:line="240" w:lineRule="auto"/>
              <w:jc w:val="center"/>
              <w:rPr>
                <w:rFonts w:ascii="Times New Roman" w:hAnsi="Times New Roman" w:cs="Times New Roman"/>
                <w:sz w:val="24"/>
                <w:szCs w:val="24"/>
              </w:rPr>
            </w:pPr>
            <w:r w:rsidRPr="00A06547">
              <w:rPr>
                <w:rFonts w:ascii="Times New Roman" w:hAnsi="Times New Roman" w:cs="Times New Roman"/>
                <w:sz w:val="24"/>
                <w:szCs w:val="24"/>
              </w:rPr>
              <w:t>0,65</w:t>
            </w:r>
          </w:p>
        </w:tc>
      </w:tr>
      <w:tr w:rsidR="00761B52" w:rsidRPr="0025505B" w:rsidTr="000C19FB">
        <w:trPr>
          <w:trHeight w:val="559"/>
        </w:trPr>
        <w:tc>
          <w:tcPr>
            <w:tcW w:w="1776" w:type="dxa"/>
            <w:vAlign w:val="center"/>
          </w:tcPr>
          <w:p w:rsidR="00761B52" w:rsidRPr="0025505B" w:rsidRDefault="00761B52" w:rsidP="0025505B">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Оборот общественного питания</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1,53</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1,42</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1,27</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1,18</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1,01</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0,89</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0,85</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0,92</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0,94</w:t>
            </w:r>
          </w:p>
        </w:tc>
        <w:tc>
          <w:tcPr>
            <w:tcW w:w="636" w:type="dxa"/>
            <w:vAlign w:val="center"/>
          </w:tcPr>
          <w:p w:rsidR="00761B52" w:rsidRPr="0025505B" w:rsidRDefault="00761B52" w:rsidP="00761B52">
            <w:pPr>
              <w:spacing w:after="0" w:line="240" w:lineRule="auto"/>
              <w:rPr>
                <w:rFonts w:ascii="Times New Roman" w:hAnsi="Times New Roman" w:cs="Times New Roman"/>
                <w:sz w:val="24"/>
                <w:szCs w:val="24"/>
              </w:rPr>
            </w:pPr>
            <w:r w:rsidRPr="0025505B">
              <w:rPr>
                <w:rFonts w:ascii="Times New Roman" w:hAnsi="Times New Roman" w:cs="Times New Roman"/>
                <w:sz w:val="24"/>
                <w:szCs w:val="24"/>
              </w:rPr>
              <w:t>0,94</w:t>
            </w:r>
          </w:p>
        </w:tc>
        <w:tc>
          <w:tcPr>
            <w:tcW w:w="636" w:type="dxa"/>
            <w:vAlign w:val="center"/>
          </w:tcPr>
          <w:p w:rsidR="00761B52" w:rsidRPr="0025505B" w:rsidRDefault="00761B52" w:rsidP="00761B52">
            <w:pPr>
              <w:pStyle w:val="af"/>
              <w:spacing w:line="240" w:lineRule="auto"/>
              <w:ind w:firstLine="0"/>
              <w:jc w:val="left"/>
              <w:rPr>
                <w:sz w:val="24"/>
                <w:szCs w:val="24"/>
              </w:rPr>
            </w:pPr>
            <w:r w:rsidRPr="0025505B">
              <w:rPr>
                <w:sz w:val="24"/>
                <w:szCs w:val="24"/>
              </w:rPr>
              <w:t>0,91</w:t>
            </w:r>
          </w:p>
        </w:tc>
        <w:tc>
          <w:tcPr>
            <w:tcW w:w="636" w:type="dxa"/>
            <w:vAlign w:val="center"/>
          </w:tcPr>
          <w:p w:rsidR="00761B52" w:rsidRPr="0025505B" w:rsidRDefault="00761B52" w:rsidP="00761B52">
            <w:pPr>
              <w:pStyle w:val="af"/>
              <w:spacing w:line="240" w:lineRule="auto"/>
              <w:ind w:firstLine="0"/>
              <w:jc w:val="left"/>
              <w:rPr>
                <w:sz w:val="24"/>
                <w:szCs w:val="24"/>
              </w:rPr>
            </w:pPr>
            <w:r w:rsidRPr="0025505B">
              <w:rPr>
                <w:sz w:val="24"/>
                <w:szCs w:val="24"/>
              </w:rPr>
              <w:t>0,89</w:t>
            </w:r>
          </w:p>
        </w:tc>
        <w:tc>
          <w:tcPr>
            <w:tcW w:w="636" w:type="dxa"/>
            <w:vAlign w:val="center"/>
          </w:tcPr>
          <w:p w:rsidR="00761B52" w:rsidRPr="0025505B" w:rsidRDefault="00A06547" w:rsidP="0025505B">
            <w:pPr>
              <w:spacing w:after="0" w:line="240" w:lineRule="auto"/>
              <w:rPr>
                <w:rFonts w:ascii="Times New Roman" w:hAnsi="Times New Roman" w:cs="Times New Roman"/>
                <w:sz w:val="24"/>
                <w:szCs w:val="24"/>
              </w:rPr>
            </w:pPr>
            <w:r>
              <w:rPr>
                <w:rFonts w:ascii="Times New Roman" w:hAnsi="Times New Roman" w:cs="Times New Roman"/>
                <w:sz w:val="24"/>
                <w:szCs w:val="24"/>
              </w:rPr>
              <w:t>0,87</w:t>
            </w:r>
          </w:p>
        </w:tc>
      </w:tr>
    </w:tbl>
    <w:p w:rsidR="00CB0BDA" w:rsidRPr="00575CDB" w:rsidRDefault="00CB0BDA" w:rsidP="00CB0BDA">
      <w:pPr>
        <w:pStyle w:val="af"/>
        <w:spacing w:line="336" w:lineRule="auto"/>
        <w:ind w:firstLine="0"/>
        <w:rPr>
          <w:sz w:val="24"/>
        </w:rPr>
      </w:pPr>
    </w:p>
    <w:p w:rsidR="00CB0BDA" w:rsidRPr="00575CDB" w:rsidRDefault="00CB0BDA" w:rsidP="00CB0BDA">
      <w:pPr>
        <w:spacing w:after="0" w:line="360" w:lineRule="auto"/>
        <w:ind w:firstLine="748"/>
        <w:jc w:val="both"/>
        <w:rPr>
          <w:rFonts w:ascii="Times New Roman" w:eastAsia="Times New Roman" w:hAnsi="Times New Roman" w:cs="Times New Roman"/>
          <w:sz w:val="28"/>
          <w:szCs w:val="28"/>
          <w:lang w:eastAsia="ru-RU"/>
        </w:rPr>
      </w:pPr>
      <w:r w:rsidRPr="00575CDB">
        <w:rPr>
          <w:rFonts w:ascii="Times New Roman" w:eastAsia="Times New Roman" w:hAnsi="Times New Roman" w:cs="Times New Roman"/>
          <w:sz w:val="28"/>
          <w:szCs w:val="28"/>
          <w:lang w:eastAsia="ru-RU"/>
        </w:rPr>
        <w:t>Отдельно стоит отметить картину динамики развития общественного питания. Несмотря на то, что его обороты стабильно растут (с 1,3 миллиардов рублей в 2000 году до 8,200 миллиардов рублей в 2013 году), однако доля данного показателя по Кировской области в общем обороте по стране имеет снижающийся тренд, что говорит о недостаточно быстрых темпах роста отрасли общепита в регионе.</w:t>
      </w:r>
    </w:p>
    <w:p w:rsidR="00CB0BDA" w:rsidRPr="00575CDB" w:rsidRDefault="00CB0BDA" w:rsidP="00CB0BDA">
      <w:pPr>
        <w:spacing w:after="0" w:line="360" w:lineRule="auto"/>
        <w:ind w:firstLine="709"/>
        <w:jc w:val="both"/>
        <w:rPr>
          <w:rFonts w:ascii="Times New Roman" w:eastAsia="Times New Roman" w:hAnsi="Times New Roman" w:cs="Times New Roman"/>
          <w:sz w:val="28"/>
          <w:szCs w:val="28"/>
          <w:lang w:eastAsia="ru-RU"/>
        </w:rPr>
      </w:pPr>
      <w:r w:rsidRPr="00575CDB">
        <w:rPr>
          <w:rFonts w:ascii="Times New Roman" w:eastAsia="Times New Roman" w:hAnsi="Times New Roman" w:cs="Times New Roman"/>
          <w:sz w:val="28"/>
          <w:szCs w:val="28"/>
          <w:lang w:eastAsia="ru-RU"/>
        </w:rPr>
        <w:t>В целом по стране оборот розничной торговли в 2013 году вырос на 229,3 миллиарда рублей и составил 23685,9 миллиардов рублей. Обороты розничной торговли субъектов Волго-Вятского экономического района составили 878,1 миллиарда рублей (всего 3,7% от общего показателя по стране)</w:t>
      </w:r>
      <w:r w:rsidR="009F5C30">
        <w:rPr>
          <w:rFonts w:ascii="Times New Roman" w:eastAsia="Times New Roman" w:hAnsi="Times New Roman" w:cs="Times New Roman"/>
          <w:sz w:val="28"/>
          <w:szCs w:val="28"/>
          <w:lang w:eastAsia="ru-RU"/>
        </w:rPr>
        <w:t xml:space="preserve"> – рисунок 1</w:t>
      </w:r>
      <w:r w:rsidR="005A27E8">
        <w:rPr>
          <w:rFonts w:ascii="Times New Roman" w:eastAsia="Times New Roman" w:hAnsi="Times New Roman" w:cs="Times New Roman"/>
          <w:sz w:val="28"/>
          <w:szCs w:val="28"/>
          <w:lang w:eastAsia="ru-RU"/>
        </w:rPr>
        <w:t>4</w:t>
      </w:r>
      <w:r w:rsidRPr="00575CDB">
        <w:rPr>
          <w:rFonts w:ascii="Times New Roman" w:eastAsia="Times New Roman" w:hAnsi="Times New Roman" w:cs="Times New Roman"/>
          <w:sz w:val="28"/>
          <w:szCs w:val="28"/>
          <w:lang w:eastAsia="ru-RU"/>
        </w:rPr>
        <w:t>. [</w:t>
      </w:r>
      <w:r w:rsidR="00CB6EA6" w:rsidRPr="005A27E8">
        <w:rPr>
          <w:rFonts w:ascii="Times New Roman" w:eastAsia="Times New Roman" w:hAnsi="Times New Roman" w:cs="Times New Roman"/>
          <w:sz w:val="28"/>
          <w:szCs w:val="28"/>
          <w:lang w:eastAsia="ru-RU"/>
        </w:rPr>
        <w:t>76</w:t>
      </w:r>
      <w:r w:rsidRPr="00575CDB">
        <w:rPr>
          <w:rFonts w:ascii="Times New Roman" w:eastAsia="Times New Roman" w:hAnsi="Times New Roman" w:cs="Times New Roman"/>
          <w:sz w:val="28"/>
          <w:szCs w:val="28"/>
          <w:lang w:eastAsia="ru-RU"/>
        </w:rPr>
        <w:t>]</w:t>
      </w:r>
    </w:p>
    <w:p w:rsidR="00CB0BDA" w:rsidRPr="00575CDB" w:rsidRDefault="00CB0BDA" w:rsidP="00CB0BDA">
      <w:pPr>
        <w:spacing w:after="0" w:line="360" w:lineRule="auto"/>
        <w:jc w:val="center"/>
        <w:rPr>
          <w:rFonts w:ascii="Times New Roman" w:eastAsia="Times New Roman" w:hAnsi="Times New Roman" w:cs="Times New Roman"/>
          <w:sz w:val="28"/>
          <w:szCs w:val="28"/>
          <w:lang w:eastAsia="ru-RU"/>
        </w:rPr>
      </w:pPr>
      <w:r w:rsidRPr="00575CDB">
        <w:rPr>
          <w:rFonts w:ascii="Times New Roman" w:eastAsia="Times New Roman" w:hAnsi="Times New Roman" w:cs="Times New Roman"/>
          <w:noProof/>
          <w:sz w:val="28"/>
          <w:szCs w:val="28"/>
          <w:lang w:eastAsia="ru-RU"/>
        </w:rPr>
        <w:drawing>
          <wp:inline distT="0" distB="0" distL="0" distR="0">
            <wp:extent cx="5036024" cy="2224585"/>
            <wp:effectExtent l="19050" t="0" r="12226" b="426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0BDA" w:rsidRPr="009F5C30" w:rsidRDefault="00770624" w:rsidP="009F5C3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9F5C30" w:rsidRPr="009F5C30">
        <w:rPr>
          <w:rFonts w:ascii="Times New Roman" w:eastAsia="Times New Roman" w:hAnsi="Times New Roman" w:cs="Times New Roman"/>
          <w:sz w:val="28"/>
          <w:szCs w:val="28"/>
          <w:lang w:eastAsia="ru-RU"/>
        </w:rPr>
        <w:t>1</w:t>
      </w:r>
      <w:r w:rsidR="00002D6F">
        <w:rPr>
          <w:rFonts w:ascii="Times New Roman" w:eastAsia="Times New Roman" w:hAnsi="Times New Roman" w:cs="Times New Roman"/>
          <w:sz w:val="28"/>
          <w:szCs w:val="28"/>
          <w:lang w:eastAsia="ru-RU"/>
        </w:rPr>
        <w:t>4</w:t>
      </w:r>
      <w:r w:rsidR="009F5C30" w:rsidRPr="009F5C30">
        <w:rPr>
          <w:rFonts w:ascii="Times New Roman" w:eastAsia="Times New Roman" w:hAnsi="Times New Roman" w:cs="Times New Roman"/>
          <w:sz w:val="28"/>
          <w:szCs w:val="28"/>
          <w:lang w:eastAsia="ru-RU"/>
        </w:rPr>
        <w:t xml:space="preserve"> -</w:t>
      </w:r>
      <w:r w:rsidR="00CB0BDA" w:rsidRPr="009F5C30">
        <w:rPr>
          <w:rFonts w:ascii="Times New Roman" w:eastAsia="Times New Roman" w:hAnsi="Times New Roman" w:cs="Times New Roman"/>
          <w:sz w:val="28"/>
          <w:szCs w:val="28"/>
          <w:lang w:eastAsia="ru-RU"/>
        </w:rPr>
        <w:t xml:space="preserve"> Доли субъектов Волго-Вятского экономического района в общем обороте розничной торговли в 2013 году</w:t>
      </w:r>
    </w:p>
    <w:p w:rsidR="009F5C30" w:rsidRPr="00575CDB" w:rsidRDefault="009F5C30" w:rsidP="009F5C30">
      <w:pPr>
        <w:spacing w:after="0" w:line="240" w:lineRule="auto"/>
        <w:jc w:val="center"/>
        <w:rPr>
          <w:rFonts w:ascii="Times New Roman" w:eastAsia="Times New Roman" w:hAnsi="Times New Roman" w:cs="Times New Roman"/>
          <w:sz w:val="24"/>
          <w:szCs w:val="28"/>
          <w:lang w:eastAsia="ru-RU"/>
        </w:rPr>
      </w:pPr>
    </w:p>
    <w:p w:rsidR="00CB0BDA" w:rsidRDefault="00CB0BDA" w:rsidP="00CB0BDA">
      <w:pPr>
        <w:spacing w:after="0" w:line="360" w:lineRule="auto"/>
        <w:ind w:firstLine="709"/>
        <w:jc w:val="both"/>
        <w:rPr>
          <w:rFonts w:ascii="Times New Roman" w:eastAsia="Times New Roman" w:hAnsi="Times New Roman" w:cs="Times New Roman"/>
          <w:sz w:val="28"/>
          <w:szCs w:val="28"/>
          <w:lang w:eastAsia="ru-RU"/>
        </w:rPr>
      </w:pPr>
      <w:r w:rsidRPr="00575CDB">
        <w:rPr>
          <w:rFonts w:ascii="Times New Roman" w:eastAsia="Times New Roman" w:hAnsi="Times New Roman" w:cs="Times New Roman"/>
          <w:sz w:val="28"/>
          <w:szCs w:val="28"/>
          <w:lang w:eastAsia="ru-RU"/>
        </w:rPr>
        <w:t xml:space="preserve">Аналогичная ситуация обстоит с объемами рынка платных услуг населению. На момент написания данной работы Федеральной службой государственной статистики еще не были опубликованы соответствующие данные за 2013 год, однако исследуя тенденции развития данного рынка можно предположить, что процентное соотношение долей субъектов Волго-Вятского экономического района не претерпит серьезных изменений. </w:t>
      </w:r>
    </w:p>
    <w:p w:rsidR="003E610F" w:rsidRPr="00A71933" w:rsidRDefault="003E610F" w:rsidP="00CB0BDA">
      <w:pPr>
        <w:spacing w:after="0" w:line="360" w:lineRule="auto"/>
        <w:ind w:firstLine="709"/>
        <w:jc w:val="both"/>
        <w:rPr>
          <w:rFonts w:ascii="Times New Roman" w:eastAsia="Times New Roman" w:hAnsi="Times New Roman" w:cs="Times New Roman"/>
          <w:color w:val="FF0000"/>
          <w:sz w:val="28"/>
          <w:szCs w:val="28"/>
          <w:lang w:eastAsia="ru-RU"/>
        </w:rPr>
      </w:pPr>
    </w:p>
    <w:p w:rsidR="00CB0BDA" w:rsidRPr="00575CDB" w:rsidRDefault="00CB0BDA" w:rsidP="00CB0BDA">
      <w:pPr>
        <w:spacing w:after="0" w:line="360" w:lineRule="auto"/>
        <w:jc w:val="center"/>
        <w:rPr>
          <w:rFonts w:ascii="Times New Roman" w:eastAsia="Times New Roman" w:hAnsi="Times New Roman" w:cs="Times New Roman"/>
          <w:sz w:val="28"/>
          <w:szCs w:val="28"/>
          <w:lang w:eastAsia="ru-RU"/>
        </w:rPr>
      </w:pPr>
      <w:r w:rsidRPr="00575CDB">
        <w:rPr>
          <w:rFonts w:ascii="Times New Roman" w:eastAsia="Times New Roman" w:hAnsi="Times New Roman" w:cs="Times New Roman"/>
          <w:noProof/>
          <w:sz w:val="28"/>
          <w:szCs w:val="28"/>
          <w:lang w:eastAsia="ru-RU"/>
        </w:rPr>
        <w:drawing>
          <wp:inline distT="0" distB="0" distL="0" distR="0">
            <wp:extent cx="4703075" cy="2265529"/>
            <wp:effectExtent l="19050" t="0" r="21325" b="1421"/>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0BDA" w:rsidRPr="00A06547" w:rsidRDefault="00770624" w:rsidP="00CB0BDA">
      <w:pPr>
        <w:spacing w:line="240" w:lineRule="auto"/>
        <w:jc w:val="center"/>
        <w:rPr>
          <w:rFonts w:ascii="Times New Roman" w:eastAsia="Times New Roman" w:hAnsi="Times New Roman" w:cs="Times New Roman"/>
          <w:sz w:val="28"/>
          <w:szCs w:val="28"/>
          <w:lang w:eastAsia="ru-RU"/>
        </w:rPr>
      </w:pPr>
      <w:r w:rsidRPr="00A06547">
        <w:rPr>
          <w:rFonts w:ascii="Times New Roman" w:eastAsia="Times New Roman" w:hAnsi="Times New Roman" w:cs="Times New Roman"/>
          <w:sz w:val="28"/>
          <w:szCs w:val="28"/>
          <w:lang w:eastAsia="ru-RU"/>
        </w:rPr>
        <w:t xml:space="preserve">Рисунок </w:t>
      </w:r>
      <w:r w:rsidR="003E610F">
        <w:rPr>
          <w:rFonts w:ascii="Times New Roman" w:eastAsia="Times New Roman" w:hAnsi="Times New Roman" w:cs="Times New Roman"/>
          <w:sz w:val="28"/>
          <w:szCs w:val="28"/>
          <w:lang w:eastAsia="ru-RU"/>
        </w:rPr>
        <w:t>1</w:t>
      </w:r>
      <w:r w:rsidR="00002D6F">
        <w:rPr>
          <w:rFonts w:ascii="Times New Roman" w:eastAsia="Times New Roman" w:hAnsi="Times New Roman" w:cs="Times New Roman"/>
          <w:sz w:val="28"/>
          <w:szCs w:val="28"/>
          <w:lang w:eastAsia="ru-RU"/>
        </w:rPr>
        <w:t>5</w:t>
      </w:r>
      <w:r w:rsidR="009F5C30" w:rsidRPr="00A06547">
        <w:rPr>
          <w:rFonts w:ascii="Times New Roman" w:eastAsia="Times New Roman" w:hAnsi="Times New Roman" w:cs="Times New Roman"/>
          <w:sz w:val="28"/>
          <w:szCs w:val="28"/>
          <w:lang w:eastAsia="ru-RU"/>
        </w:rPr>
        <w:t xml:space="preserve"> -</w:t>
      </w:r>
      <w:r w:rsidR="00CB0BDA" w:rsidRPr="00A06547">
        <w:rPr>
          <w:rFonts w:ascii="Times New Roman" w:eastAsia="Times New Roman" w:hAnsi="Times New Roman" w:cs="Times New Roman"/>
          <w:sz w:val="28"/>
          <w:szCs w:val="28"/>
          <w:lang w:eastAsia="ru-RU"/>
        </w:rPr>
        <w:t xml:space="preserve"> Доли субъектов Волго-Вятского экономического района в общем объем</w:t>
      </w:r>
      <w:r w:rsidR="00A06547" w:rsidRPr="00A06547">
        <w:rPr>
          <w:rFonts w:ascii="Times New Roman" w:eastAsia="Times New Roman" w:hAnsi="Times New Roman" w:cs="Times New Roman"/>
          <w:sz w:val="28"/>
          <w:szCs w:val="28"/>
          <w:lang w:eastAsia="ru-RU"/>
        </w:rPr>
        <w:t>е платных услуг населению в 2013</w:t>
      </w:r>
      <w:r w:rsidR="00CB0BDA" w:rsidRPr="00A06547">
        <w:rPr>
          <w:rFonts w:ascii="Times New Roman" w:eastAsia="Times New Roman" w:hAnsi="Times New Roman" w:cs="Times New Roman"/>
          <w:sz w:val="28"/>
          <w:szCs w:val="28"/>
          <w:lang w:eastAsia="ru-RU"/>
        </w:rPr>
        <w:t xml:space="preserve"> году</w:t>
      </w:r>
    </w:p>
    <w:p w:rsidR="003E610F" w:rsidRPr="00A71933" w:rsidRDefault="003E610F" w:rsidP="003E610F">
      <w:pPr>
        <w:spacing w:after="0" w:line="360" w:lineRule="auto"/>
        <w:ind w:firstLine="709"/>
        <w:jc w:val="both"/>
        <w:rPr>
          <w:rFonts w:ascii="Times New Roman" w:eastAsia="Times New Roman" w:hAnsi="Times New Roman" w:cs="Times New Roman"/>
          <w:color w:val="FF0000"/>
          <w:sz w:val="28"/>
          <w:szCs w:val="28"/>
          <w:lang w:eastAsia="ru-RU"/>
        </w:rPr>
      </w:pPr>
      <w:r w:rsidRPr="00575CDB">
        <w:rPr>
          <w:rFonts w:ascii="Times New Roman" w:eastAsia="Times New Roman" w:hAnsi="Times New Roman" w:cs="Times New Roman"/>
          <w:sz w:val="28"/>
          <w:szCs w:val="28"/>
          <w:lang w:eastAsia="ru-RU"/>
        </w:rPr>
        <w:t>В целом по стране объем платных услуг населению в 2012 году вырос на 496,2 миллиарда рублей и составил 6036,8 миллиардов рублей. Объемы платных услуг населению субъектов Волго-Вятского экономического района составили 221,3 миллиарда рублей (также 3,7% от общего показателя по стране)</w:t>
      </w:r>
      <w:r>
        <w:rPr>
          <w:rFonts w:ascii="Times New Roman" w:eastAsia="Times New Roman" w:hAnsi="Times New Roman" w:cs="Times New Roman"/>
          <w:sz w:val="28"/>
          <w:szCs w:val="28"/>
          <w:lang w:eastAsia="ru-RU"/>
        </w:rPr>
        <w:t xml:space="preserve"> – рисунок 1</w:t>
      </w:r>
      <w:r w:rsidR="005A27E8">
        <w:rPr>
          <w:rFonts w:ascii="Times New Roman" w:eastAsia="Times New Roman" w:hAnsi="Times New Roman" w:cs="Times New Roman"/>
          <w:sz w:val="28"/>
          <w:szCs w:val="28"/>
          <w:lang w:eastAsia="ru-RU"/>
        </w:rPr>
        <w:t>5</w:t>
      </w:r>
      <w:r w:rsidRPr="00575CDB">
        <w:rPr>
          <w:rFonts w:ascii="Times New Roman" w:eastAsia="Times New Roman" w:hAnsi="Times New Roman" w:cs="Times New Roman"/>
          <w:sz w:val="28"/>
          <w:szCs w:val="28"/>
          <w:lang w:eastAsia="ru-RU"/>
        </w:rPr>
        <w:t>. [</w:t>
      </w:r>
      <w:r w:rsidR="00CB6EA6" w:rsidRPr="00C819F6">
        <w:rPr>
          <w:rFonts w:ascii="Times New Roman" w:eastAsia="Times New Roman" w:hAnsi="Times New Roman" w:cs="Times New Roman"/>
          <w:sz w:val="28"/>
          <w:szCs w:val="28"/>
          <w:lang w:eastAsia="ru-RU"/>
        </w:rPr>
        <w:t>76</w:t>
      </w:r>
      <w:r w:rsidRPr="00575CDB">
        <w:rPr>
          <w:rFonts w:ascii="Times New Roman" w:eastAsia="Times New Roman" w:hAnsi="Times New Roman" w:cs="Times New Roman"/>
          <w:sz w:val="28"/>
          <w:szCs w:val="28"/>
          <w:lang w:eastAsia="ru-RU"/>
        </w:rPr>
        <w:t>]</w:t>
      </w:r>
    </w:p>
    <w:p w:rsidR="00CB0BDA" w:rsidRPr="00575CDB" w:rsidRDefault="00CB0BDA" w:rsidP="00CB0BDA">
      <w:pPr>
        <w:spacing w:after="0" w:line="360" w:lineRule="auto"/>
        <w:ind w:firstLine="709"/>
        <w:jc w:val="both"/>
        <w:rPr>
          <w:rFonts w:ascii="Times New Roman" w:hAnsi="Times New Roman" w:cs="Times New Roman"/>
          <w:sz w:val="28"/>
          <w:szCs w:val="28"/>
        </w:rPr>
      </w:pPr>
      <w:r w:rsidRPr="00575CDB">
        <w:rPr>
          <w:rFonts w:ascii="Times New Roman" w:hAnsi="Times New Roman" w:cs="Times New Roman"/>
          <w:sz w:val="28"/>
          <w:szCs w:val="28"/>
        </w:rPr>
        <w:t>Среди вышеуказанных регионов одинаково наименьшее значение</w:t>
      </w:r>
      <w:r w:rsidR="001A2EAE">
        <w:rPr>
          <w:rFonts w:ascii="Times New Roman" w:hAnsi="Times New Roman" w:cs="Times New Roman"/>
          <w:sz w:val="28"/>
          <w:szCs w:val="28"/>
        </w:rPr>
        <w:t>,</w:t>
      </w:r>
      <w:r w:rsidRPr="00575CDB">
        <w:rPr>
          <w:rFonts w:ascii="Times New Roman" w:hAnsi="Times New Roman" w:cs="Times New Roman"/>
          <w:sz w:val="28"/>
          <w:szCs w:val="28"/>
        </w:rPr>
        <w:t xml:space="preserve"> как по показателю оборотов розничной торговли, так и по объему платных услуг наблюдается в Республиках Марий Эл и Мордовии, что, в общем, закономерно, т.к. эти регионы имеют наименьшую численность населения (688,7 тысяч человек и 812,2 тысяч человек соответственно). Кировская область занимает 2-е место в Волго-Вятском экономическом районе по обоим показателям (16% по показателю оборота розничной торговли и 17% по показателю объема платных услуг), но с большим отрывом от лидера – Нижегородской области (58% и 51% соответственно).</w:t>
      </w:r>
    </w:p>
    <w:p w:rsidR="00CB0BDA" w:rsidRPr="00575CDB" w:rsidRDefault="00CB0BDA" w:rsidP="00CB0BDA">
      <w:pPr>
        <w:spacing w:after="0" w:line="360" w:lineRule="auto"/>
        <w:jc w:val="center"/>
        <w:rPr>
          <w:rFonts w:ascii="Times New Roman" w:hAnsi="Times New Roman" w:cs="Times New Roman"/>
          <w:sz w:val="28"/>
          <w:szCs w:val="28"/>
        </w:rPr>
      </w:pPr>
      <w:r w:rsidRPr="00575CDB">
        <w:rPr>
          <w:rFonts w:ascii="Times New Roman" w:hAnsi="Times New Roman" w:cs="Times New Roman"/>
          <w:noProof/>
          <w:sz w:val="28"/>
          <w:szCs w:val="28"/>
          <w:lang w:eastAsia="ru-RU"/>
        </w:rPr>
        <w:drawing>
          <wp:inline distT="0" distB="0" distL="0" distR="0">
            <wp:extent cx="4501212" cy="2183642"/>
            <wp:effectExtent l="19050" t="0" r="13638" b="7108"/>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0BDA" w:rsidRPr="00A06547" w:rsidRDefault="00770624" w:rsidP="00CB0BDA">
      <w:pPr>
        <w:spacing w:line="240" w:lineRule="auto"/>
        <w:jc w:val="center"/>
        <w:rPr>
          <w:rFonts w:ascii="Times New Roman" w:eastAsia="Times New Roman" w:hAnsi="Times New Roman" w:cs="Times New Roman"/>
          <w:sz w:val="28"/>
          <w:szCs w:val="28"/>
          <w:lang w:eastAsia="ru-RU"/>
        </w:rPr>
      </w:pPr>
      <w:r w:rsidRPr="00A06547">
        <w:rPr>
          <w:rFonts w:ascii="Times New Roman" w:eastAsia="Times New Roman" w:hAnsi="Times New Roman" w:cs="Times New Roman"/>
          <w:sz w:val="28"/>
          <w:szCs w:val="28"/>
          <w:lang w:eastAsia="ru-RU"/>
        </w:rPr>
        <w:t xml:space="preserve">Рисунок </w:t>
      </w:r>
      <w:r w:rsidR="009F5C30" w:rsidRPr="00A06547">
        <w:rPr>
          <w:rFonts w:ascii="Times New Roman" w:eastAsia="Times New Roman" w:hAnsi="Times New Roman" w:cs="Times New Roman"/>
          <w:sz w:val="28"/>
          <w:szCs w:val="28"/>
          <w:lang w:eastAsia="ru-RU"/>
        </w:rPr>
        <w:t>1</w:t>
      </w:r>
      <w:r w:rsidR="005A27E8">
        <w:rPr>
          <w:rFonts w:ascii="Times New Roman" w:eastAsia="Times New Roman" w:hAnsi="Times New Roman" w:cs="Times New Roman"/>
          <w:sz w:val="28"/>
          <w:szCs w:val="28"/>
          <w:lang w:eastAsia="ru-RU"/>
        </w:rPr>
        <w:t>6</w:t>
      </w:r>
      <w:r w:rsidR="009F5C30" w:rsidRPr="00A06547">
        <w:rPr>
          <w:rFonts w:ascii="Times New Roman" w:eastAsia="Times New Roman" w:hAnsi="Times New Roman" w:cs="Times New Roman"/>
          <w:sz w:val="28"/>
          <w:szCs w:val="28"/>
          <w:lang w:eastAsia="ru-RU"/>
        </w:rPr>
        <w:t xml:space="preserve"> -</w:t>
      </w:r>
      <w:r w:rsidR="00CB0BDA" w:rsidRPr="00A06547">
        <w:rPr>
          <w:rFonts w:ascii="Times New Roman" w:eastAsia="Times New Roman" w:hAnsi="Times New Roman" w:cs="Times New Roman"/>
          <w:sz w:val="28"/>
          <w:szCs w:val="28"/>
          <w:lang w:eastAsia="ru-RU"/>
        </w:rPr>
        <w:t xml:space="preserve"> Доли субъектов Волго-Вятского экономического района в общем обороте общественного питания в 2013 году</w:t>
      </w:r>
    </w:p>
    <w:p w:rsidR="00CB0BDA" w:rsidRDefault="001A2EAE" w:rsidP="00CB0BDA">
      <w:pPr>
        <w:spacing w:after="0" w:line="360" w:lineRule="auto"/>
        <w:ind w:firstLine="709"/>
        <w:jc w:val="both"/>
        <w:rPr>
          <w:rFonts w:ascii="Times New Roman" w:hAnsi="Times New Roman" w:cs="Times New Roman"/>
          <w:sz w:val="28"/>
          <w:szCs w:val="28"/>
        </w:rPr>
      </w:pPr>
      <w:r w:rsidRPr="00575CDB">
        <w:rPr>
          <w:rFonts w:ascii="Times New Roman" w:eastAsia="Times New Roman" w:hAnsi="Times New Roman" w:cs="Times New Roman"/>
          <w:sz w:val="28"/>
          <w:szCs w:val="28"/>
          <w:lang w:eastAsia="ru-RU"/>
        </w:rPr>
        <w:t>Оборот общественного питания Российской Федерации в 2013 году вырос на 4% и составил 1131,5 миллиарда рублей. Обороты общественного питания субъектов Волго-Вятского экономического района составили 48,4 миллиарда рублей (4,3% от общего показателя по стране)</w:t>
      </w:r>
      <w:r>
        <w:rPr>
          <w:rFonts w:ascii="Times New Roman" w:eastAsia="Times New Roman" w:hAnsi="Times New Roman" w:cs="Times New Roman"/>
          <w:sz w:val="28"/>
          <w:szCs w:val="28"/>
          <w:lang w:eastAsia="ru-RU"/>
        </w:rPr>
        <w:t xml:space="preserve"> – рисунок 1</w:t>
      </w:r>
      <w:r w:rsidR="005A27E8">
        <w:rPr>
          <w:rFonts w:ascii="Times New Roman" w:eastAsia="Times New Roman" w:hAnsi="Times New Roman" w:cs="Times New Roman"/>
          <w:sz w:val="28"/>
          <w:szCs w:val="28"/>
          <w:lang w:eastAsia="ru-RU"/>
        </w:rPr>
        <w:t>6</w:t>
      </w:r>
      <w:r w:rsidRPr="00575CDB">
        <w:rPr>
          <w:rFonts w:ascii="Times New Roman" w:eastAsia="Times New Roman" w:hAnsi="Times New Roman" w:cs="Times New Roman"/>
          <w:sz w:val="28"/>
          <w:szCs w:val="28"/>
          <w:lang w:eastAsia="ru-RU"/>
        </w:rPr>
        <w:t>. [</w:t>
      </w:r>
      <w:r w:rsidR="00CB6EA6" w:rsidRPr="00CB6EA6">
        <w:rPr>
          <w:rFonts w:ascii="Times New Roman" w:eastAsia="Times New Roman" w:hAnsi="Times New Roman" w:cs="Times New Roman"/>
          <w:sz w:val="28"/>
          <w:szCs w:val="28"/>
          <w:lang w:eastAsia="ru-RU"/>
        </w:rPr>
        <w:t>76</w:t>
      </w:r>
      <w:r w:rsidRPr="00575CDB">
        <w:rPr>
          <w:rFonts w:ascii="Times New Roman" w:eastAsia="Times New Roman" w:hAnsi="Times New Roman" w:cs="Times New Roman"/>
          <w:sz w:val="28"/>
          <w:szCs w:val="28"/>
          <w:lang w:eastAsia="ru-RU"/>
        </w:rPr>
        <w:t>]</w:t>
      </w:r>
      <w:r w:rsidR="00CB0BDA" w:rsidRPr="00575CDB">
        <w:rPr>
          <w:rFonts w:ascii="Times New Roman" w:hAnsi="Times New Roman" w:cs="Times New Roman"/>
          <w:sz w:val="28"/>
          <w:szCs w:val="28"/>
        </w:rPr>
        <w:t>Очевидно, что на рынке общественного питания Кировская область занимает большую долю (21%), по сравнению с показателя оборотов розничной торговли (16%) и объемов платных услуг населению (17%), однако следует отметить, что на фоне общероссийских тенденций, общепит все еще развивается сниженными темпами и имеет большой потенциал роста.</w:t>
      </w:r>
    </w:p>
    <w:p w:rsidR="001A2EAE" w:rsidRDefault="001A2EAE" w:rsidP="00CB0BDA">
      <w:pPr>
        <w:pStyle w:val="5"/>
        <w:rPr>
          <w:b w:val="0"/>
          <w:sz w:val="28"/>
          <w:szCs w:val="28"/>
        </w:rPr>
      </w:pPr>
    </w:p>
    <w:p w:rsidR="00CB0BDA" w:rsidRPr="009F5C30" w:rsidRDefault="00770624" w:rsidP="00CB0BDA">
      <w:pPr>
        <w:pStyle w:val="5"/>
        <w:rPr>
          <w:b w:val="0"/>
          <w:sz w:val="28"/>
          <w:szCs w:val="28"/>
        </w:rPr>
      </w:pPr>
      <w:r>
        <w:rPr>
          <w:b w:val="0"/>
          <w:sz w:val="28"/>
          <w:szCs w:val="28"/>
        </w:rPr>
        <w:t xml:space="preserve">Таблица </w:t>
      </w:r>
      <w:r w:rsidR="0075589A">
        <w:rPr>
          <w:b w:val="0"/>
          <w:sz w:val="28"/>
          <w:szCs w:val="28"/>
        </w:rPr>
        <w:t>20</w:t>
      </w:r>
      <w:r w:rsidR="009F5C30" w:rsidRPr="009F5C30">
        <w:rPr>
          <w:b w:val="0"/>
          <w:sz w:val="28"/>
          <w:szCs w:val="28"/>
        </w:rPr>
        <w:t xml:space="preserve"> -</w:t>
      </w:r>
      <w:r w:rsidR="00CB0BDA" w:rsidRPr="009F5C30">
        <w:rPr>
          <w:b w:val="0"/>
          <w:sz w:val="28"/>
          <w:szCs w:val="28"/>
        </w:rPr>
        <w:t xml:space="preserve"> Индексы физического объема оборота розничной торговли, платных услуг и общепита в % к предыдущему году</w:t>
      </w:r>
    </w:p>
    <w:tbl>
      <w:tblPr>
        <w:tblStyle w:val="a4"/>
        <w:tblW w:w="9835" w:type="dxa"/>
        <w:tblInd w:w="108" w:type="dxa"/>
        <w:tblLook w:val="04A0"/>
      </w:tblPr>
      <w:tblGrid>
        <w:gridCol w:w="1843"/>
        <w:gridCol w:w="666"/>
        <w:gridCol w:w="666"/>
        <w:gridCol w:w="666"/>
        <w:gridCol w:w="666"/>
        <w:gridCol w:w="666"/>
        <w:gridCol w:w="666"/>
        <w:gridCol w:w="666"/>
        <w:gridCol w:w="666"/>
        <w:gridCol w:w="666"/>
        <w:gridCol w:w="666"/>
        <w:gridCol w:w="666"/>
        <w:gridCol w:w="666"/>
      </w:tblGrid>
      <w:tr w:rsidR="0075589A" w:rsidRPr="00575CDB" w:rsidTr="0075589A">
        <w:trPr>
          <w:cantSplit/>
          <w:trHeight w:val="806"/>
        </w:trPr>
        <w:tc>
          <w:tcPr>
            <w:tcW w:w="1843" w:type="dxa"/>
          </w:tcPr>
          <w:p w:rsidR="0075589A" w:rsidRPr="001A2EAE" w:rsidRDefault="0075589A" w:rsidP="005D0A7C">
            <w:pPr>
              <w:rPr>
                <w:rFonts w:ascii="Times New Roman" w:hAnsi="Times New Roman" w:cs="Times New Roman"/>
                <w:sz w:val="20"/>
                <w:szCs w:val="20"/>
                <w:lang w:eastAsia="ru-RU"/>
              </w:rPr>
            </w:pP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2002</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2003</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2004</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2005</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2006</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2007</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2008</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2009</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rPr>
            </w:pPr>
            <w:r w:rsidRPr="001A2EAE">
              <w:rPr>
                <w:rFonts w:ascii="Times New Roman" w:hAnsi="Times New Roman" w:cs="Times New Roman"/>
                <w:sz w:val="20"/>
                <w:szCs w:val="20"/>
              </w:rPr>
              <w:t>2010</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2011</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2012</w:t>
            </w:r>
          </w:p>
        </w:tc>
        <w:tc>
          <w:tcPr>
            <w:tcW w:w="666" w:type="dxa"/>
            <w:textDirection w:val="btLr"/>
          </w:tcPr>
          <w:p w:rsidR="0075589A" w:rsidRPr="001A2EAE" w:rsidRDefault="0075589A" w:rsidP="005D0A7C">
            <w:pPr>
              <w:ind w:left="113" w:right="113"/>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2013</w:t>
            </w:r>
          </w:p>
        </w:tc>
      </w:tr>
      <w:tr w:rsidR="0025505B" w:rsidRPr="003709FC" w:rsidTr="0075589A">
        <w:tc>
          <w:tcPr>
            <w:tcW w:w="9835" w:type="dxa"/>
            <w:gridSpan w:val="13"/>
          </w:tcPr>
          <w:p w:rsidR="0025505B" w:rsidRPr="001A2EAE" w:rsidRDefault="0025505B"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rPr>
              <w:t>Индекс физического объема  оборота розничной торговли, в % к предыдущему году</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Россия</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109,3</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108,8</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113,3</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112,8</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114,1</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116,1</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119,2</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106,0</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116,2</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107,1</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106,3</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103,9</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Кировская область</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120,5</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100,4</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111,9</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110,8</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113,9</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125,5</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121,7</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91,2</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113,1</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111,7</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107,4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107,1</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Отклонение области от РФ,%</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11,2</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-8,4</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-1,4</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-2,0</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-0,2</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9,4</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2,5</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-14,8</w:t>
            </w:r>
          </w:p>
        </w:tc>
        <w:tc>
          <w:tcPr>
            <w:tcW w:w="666" w:type="dxa"/>
            <w:vAlign w:val="center"/>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-3,1</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4,6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3,2</w:t>
            </w:r>
          </w:p>
        </w:tc>
      </w:tr>
      <w:tr w:rsidR="0025505B" w:rsidRPr="003709FC" w:rsidTr="0075589A">
        <w:tc>
          <w:tcPr>
            <w:tcW w:w="9835" w:type="dxa"/>
            <w:gridSpan w:val="13"/>
          </w:tcPr>
          <w:p w:rsidR="0025505B" w:rsidRPr="001A2EAE" w:rsidRDefault="0025505B"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rPr>
              <w:t>Индекс физического объема  платных услуг, в % к предыдущему году</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Россия</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103,7</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106,6</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108,4</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106,3</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107,6</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107,7</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104,3</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97,5</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101,5</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103,2</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103,5</w:t>
            </w:r>
          </w:p>
        </w:tc>
        <w:tc>
          <w:tcPr>
            <w:tcW w:w="666" w:type="dxa"/>
            <w:vAlign w:val="bottom"/>
          </w:tcPr>
          <w:p w:rsidR="0075589A" w:rsidRPr="001A2EAE" w:rsidRDefault="0075589A" w:rsidP="005D0A7C">
            <w:pPr>
              <w:jc w:val="center"/>
              <w:rPr>
                <w:rFonts w:ascii="Times New Roman" w:hAnsi="Times New Roman" w:cs="Times New Roman"/>
                <w:sz w:val="20"/>
                <w:szCs w:val="20"/>
              </w:rPr>
            </w:pPr>
            <w:r w:rsidRPr="001A2EAE">
              <w:rPr>
                <w:rFonts w:ascii="Times New Roman" w:hAnsi="Times New Roman" w:cs="Times New Roman"/>
                <w:sz w:val="20"/>
                <w:szCs w:val="20"/>
              </w:rPr>
              <w:t>102,0</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Кировская область</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100,3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101,8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106,8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103,8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102,1</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114,3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108,9</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99,9</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96,9</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101,6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101,2</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99,6</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Отклонение области от РФ,%</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-3,4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-4,8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-2,5</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-5,5</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6,6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4,6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-4,6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-2,4</w:t>
            </w:r>
          </w:p>
        </w:tc>
      </w:tr>
      <w:tr w:rsidR="0025505B" w:rsidRPr="003709FC" w:rsidTr="0075589A">
        <w:tc>
          <w:tcPr>
            <w:tcW w:w="9835" w:type="dxa"/>
            <w:gridSpan w:val="13"/>
          </w:tcPr>
          <w:p w:rsidR="0025505B" w:rsidRPr="001A2EAE" w:rsidRDefault="0025505B"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Индекс физического объема общественного питания, в % к предыдущему году</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Россия</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106,3</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106,2</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111,2</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112,1</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115,8</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114,7</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112,2</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87,3</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103,0</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106,3</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106,9</w:t>
            </w:r>
          </w:p>
        </w:tc>
        <w:tc>
          <w:tcPr>
            <w:tcW w:w="666" w:type="dxa"/>
            <w:vAlign w:val="bottom"/>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104,0</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Кировская область</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98,6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100,9</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104,8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91,7</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100,0</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104,4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116,7</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87,6</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104,0</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99,1</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103,9</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100,8</w:t>
            </w:r>
          </w:p>
        </w:tc>
      </w:tr>
      <w:tr w:rsidR="0075589A" w:rsidRPr="00575CDB" w:rsidTr="0075589A">
        <w:tc>
          <w:tcPr>
            <w:tcW w:w="1843" w:type="dxa"/>
          </w:tcPr>
          <w:p w:rsidR="0075589A" w:rsidRPr="001A2EAE" w:rsidRDefault="0075589A" w:rsidP="005D0A7C">
            <w:pPr>
              <w:rPr>
                <w:rFonts w:ascii="Times New Roman" w:hAnsi="Times New Roman" w:cs="Times New Roman"/>
                <w:sz w:val="20"/>
                <w:szCs w:val="20"/>
              </w:rPr>
            </w:pPr>
            <w:r w:rsidRPr="001A2EAE">
              <w:rPr>
                <w:rFonts w:ascii="Times New Roman" w:hAnsi="Times New Roman" w:cs="Times New Roman"/>
                <w:sz w:val="20"/>
                <w:szCs w:val="20"/>
              </w:rPr>
              <w:t>Отклонение области от РФ,%</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-7,7</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-5,3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-6,4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-20,4</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-15,8</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4,5</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0,3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1,0</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-7,2</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-3</w:t>
            </w:r>
          </w:p>
        </w:tc>
        <w:tc>
          <w:tcPr>
            <w:tcW w:w="666" w:type="dxa"/>
            <w:vAlign w:val="center"/>
          </w:tcPr>
          <w:p w:rsidR="0075589A" w:rsidRPr="001A2EAE" w:rsidRDefault="0075589A" w:rsidP="005D0A7C">
            <w:pPr>
              <w:jc w:val="center"/>
              <w:rPr>
                <w:rFonts w:ascii="Times New Roman" w:hAnsi="Times New Roman" w:cs="Times New Roman"/>
                <w:sz w:val="20"/>
                <w:szCs w:val="20"/>
                <w:lang w:eastAsia="ru-RU"/>
              </w:rPr>
            </w:pPr>
            <w:r w:rsidRPr="001A2EAE">
              <w:rPr>
                <w:rFonts w:ascii="Times New Roman" w:hAnsi="Times New Roman" w:cs="Times New Roman"/>
                <w:sz w:val="20"/>
                <w:szCs w:val="20"/>
                <w:lang w:eastAsia="ru-RU"/>
              </w:rPr>
              <w:t>-3,2</w:t>
            </w:r>
          </w:p>
        </w:tc>
      </w:tr>
    </w:tbl>
    <w:p w:rsidR="00CB0BDA" w:rsidRPr="00575CDB" w:rsidRDefault="00CB0BDA" w:rsidP="00CB0BDA">
      <w:pPr>
        <w:ind w:firstLine="709"/>
        <w:rPr>
          <w:rFonts w:ascii="Times New Roman" w:hAnsi="Times New Roman" w:cs="Times New Roman"/>
          <w:lang w:eastAsia="ru-RU"/>
        </w:rPr>
      </w:pPr>
    </w:p>
    <w:p w:rsidR="00CB0BDA" w:rsidRDefault="00CB0BDA" w:rsidP="00CB0BDA">
      <w:pPr>
        <w:spacing w:after="0" w:line="336" w:lineRule="auto"/>
        <w:ind w:firstLine="709"/>
        <w:jc w:val="both"/>
        <w:rPr>
          <w:rFonts w:ascii="Times New Roman" w:hAnsi="Times New Roman" w:cs="Times New Roman"/>
          <w:sz w:val="28"/>
          <w:szCs w:val="28"/>
        </w:rPr>
      </w:pPr>
      <w:r w:rsidRPr="00575CDB">
        <w:rPr>
          <w:rFonts w:ascii="Times New Roman" w:hAnsi="Times New Roman" w:cs="Times New Roman"/>
          <w:sz w:val="28"/>
          <w:szCs w:val="28"/>
        </w:rPr>
        <w:t>Показатели оборота розничной торговли на душу населения в Кировской области (164,3 тыс.руб) находятся на уровне общероссийских (165,1 тыс.руб.) и выглядят достойно на фоне других областей и республик Волго-Вятского экономического реги</w:t>
      </w:r>
      <w:r w:rsidR="009F5C30">
        <w:rPr>
          <w:rFonts w:ascii="Times New Roman" w:hAnsi="Times New Roman" w:cs="Times New Roman"/>
          <w:sz w:val="28"/>
          <w:szCs w:val="28"/>
        </w:rPr>
        <w:t>она</w:t>
      </w:r>
      <w:r w:rsidRPr="00575CDB">
        <w:rPr>
          <w:rFonts w:ascii="Times New Roman" w:hAnsi="Times New Roman" w:cs="Times New Roman"/>
          <w:sz w:val="28"/>
          <w:szCs w:val="28"/>
        </w:rPr>
        <w:t xml:space="preserve"> (</w:t>
      </w:r>
      <w:r w:rsidR="009F5C30">
        <w:rPr>
          <w:rFonts w:ascii="Times New Roman" w:hAnsi="Times New Roman" w:cs="Times New Roman"/>
          <w:sz w:val="28"/>
          <w:szCs w:val="28"/>
        </w:rPr>
        <w:t>рисунок 1</w:t>
      </w:r>
      <w:r w:rsidR="005A27E8">
        <w:rPr>
          <w:rFonts w:ascii="Times New Roman" w:hAnsi="Times New Roman" w:cs="Times New Roman"/>
          <w:sz w:val="28"/>
          <w:szCs w:val="28"/>
        </w:rPr>
        <w:t>7</w:t>
      </w:r>
      <w:r w:rsidR="009F5C30">
        <w:rPr>
          <w:rFonts w:ascii="Times New Roman" w:hAnsi="Times New Roman" w:cs="Times New Roman"/>
          <w:sz w:val="28"/>
          <w:szCs w:val="28"/>
        </w:rPr>
        <w:t>).</w:t>
      </w:r>
    </w:p>
    <w:p w:rsidR="00CB0BDA" w:rsidRPr="00575CDB" w:rsidRDefault="00CB0BDA" w:rsidP="00CB0BDA">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последних лет</w:t>
      </w:r>
      <w:r w:rsidRPr="00575CDB">
        <w:rPr>
          <w:rFonts w:ascii="Times New Roman" w:hAnsi="Times New Roman" w:cs="Times New Roman"/>
          <w:sz w:val="28"/>
          <w:szCs w:val="28"/>
        </w:rPr>
        <w:t xml:space="preserve"> оборот розничной торговли Кировской области </w:t>
      </w:r>
      <w:r>
        <w:rPr>
          <w:rFonts w:ascii="Times New Roman" w:hAnsi="Times New Roman" w:cs="Times New Roman"/>
          <w:sz w:val="28"/>
          <w:szCs w:val="28"/>
        </w:rPr>
        <w:t>постоянно растет</w:t>
      </w:r>
      <w:r w:rsidRPr="00575CDB">
        <w:rPr>
          <w:rFonts w:ascii="Times New Roman" w:hAnsi="Times New Roman" w:cs="Times New Roman"/>
          <w:sz w:val="28"/>
          <w:szCs w:val="28"/>
        </w:rPr>
        <w:t xml:space="preserve">, в то время как численность населения области </w:t>
      </w:r>
      <w:r>
        <w:rPr>
          <w:rFonts w:ascii="Times New Roman" w:hAnsi="Times New Roman" w:cs="Times New Roman"/>
          <w:sz w:val="28"/>
          <w:szCs w:val="28"/>
        </w:rPr>
        <w:t>падает</w:t>
      </w:r>
      <w:r w:rsidRPr="00575CDB">
        <w:rPr>
          <w:rFonts w:ascii="Times New Roman" w:hAnsi="Times New Roman" w:cs="Times New Roman"/>
          <w:sz w:val="28"/>
          <w:szCs w:val="28"/>
        </w:rPr>
        <w:t>. В связи с этим среднедушевой годовой оборот розничной торговли рос несколько более быстрыми темпами, чем совокупный оборот</w:t>
      </w:r>
    </w:p>
    <w:p w:rsidR="0075589A" w:rsidRPr="00575CDB" w:rsidRDefault="0075589A" w:rsidP="0075589A">
      <w:pPr>
        <w:spacing w:after="0" w:line="336" w:lineRule="auto"/>
        <w:ind w:firstLine="709"/>
        <w:jc w:val="both"/>
        <w:rPr>
          <w:rFonts w:ascii="Times New Roman" w:hAnsi="Times New Roman" w:cs="Times New Roman"/>
          <w:sz w:val="24"/>
          <w:szCs w:val="28"/>
        </w:rPr>
      </w:pPr>
      <w:r w:rsidRPr="00575CDB">
        <w:rPr>
          <w:rFonts w:ascii="Times New Roman" w:hAnsi="Times New Roman" w:cs="Times New Roman"/>
          <w:sz w:val="28"/>
          <w:szCs w:val="28"/>
        </w:rPr>
        <w:t>В области оказания платных услуг населению весь регион имеет показатели ниже среднероссийского (48,3 тыс.руб.). Кировская область, хотя и занимает 2-е место в Волго-Вятском экономическом районе (34,3 тыс.руб.) после Нижегородской области (42,8 тыс.руб.), отстает от среднероссийского показателя на 29%, что является зна</w:t>
      </w:r>
      <w:r>
        <w:rPr>
          <w:rFonts w:ascii="Times New Roman" w:hAnsi="Times New Roman" w:cs="Times New Roman"/>
          <w:sz w:val="28"/>
          <w:szCs w:val="28"/>
        </w:rPr>
        <w:t xml:space="preserve">чительной разницей. </w:t>
      </w:r>
    </w:p>
    <w:p w:rsidR="00CB0BDA" w:rsidRPr="00575CDB" w:rsidRDefault="00CB0BDA" w:rsidP="00CB0BDA">
      <w:pPr>
        <w:spacing w:after="0" w:line="336" w:lineRule="auto"/>
        <w:ind w:firstLine="709"/>
        <w:jc w:val="both"/>
        <w:rPr>
          <w:rFonts w:ascii="Times New Roman" w:hAnsi="Times New Roman" w:cs="Times New Roman"/>
          <w:sz w:val="28"/>
          <w:szCs w:val="28"/>
        </w:rPr>
      </w:pPr>
    </w:p>
    <w:p w:rsidR="00CB0BDA" w:rsidRPr="00575CDB" w:rsidRDefault="00CB0BDA" w:rsidP="00CB0BDA">
      <w:pPr>
        <w:spacing w:line="336" w:lineRule="auto"/>
        <w:jc w:val="center"/>
        <w:rPr>
          <w:rFonts w:ascii="Times New Roman" w:hAnsi="Times New Roman" w:cs="Times New Roman"/>
          <w:sz w:val="28"/>
          <w:szCs w:val="28"/>
        </w:rPr>
      </w:pPr>
      <w:r w:rsidRPr="00575CDB">
        <w:rPr>
          <w:rFonts w:ascii="Times New Roman" w:hAnsi="Times New Roman" w:cs="Times New Roman"/>
          <w:noProof/>
          <w:sz w:val="28"/>
          <w:szCs w:val="28"/>
          <w:lang w:eastAsia="ru-RU"/>
        </w:rPr>
        <w:drawing>
          <wp:inline distT="0" distB="0" distL="0" distR="0">
            <wp:extent cx="5486400" cy="3200400"/>
            <wp:effectExtent l="0" t="0" r="19050"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0BDA" w:rsidRDefault="00770624" w:rsidP="00CB0BDA">
      <w:pPr>
        <w:spacing w:after="0" w:line="240" w:lineRule="auto"/>
        <w:ind w:firstLine="709"/>
        <w:jc w:val="center"/>
        <w:rPr>
          <w:rFonts w:ascii="Times New Roman" w:hAnsi="Times New Roman" w:cs="Times New Roman"/>
          <w:sz w:val="28"/>
          <w:szCs w:val="28"/>
        </w:rPr>
      </w:pPr>
      <w:r w:rsidRPr="00A06547">
        <w:rPr>
          <w:rFonts w:ascii="Times New Roman" w:hAnsi="Times New Roman" w:cs="Times New Roman"/>
          <w:sz w:val="28"/>
          <w:szCs w:val="28"/>
        </w:rPr>
        <w:t xml:space="preserve">Рисунок </w:t>
      </w:r>
      <w:r w:rsidR="0075589A">
        <w:rPr>
          <w:rFonts w:ascii="Times New Roman" w:hAnsi="Times New Roman" w:cs="Times New Roman"/>
          <w:sz w:val="28"/>
          <w:szCs w:val="28"/>
        </w:rPr>
        <w:t>1</w:t>
      </w:r>
      <w:r w:rsidR="005A27E8">
        <w:rPr>
          <w:rFonts w:ascii="Times New Roman" w:hAnsi="Times New Roman" w:cs="Times New Roman"/>
          <w:sz w:val="28"/>
          <w:szCs w:val="28"/>
        </w:rPr>
        <w:t>7</w:t>
      </w:r>
      <w:r w:rsidR="009F5C30" w:rsidRPr="00A06547">
        <w:rPr>
          <w:rFonts w:ascii="Times New Roman" w:hAnsi="Times New Roman" w:cs="Times New Roman"/>
          <w:sz w:val="28"/>
          <w:szCs w:val="28"/>
        </w:rPr>
        <w:t xml:space="preserve"> -</w:t>
      </w:r>
      <w:r w:rsidR="00CB0BDA" w:rsidRPr="00A06547">
        <w:rPr>
          <w:rFonts w:ascii="Times New Roman" w:hAnsi="Times New Roman" w:cs="Times New Roman"/>
          <w:sz w:val="28"/>
          <w:szCs w:val="28"/>
        </w:rPr>
        <w:t xml:space="preserve"> Показатели оборота розничной торговли на душу населения в Волго-Вятском экономическом районе.</w:t>
      </w:r>
    </w:p>
    <w:p w:rsidR="009B605B" w:rsidRDefault="009B605B" w:rsidP="00CB0BDA">
      <w:pPr>
        <w:spacing w:after="0" w:line="240" w:lineRule="auto"/>
        <w:ind w:firstLine="709"/>
        <w:jc w:val="center"/>
        <w:rPr>
          <w:rFonts w:ascii="Times New Roman" w:hAnsi="Times New Roman" w:cs="Times New Roman"/>
          <w:sz w:val="28"/>
          <w:szCs w:val="28"/>
        </w:rPr>
      </w:pPr>
    </w:p>
    <w:p w:rsidR="009B605B" w:rsidRPr="00E0032F" w:rsidRDefault="009B605B" w:rsidP="009B605B">
      <w:pPr>
        <w:pStyle w:val="5"/>
        <w:spacing w:line="336" w:lineRule="auto"/>
        <w:rPr>
          <w:b w:val="0"/>
          <w:sz w:val="28"/>
          <w:szCs w:val="28"/>
        </w:rPr>
      </w:pPr>
      <w:r w:rsidRPr="00E0032F">
        <w:rPr>
          <w:b w:val="0"/>
          <w:sz w:val="28"/>
          <w:szCs w:val="28"/>
        </w:rPr>
        <w:t xml:space="preserve">Таблица </w:t>
      </w:r>
      <w:r w:rsidR="00807BF8">
        <w:rPr>
          <w:b w:val="0"/>
          <w:sz w:val="28"/>
          <w:szCs w:val="28"/>
        </w:rPr>
        <w:t>21</w:t>
      </w:r>
      <w:r w:rsidRPr="00E0032F">
        <w:rPr>
          <w:b w:val="0"/>
          <w:sz w:val="28"/>
          <w:szCs w:val="28"/>
        </w:rPr>
        <w:t xml:space="preserve"> - Показатели развития рынка франчайзинга Кировской области</w:t>
      </w:r>
    </w:p>
    <w:tbl>
      <w:tblPr>
        <w:tblStyle w:val="a4"/>
        <w:tblW w:w="9356" w:type="dxa"/>
        <w:tblInd w:w="108" w:type="dxa"/>
        <w:tblLayout w:type="fixed"/>
        <w:tblLook w:val="04A0"/>
      </w:tblPr>
      <w:tblGrid>
        <w:gridCol w:w="2268"/>
        <w:gridCol w:w="709"/>
        <w:gridCol w:w="709"/>
        <w:gridCol w:w="709"/>
        <w:gridCol w:w="708"/>
        <w:gridCol w:w="709"/>
        <w:gridCol w:w="709"/>
        <w:gridCol w:w="709"/>
        <w:gridCol w:w="708"/>
        <w:gridCol w:w="709"/>
        <w:gridCol w:w="709"/>
      </w:tblGrid>
      <w:tr w:rsidR="009B605B" w:rsidRPr="00575CDB" w:rsidTr="009B605B">
        <w:tc>
          <w:tcPr>
            <w:tcW w:w="2268" w:type="dxa"/>
          </w:tcPr>
          <w:p w:rsidR="009B605B" w:rsidRPr="009142E6" w:rsidRDefault="009B605B" w:rsidP="00807BF8">
            <w:pPr>
              <w:jc w:val="center"/>
              <w:rPr>
                <w:rFonts w:ascii="Times New Roman" w:hAnsi="Times New Roman" w:cs="Times New Roman"/>
              </w:rPr>
            </w:pPr>
            <w:r w:rsidRPr="009142E6">
              <w:rPr>
                <w:rFonts w:ascii="Times New Roman" w:hAnsi="Times New Roman" w:cs="Times New Roman"/>
              </w:rPr>
              <w:t>Показатели</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2004</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2005</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2006</w:t>
            </w:r>
          </w:p>
        </w:tc>
        <w:tc>
          <w:tcPr>
            <w:tcW w:w="708"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2007</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2008</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2009</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2010</w:t>
            </w:r>
          </w:p>
        </w:tc>
        <w:tc>
          <w:tcPr>
            <w:tcW w:w="708"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2011</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2012</w:t>
            </w:r>
          </w:p>
        </w:tc>
        <w:tc>
          <w:tcPr>
            <w:tcW w:w="709" w:type="dxa"/>
          </w:tcPr>
          <w:p w:rsidR="009B605B" w:rsidRPr="009142E6" w:rsidRDefault="009B605B" w:rsidP="00807BF8">
            <w:pPr>
              <w:spacing w:line="336" w:lineRule="auto"/>
              <w:ind w:right="-93" w:hanging="108"/>
              <w:jc w:val="center"/>
              <w:rPr>
                <w:rFonts w:ascii="Times New Roman" w:hAnsi="Times New Roman" w:cs="Times New Roman"/>
              </w:rPr>
            </w:pPr>
            <w:r w:rsidRPr="009142E6">
              <w:rPr>
                <w:rFonts w:ascii="Times New Roman" w:hAnsi="Times New Roman" w:cs="Times New Roman"/>
              </w:rPr>
              <w:t>2013</w:t>
            </w:r>
          </w:p>
        </w:tc>
      </w:tr>
      <w:tr w:rsidR="009B605B" w:rsidRPr="00575CDB" w:rsidTr="009B605B">
        <w:tc>
          <w:tcPr>
            <w:tcW w:w="2268" w:type="dxa"/>
          </w:tcPr>
          <w:p w:rsidR="009B605B" w:rsidRPr="009142E6" w:rsidRDefault="009B605B" w:rsidP="009B605B">
            <w:pPr>
              <w:rPr>
                <w:rFonts w:ascii="Times New Roman" w:hAnsi="Times New Roman" w:cs="Times New Roman"/>
              </w:rPr>
            </w:pPr>
            <w:r w:rsidRPr="009142E6">
              <w:rPr>
                <w:rFonts w:ascii="Times New Roman" w:hAnsi="Times New Roman" w:cs="Times New Roman"/>
              </w:rPr>
              <w:t>Оборот розничной торговли, мл</w:t>
            </w:r>
            <w:r>
              <w:rPr>
                <w:rFonts w:ascii="Times New Roman" w:hAnsi="Times New Roman" w:cs="Times New Roman"/>
              </w:rPr>
              <w:t>рд</w:t>
            </w:r>
            <w:r w:rsidRPr="009142E6">
              <w:rPr>
                <w:rFonts w:ascii="Times New Roman" w:hAnsi="Times New Roman" w:cs="Times New Roman"/>
              </w:rPr>
              <w:t>. руб.</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26</w:t>
            </w:r>
            <w:r>
              <w:rPr>
                <w:rFonts w:ascii="Times New Roman" w:hAnsi="Times New Roman" w:cs="Times New Roman"/>
                <w:color w:val="000000"/>
              </w:rPr>
              <w:t>,</w:t>
            </w:r>
            <w:r w:rsidRPr="009142E6">
              <w:rPr>
                <w:rFonts w:ascii="Times New Roman" w:hAnsi="Times New Roman" w:cs="Times New Roman"/>
                <w:color w:val="000000"/>
              </w:rPr>
              <w:t>79</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32</w:t>
            </w:r>
            <w:r>
              <w:rPr>
                <w:rFonts w:ascii="Times New Roman" w:hAnsi="Times New Roman" w:cs="Times New Roman"/>
                <w:color w:val="000000"/>
              </w:rPr>
              <w:t>,</w:t>
            </w:r>
            <w:r w:rsidRPr="009142E6">
              <w:rPr>
                <w:rFonts w:ascii="Times New Roman" w:hAnsi="Times New Roman" w:cs="Times New Roman"/>
                <w:color w:val="000000"/>
              </w:rPr>
              <w:t>30</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39</w:t>
            </w:r>
            <w:r>
              <w:rPr>
                <w:rFonts w:ascii="Times New Roman" w:hAnsi="Times New Roman" w:cs="Times New Roman"/>
                <w:color w:val="000000"/>
              </w:rPr>
              <w:t>,</w:t>
            </w:r>
            <w:r w:rsidRPr="009142E6">
              <w:rPr>
                <w:rFonts w:ascii="Times New Roman" w:hAnsi="Times New Roman" w:cs="Times New Roman"/>
                <w:color w:val="000000"/>
              </w:rPr>
              <w:t>71</w:t>
            </w:r>
          </w:p>
        </w:tc>
        <w:tc>
          <w:tcPr>
            <w:tcW w:w="708"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53</w:t>
            </w:r>
            <w:r>
              <w:rPr>
                <w:rFonts w:ascii="Times New Roman" w:hAnsi="Times New Roman" w:cs="Times New Roman"/>
                <w:color w:val="000000"/>
              </w:rPr>
              <w:t>,</w:t>
            </w:r>
            <w:r w:rsidRPr="009142E6">
              <w:rPr>
                <w:rFonts w:ascii="Times New Roman" w:hAnsi="Times New Roman" w:cs="Times New Roman"/>
                <w:color w:val="000000"/>
              </w:rPr>
              <w:t>93</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74</w:t>
            </w:r>
            <w:r>
              <w:rPr>
                <w:rFonts w:ascii="Times New Roman" w:hAnsi="Times New Roman" w:cs="Times New Roman"/>
                <w:color w:val="000000"/>
              </w:rPr>
              <w:t>,</w:t>
            </w:r>
            <w:r w:rsidRPr="009142E6">
              <w:rPr>
                <w:rFonts w:ascii="Times New Roman" w:hAnsi="Times New Roman" w:cs="Times New Roman"/>
                <w:color w:val="000000"/>
              </w:rPr>
              <w:t>78</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75</w:t>
            </w:r>
            <w:r>
              <w:rPr>
                <w:rFonts w:ascii="Times New Roman" w:hAnsi="Times New Roman" w:cs="Times New Roman"/>
                <w:color w:val="000000"/>
              </w:rPr>
              <w:t>,</w:t>
            </w:r>
            <w:r w:rsidRPr="009142E6">
              <w:rPr>
                <w:rFonts w:ascii="Times New Roman" w:hAnsi="Times New Roman" w:cs="Times New Roman"/>
                <w:color w:val="000000"/>
              </w:rPr>
              <w:t>49</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91</w:t>
            </w:r>
            <w:r>
              <w:rPr>
                <w:rFonts w:ascii="Times New Roman" w:hAnsi="Times New Roman" w:cs="Times New Roman"/>
                <w:color w:val="000000"/>
              </w:rPr>
              <w:t>,</w:t>
            </w:r>
            <w:r w:rsidRPr="009142E6">
              <w:rPr>
                <w:rFonts w:ascii="Times New Roman" w:hAnsi="Times New Roman" w:cs="Times New Roman"/>
                <w:color w:val="000000"/>
              </w:rPr>
              <w:t>25</w:t>
            </w:r>
          </w:p>
        </w:tc>
        <w:tc>
          <w:tcPr>
            <w:tcW w:w="708"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111</w:t>
            </w:r>
            <w:r>
              <w:rPr>
                <w:rFonts w:ascii="Times New Roman" w:hAnsi="Times New Roman" w:cs="Times New Roman"/>
                <w:color w:val="000000"/>
              </w:rPr>
              <w:t>,</w:t>
            </w:r>
            <w:r w:rsidRPr="009142E6">
              <w:rPr>
                <w:rFonts w:ascii="Times New Roman" w:hAnsi="Times New Roman" w:cs="Times New Roman"/>
                <w:color w:val="000000"/>
              </w:rPr>
              <w:t>72</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126</w:t>
            </w:r>
            <w:r>
              <w:rPr>
                <w:rFonts w:ascii="Times New Roman" w:hAnsi="Times New Roman" w:cs="Times New Roman"/>
                <w:color w:val="000000"/>
              </w:rPr>
              <w:t>,</w:t>
            </w:r>
            <w:r w:rsidRPr="009142E6">
              <w:rPr>
                <w:rFonts w:ascii="Times New Roman" w:hAnsi="Times New Roman" w:cs="Times New Roman"/>
                <w:color w:val="000000"/>
              </w:rPr>
              <w:t>14</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144</w:t>
            </w:r>
            <w:r>
              <w:rPr>
                <w:rFonts w:ascii="Times New Roman" w:hAnsi="Times New Roman" w:cs="Times New Roman"/>
                <w:color w:val="000000"/>
              </w:rPr>
              <w:t>,</w:t>
            </w:r>
            <w:r w:rsidRPr="009142E6">
              <w:rPr>
                <w:rFonts w:ascii="Times New Roman" w:hAnsi="Times New Roman" w:cs="Times New Roman"/>
                <w:color w:val="000000"/>
              </w:rPr>
              <w:t>09</w:t>
            </w:r>
          </w:p>
        </w:tc>
      </w:tr>
      <w:tr w:rsidR="009B605B" w:rsidRPr="00575CDB" w:rsidTr="009B605B">
        <w:tc>
          <w:tcPr>
            <w:tcW w:w="2268" w:type="dxa"/>
          </w:tcPr>
          <w:p w:rsidR="009B605B" w:rsidRPr="009142E6" w:rsidRDefault="009B605B" w:rsidP="00807BF8">
            <w:pPr>
              <w:rPr>
                <w:rFonts w:ascii="Times New Roman" w:hAnsi="Times New Roman" w:cs="Times New Roman"/>
              </w:rPr>
            </w:pPr>
            <w:r w:rsidRPr="009142E6">
              <w:rPr>
                <w:rFonts w:ascii="Times New Roman" w:hAnsi="Times New Roman" w:cs="Times New Roman"/>
              </w:rPr>
              <w:t>Оборот розничной торговли в расчете на душу населения, тыс. руб.</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20,7</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25,4</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31,2</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41,5</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56,9</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58,4</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71,1</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87,5</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99,2</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164,3</w:t>
            </w:r>
          </w:p>
        </w:tc>
      </w:tr>
      <w:tr w:rsidR="009B605B" w:rsidRPr="00575CDB" w:rsidTr="009B605B">
        <w:tc>
          <w:tcPr>
            <w:tcW w:w="2268" w:type="dxa"/>
          </w:tcPr>
          <w:p w:rsidR="009B605B" w:rsidRPr="009142E6" w:rsidRDefault="009B605B" w:rsidP="00807BF8">
            <w:pPr>
              <w:rPr>
                <w:rFonts w:ascii="Times New Roman" w:hAnsi="Times New Roman" w:cs="Times New Roman"/>
              </w:rPr>
            </w:pPr>
            <w:r w:rsidRPr="009142E6">
              <w:rPr>
                <w:rFonts w:ascii="Times New Roman" w:hAnsi="Times New Roman" w:cs="Times New Roman"/>
              </w:rPr>
              <w:t xml:space="preserve">Объем </w:t>
            </w:r>
            <w:r>
              <w:rPr>
                <w:rFonts w:ascii="Times New Roman" w:hAnsi="Times New Roman" w:cs="Times New Roman"/>
              </w:rPr>
              <w:t>платных услуг населению, млрд</w:t>
            </w:r>
            <w:r w:rsidRPr="009142E6">
              <w:rPr>
                <w:rFonts w:ascii="Times New Roman" w:hAnsi="Times New Roman" w:cs="Times New Roman"/>
              </w:rPr>
              <w:t>. руб.</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10</w:t>
            </w:r>
            <w:r>
              <w:rPr>
                <w:rFonts w:ascii="Times New Roman" w:hAnsi="Times New Roman" w:cs="Times New Roman"/>
                <w:color w:val="000000"/>
              </w:rPr>
              <w:t>,</w:t>
            </w:r>
            <w:r w:rsidRPr="009142E6">
              <w:rPr>
                <w:rFonts w:ascii="Times New Roman" w:hAnsi="Times New Roman" w:cs="Times New Roman"/>
                <w:color w:val="000000"/>
              </w:rPr>
              <w:t>73</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13</w:t>
            </w:r>
            <w:r>
              <w:rPr>
                <w:rFonts w:ascii="Times New Roman" w:hAnsi="Times New Roman" w:cs="Times New Roman"/>
                <w:color w:val="000000"/>
              </w:rPr>
              <w:t>,</w:t>
            </w:r>
            <w:r w:rsidRPr="009142E6">
              <w:rPr>
                <w:rFonts w:ascii="Times New Roman" w:hAnsi="Times New Roman" w:cs="Times New Roman"/>
                <w:color w:val="000000"/>
              </w:rPr>
              <w:t>82</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16</w:t>
            </w:r>
            <w:r>
              <w:rPr>
                <w:rFonts w:ascii="Times New Roman" w:hAnsi="Times New Roman" w:cs="Times New Roman"/>
                <w:color w:val="000000"/>
              </w:rPr>
              <w:t>,</w:t>
            </w:r>
            <w:r w:rsidRPr="009142E6">
              <w:rPr>
                <w:rFonts w:ascii="Times New Roman" w:hAnsi="Times New Roman" w:cs="Times New Roman"/>
                <w:color w:val="000000"/>
              </w:rPr>
              <w:t>35</w:t>
            </w:r>
          </w:p>
        </w:tc>
        <w:tc>
          <w:tcPr>
            <w:tcW w:w="708"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21</w:t>
            </w:r>
            <w:r>
              <w:rPr>
                <w:rFonts w:ascii="Times New Roman" w:hAnsi="Times New Roman" w:cs="Times New Roman"/>
                <w:color w:val="000000"/>
              </w:rPr>
              <w:t>,</w:t>
            </w:r>
            <w:r w:rsidRPr="009142E6">
              <w:rPr>
                <w:rFonts w:ascii="Times New Roman" w:hAnsi="Times New Roman" w:cs="Times New Roman"/>
                <w:color w:val="000000"/>
              </w:rPr>
              <w:t>37</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26</w:t>
            </w:r>
            <w:r>
              <w:rPr>
                <w:rFonts w:ascii="Times New Roman" w:hAnsi="Times New Roman" w:cs="Times New Roman"/>
                <w:color w:val="000000"/>
              </w:rPr>
              <w:t>,</w:t>
            </w:r>
            <w:r w:rsidRPr="009142E6">
              <w:rPr>
                <w:rFonts w:ascii="Times New Roman" w:hAnsi="Times New Roman" w:cs="Times New Roman"/>
                <w:color w:val="000000"/>
              </w:rPr>
              <w:t>69</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30</w:t>
            </w:r>
            <w:r>
              <w:rPr>
                <w:rFonts w:ascii="Times New Roman" w:hAnsi="Times New Roman" w:cs="Times New Roman"/>
                <w:color w:val="000000"/>
              </w:rPr>
              <w:t>,</w:t>
            </w:r>
            <w:r w:rsidRPr="009142E6">
              <w:rPr>
                <w:rFonts w:ascii="Times New Roman" w:hAnsi="Times New Roman" w:cs="Times New Roman"/>
                <w:color w:val="000000"/>
              </w:rPr>
              <w:t>40</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31</w:t>
            </w:r>
            <w:r>
              <w:rPr>
                <w:rFonts w:ascii="Times New Roman" w:hAnsi="Times New Roman" w:cs="Times New Roman"/>
                <w:color w:val="000000"/>
              </w:rPr>
              <w:t>,</w:t>
            </w:r>
            <w:r w:rsidRPr="009142E6">
              <w:rPr>
                <w:rFonts w:ascii="Times New Roman" w:hAnsi="Times New Roman" w:cs="Times New Roman"/>
                <w:color w:val="000000"/>
              </w:rPr>
              <w:t>84</w:t>
            </w:r>
          </w:p>
        </w:tc>
        <w:tc>
          <w:tcPr>
            <w:tcW w:w="708"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35</w:t>
            </w:r>
            <w:r>
              <w:rPr>
                <w:rFonts w:ascii="Times New Roman" w:hAnsi="Times New Roman" w:cs="Times New Roman"/>
                <w:color w:val="000000"/>
              </w:rPr>
              <w:t>,</w:t>
            </w:r>
            <w:r w:rsidRPr="009142E6">
              <w:rPr>
                <w:rFonts w:ascii="Times New Roman" w:hAnsi="Times New Roman" w:cs="Times New Roman"/>
                <w:color w:val="000000"/>
              </w:rPr>
              <w:t>67</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38</w:t>
            </w:r>
            <w:r>
              <w:rPr>
                <w:rFonts w:ascii="Times New Roman" w:hAnsi="Times New Roman" w:cs="Times New Roman"/>
                <w:color w:val="000000"/>
              </w:rPr>
              <w:t>,</w:t>
            </w:r>
            <w:r w:rsidRPr="009142E6">
              <w:rPr>
                <w:rFonts w:ascii="Times New Roman" w:hAnsi="Times New Roman" w:cs="Times New Roman"/>
                <w:color w:val="000000"/>
              </w:rPr>
              <w:t>21</w:t>
            </w:r>
          </w:p>
        </w:tc>
        <w:tc>
          <w:tcPr>
            <w:tcW w:w="709" w:type="dxa"/>
            <w:vAlign w:val="center"/>
          </w:tcPr>
          <w:p w:rsidR="009B605B" w:rsidRPr="009142E6" w:rsidRDefault="009B605B" w:rsidP="009B605B">
            <w:pPr>
              <w:ind w:right="-93" w:hanging="108"/>
              <w:jc w:val="center"/>
              <w:rPr>
                <w:rFonts w:ascii="Times New Roman" w:hAnsi="Times New Roman" w:cs="Times New Roman"/>
                <w:color w:val="000000"/>
              </w:rPr>
            </w:pPr>
            <w:r w:rsidRPr="009142E6">
              <w:rPr>
                <w:rFonts w:ascii="Times New Roman" w:hAnsi="Times New Roman" w:cs="Times New Roman"/>
                <w:color w:val="000000"/>
              </w:rPr>
              <w:t>45</w:t>
            </w:r>
            <w:r>
              <w:rPr>
                <w:rFonts w:ascii="Times New Roman" w:hAnsi="Times New Roman" w:cs="Times New Roman"/>
                <w:color w:val="000000"/>
              </w:rPr>
              <w:t>,</w:t>
            </w:r>
            <w:r w:rsidRPr="009142E6">
              <w:rPr>
                <w:rFonts w:ascii="Times New Roman" w:hAnsi="Times New Roman" w:cs="Times New Roman"/>
                <w:color w:val="000000"/>
              </w:rPr>
              <w:t>13</w:t>
            </w:r>
          </w:p>
        </w:tc>
      </w:tr>
      <w:tr w:rsidR="009B605B" w:rsidRPr="00575CDB" w:rsidTr="009B605B">
        <w:tc>
          <w:tcPr>
            <w:tcW w:w="2268" w:type="dxa"/>
          </w:tcPr>
          <w:p w:rsidR="009B605B" w:rsidRPr="009142E6" w:rsidRDefault="009B605B" w:rsidP="00807BF8">
            <w:pPr>
              <w:ind w:right="-250"/>
              <w:rPr>
                <w:rFonts w:ascii="Times New Roman" w:hAnsi="Times New Roman" w:cs="Times New Roman"/>
              </w:rPr>
            </w:pPr>
            <w:r w:rsidRPr="009142E6">
              <w:rPr>
                <w:rFonts w:ascii="Times New Roman" w:hAnsi="Times New Roman" w:cs="Times New Roman"/>
              </w:rPr>
              <w:t>Объем платных услуг  в расчете на душу населения, тыс. руб.</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7,3</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9,5</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11,4</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15,0</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19,0</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21,8</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23,7</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26,8</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28,9</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34,3</w:t>
            </w:r>
          </w:p>
        </w:tc>
      </w:tr>
      <w:tr w:rsidR="009B605B" w:rsidRPr="00575CDB" w:rsidTr="009B605B">
        <w:tc>
          <w:tcPr>
            <w:tcW w:w="2268" w:type="dxa"/>
          </w:tcPr>
          <w:p w:rsidR="009B605B" w:rsidRPr="009142E6" w:rsidRDefault="009B605B" w:rsidP="00807BF8">
            <w:pPr>
              <w:rPr>
                <w:rFonts w:ascii="Times New Roman" w:hAnsi="Times New Roman" w:cs="Times New Roman"/>
              </w:rPr>
            </w:pPr>
            <w:r w:rsidRPr="009142E6">
              <w:rPr>
                <w:rFonts w:ascii="Times New Roman" w:hAnsi="Times New Roman" w:cs="Times New Roman"/>
              </w:rPr>
              <w:t>Оборот общественного питания, млн. руб.</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2904,1</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3265,7</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3809,1</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4675,1</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6627,2</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6662,4</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7332,1</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8200,9</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9076,0</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9978,5</w:t>
            </w:r>
          </w:p>
        </w:tc>
      </w:tr>
      <w:tr w:rsidR="009B605B" w:rsidRPr="00575CDB" w:rsidTr="009B605B">
        <w:tc>
          <w:tcPr>
            <w:tcW w:w="2268" w:type="dxa"/>
          </w:tcPr>
          <w:p w:rsidR="009B605B" w:rsidRPr="009142E6" w:rsidRDefault="009B605B" w:rsidP="00807BF8">
            <w:pPr>
              <w:ind w:right="-152"/>
              <w:rPr>
                <w:rFonts w:ascii="Times New Roman" w:hAnsi="Times New Roman" w:cs="Times New Roman"/>
              </w:rPr>
            </w:pPr>
            <w:r w:rsidRPr="009142E6">
              <w:rPr>
                <w:rFonts w:ascii="Times New Roman" w:hAnsi="Times New Roman" w:cs="Times New Roman"/>
              </w:rPr>
              <w:t>Оборот общественно-го питания в расчете на душу населения, тыс.руб.</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19,9</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22,8</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27,1</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33,7</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48,3</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49,0</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54,5</w:t>
            </w:r>
          </w:p>
        </w:tc>
        <w:tc>
          <w:tcPr>
            <w:tcW w:w="708"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61,5</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68,6</w:t>
            </w:r>
          </w:p>
        </w:tc>
        <w:tc>
          <w:tcPr>
            <w:tcW w:w="709" w:type="dxa"/>
            <w:vAlign w:val="center"/>
          </w:tcPr>
          <w:p w:rsidR="009B605B" w:rsidRPr="009142E6" w:rsidRDefault="009B605B" w:rsidP="00807BF8">
            <w:pPr>
              <w:ind w:right="-93" w:hanging="108"/>
              <w:jc w:val="center"/>
              <w:rPr>
                <w:rFonts w:ascii="Times New Roman" w:hAnsi="Times New Roman" w:cs="Times New Roman"/>
                <w:color w:val="000000"/>
              </w:rPr>
            </w:pPr>
            <w:r w:rsidRPr="009142E6">
              <w:rPr>
                <w:rFonts w:ascii="Times New Roman" w:hAnsi="Times New Roman" w:cs="Times New Roman"/>
                <w:color w:val="000000"/>
              </w:rPr>
              <w:t>75,9</w:t>
            </w:r>
          </w:p>
        </w:tc>
      </w:tr>
    </w:tbl>
    <w:p w:rsidR="009B605B" w:rsidRPr="00A06547" w:rsidRDefault="009B605B" w:rsidP="00CB0BDA">
      <w:pPr>
        <w:spacing w:after="0" w:line="240" w:lineRule="auto"/>
        <w:ind w:firstLine="709"/>
        <w:jc w:val="center"/>
        <w:rPr>
          <w:rFonts w:ascii="Times New Roman" w:hAnsi="Times New Roman" w:cs="Times New Roman"/>
          <w:sz w:val="28"/>
          <w:szCs w:val="28"/>
        </w:rPr>
      </w:pPr>
    </w:p>
    <w:p w:rsidR="00CB0BDA" w:rsidRPr="00A06547" w:rsidRDefault="00CB0BDA" w:rsidP="00CB0BDA">
      <w:pPr>
        <w:spacing w:after="0" w:line="336" w:lineRule="auto"/>
        <w:ind w:firstLine="709"/>
        <w:jc w:val="both"/>
        <w:rPr>
          <w:rFonts w:ascii="Times New Roman" w:hAnsi="Times New Roman" w:cs="Times New Roman"/>
          <w:sz w:val="28"/>
          <w:szCs w:val="28"/>
        </w:rPr>
      </w:pPr>
    </w:p>
    <w:p w:rsidR="00CB0BDA" w:rsidRPr="00575CDB" w:rsidRDefault="00CB0BDA" w:rsidP="009F5C30">
      <w:pPr>
        <w:rPr>
          <w:rFonts w:ascii="Times New Roman" w:hAnsi="Times New Roman" w:cs="Times New Roman"/>
          <w:sz w:val="28"/>
          <w:szCs w:val="28"/>
        </w:rPr>
        <w:sectPr w:rsidR="00CB0BDA" w:rsidRPr="00575CDB" w:rsidSect="00534D6C">
          <w:pgSz w:w="11907" w:h="16839" w:code="9"/>
          <w:pgMar w:top="1134" w:right="851" w:bottom="1134" w:left="1701" w:header="709" w:footer="709" w:gutter="0"/>
          <w:cols w:space="708"/>
          <w:titlePg/>
          <w:docGrid w:linePitch="360"/>
        </w:sectPr>
      </w:pPr>
      <w:r w:rsidRPr="00575CDB">
        <w:rPr>
          <w:rFonts w:ascii="Times New Roman" w:hAnsi="Times New Roman" w:cs="Times New Roman"/>
          <w:sz w:val="28"/>
          <w:szCs w:val="28"/>
        </w:rPr>
        <w:br w:type="page"/>
      </w:r>
    </w:p>
    <w:p w:rsidR="00CB0BDA" w:rsidRPr="00575CDB" w:rsidRDefault="00CB0BDA" w:rsidP="00CB0BDA">
      <w:pPr>
        <w:spacing w:line="336" w:lineRule="auto"/>
        <w:jc w:val="center"/>
        <w:rPr>
          <w:rFonts w:ascii="Times New Roman" w:hAnsi="Times New Roman" w:cs="Times New Roman"/>
          <w:sz w:val="24"/>
          <w:szCs w:val="28"/>
        </w:rPr>
      </w:pPr>
      <w:r w:rsidRPr="00575CDB">
        <w:rPr>
          <w:rFonts w:ascii="Times New Roman" w:hAnsi="Times New Roman" w:cs="Times New Roman"/>
          <w:noProof/>
          <w:sz w:val="28"/>
          <w:szCs w:val="28"/>
          <w:lang w:eastAsia="ru-RU"/>
        </w:rPr>
        <w:drawing>
          <wp:inline distT="0" distB="0" distL="0" distR="0">
            <wp:extent cx="5486400" cy="3200400"/>
            <wp:effectExtent l="0" t="0" r="19050" b="190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0BDA" w:rsidRPr="009F5C30" w:rsidRDefault="00770624" w:rsidP="00CB0BDA">
      <w:pPr>
        <w:spacing w:line="240" w:lineRule="auto"/>
        <w:ind w:firstLine="90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F5C30" w:rsidRPr="009F5C30">
        <w:rPr>
          <w:rFonts w:ascii="Times New Roman" w:hAnsi="Times New Roman" w:cs="Times New Roman"/>
          <w:sz w:val="28"/>
          <w:szCs w:val="28"/>
        </w:rPr>
        <w:t>1</w:t>
      </w:r>
      <w:r w:rsidR="005A27E8">
        <w:rPr>
          <w:rFonts w:ascii="Times New Roman" w:hAnsi="Times New Roman" w:cs="Times New Roman"/>
          <w:sz w:val="28"/>
          <w:szCs w:val="28"/>
        </w:rPr>
        <w:t>8</w:t>
      </w:r>
      <w:r w:rsidR="009F5C30" w:rsidRPr="009F5C30">
        <w:rPr>
          <w:rFonts w:ascii="Times New Roman" w:hAnsi="Times New Roman" w:cs="Times New Roman"/>
          <w:sz w:val="28"/>
          <w:szCs w:val="28"/>
        </w:rPr>
        <w:t xml:space="preserve"> -</w:t>
      </w:r>
      <w:r w:rsidR="00CB0BDA" w:rsidRPr="009F5C30">
        <w:rPr>
          <w:rFonts w:ascii="Times New Roman" w:hAnsi="Times New Roman" w:cs="Times New Roman"/>
          <w:sz w:val="28"/>
          <w:szCs w:val="28"/>
        </w:rPr>
        <w:t xml:space="preserve"> Показатели объема платных услуг на душу населения в Волго-Вятском экономическом районе.</w:t>
      </w:r>
    </w:p>
    <w:p w:rsidR="00A06547" w:rsidRDefault="00A06547" w:rsidP="00A06547">
      <w:pPr>
        <w:spacing w:after="0" w:line="336" w:lineRule="auto"/>
        <w:ind w:firstLine="709"/>
        <w:jc w:val="both"/>
        <w:rPr>
          <w:rFonts w:ascii="Times New Roman" w:hAnsi="Times New Roman" w:cs="Times New Roman"/>
          <w:sz w:val="28"/>
          <w:szCs w:val="28"/>
        </w:rPr>
      </w:pPr>
      <w:r w:rsidRPr="00367F02">
        <w:rPr>
          <w:rFonts w:ascii="Times New Roman" w:hAnsi="Times New Roman" w:cs="Times New Roman"/>
          <w:sz w:val="28"/>
          <w:szCs w:val="28"/>
        </w:rPr>
        <w:t xml:space="preserve">Из </w:t>
      </w:r>
      <w:r>
        <w:rPr>
          <w:rFonts w:ascii="Times New Roman" w:hAnsi="Times New Roman" w:cs="Times New Roman"/>
          <w:sz w:val="28"/>
          <w:szCs w:val="28"/>
        </w:rPr>
        <w:t>6927,5 миллиардов</w:t>
      </w:r>
      <w:r w:rsidRPr="00367F02">
        <w:rPr>
          <w:rFonts w:ascii="Times New Roman" w:hAnsi="Times New Roman" w:cs="Times New Roman"/>
          <w:sz w:val="28"/>
          <w:szCs w:val="28"/>
        </w:rPr>
        <w:t xml:space="preserve"> рублей платных услуг, оказанных населению предприятиями и организациями Российской Федерации в </w:t>
      </w:r>
      <w:r>
        <w:rPr>
          <w:rFonts w:ascii="Times New Roman" w:hAnsi="Times New Roman" w:cs="Times New Roman"/>
          <w:sz w:val="28"/>
          <w:szCs w:val="28"/>
        </w:rPr>
        <w:t>2013</w:t>
      </w:r>
      <w:r w:rsidRPr="00367F02">
        <w:rPr>
          <w:rFonts w:ascii="Times New Roman" w:hAnsi="Times New Roman" w:cs="Times New Roman"/>
          <w:sz w:val="28"/>
          <w:szCs w:val="28"/>
        </w:rPr>
        <w:t xml:space="preserve"> год</w:t>
      </w:r>
      <w:r>
        <w:rPr>
          <w:rFonts w:ascii="Times New Roman" w:hAnsi="Times New Roman" w:cs="Times New Roman"/>
          <w:sz w:val="28"/>
          <w:szCs w:val="28"/>
        </w:rPr>
        <w:t>у</w:t>
      </w:r>
      <w:r w:rsidRPr="00367F02">
        <w:rPr>
          <w:rFonts w:ascii="Times New Roman" w:hAnsi="Times New Roman" w:cs="Times New Roman"/>
          <w:sz w:val="28"/>
          <w:szCs w:val="28"/>
        </w:rPr>
        <w:t xml:space="preserve">, </w:t>
      </w:r>
      <w:r>
        <w:rPr>
          <w:rFonts w:ascii="Times New Roman" w:hAnsi="Times New Roman" w:cs="Times New Roman"/>
          <w:sz w:val="28"/>
          <w:szCs w:val="28"/>
        </w:rPr>
        <w:t>263,3</w:t>
      </w:r>
      <w:r w:rsidRPr="00367F02">
        <w:rPr>
          <w:rFonts w:ascii="Times New Roman" w:hAnsi="Times New Roman" w:cs="Times New Roman"/>
          <w:sz w:val="28"/>
          <w:szCs w:val="28"/>
        </w:rPr>
        <w:t>млрд рублей (</w:t>
      </w:r>
      <w:r>
        <w:rPr>
          <w:rFonts w:ascii="Times New Roman" w:hAnsi="Times New Roman" w:cs="Times New Roman"/>
          <w:sz w:val="28"/>
          <w:szCs w:val="28"/>
        </w:rPr>
        <w:t>4</w:t>
      </w:r>
      <w:r w:rsidRPr="00367F02">
        <w:rPr>
          <w:rFonts w:ascii="Times New Roman" w:hAnsi="Times New Roman" w:cs="Times New Roman"/>
          <w:sz w:val="28"/>
          <w:szCs w:val="28"/>
        </w:rPr>
        <w:t xml:space="preserve">%) приходилось на хозяйствующие субъекты </w:t>
      </w:r>
      <w:r>
        <w:rPr>
          <w:rFonts w:ascii="Times New Roman" w:hAnsi="Times New Roman" w:cs="Times New Roman"/>
          <w:sz w:val="28"/>
          <w:szCs w:val="28"/>
        </w:rPr>
        <w:t>Волго-Вятского эконом</w:t>
      </w:r>
      <w:r w:rsidR="00807BF8">
        <w:rPr>
          <w:rFonts w:ascii="Times New Roman" w:hAnsi="Times New Roman" w:cs="Times New Roman"/>
          <w:sz w:val="28"/>
          <w:szCs w:val="28"/>
        </w:rPr>
        <w:t>ического района (рисунок 1</w:t>
      </w:r>
      <w:r w:rsidR="005A27E8">
        <w:rPr>
          <w:rFonts w:ascii="Times New Roman" w:hAnsi="Times New Roman" w:cs="Times New Roman"/>
          <w:sz w:val="28"/>
          <w:szCs w:val="28"/>
        </w:rPr>
        <w:t>8</w:t>
      </w:r>
      <w:r>
        <w:rPr>
          <w:rFonts w:ascii="Times New Roman" w:hAnsi="Times New Roman" w:cs="Times New Roman"/>
          <w:sz w:val="28"/>
          <w:szCs w:val="28"/>
        </w:rPr>
        <w:t>)</w:t>
      </w:r>
      <w:r w:rsidRPr="00367F02">
        <w:rPr>
          <w:rFonts w:ascii="Times New Roman" w:hAnsi="Times New Roman" w:cs="Times New Roman"/>
          <w:sz w:val="28"/>
          <w:szCs w:val="28"/>
        </w:rPr>
        <w:t>.</w:t>
      </w:r>
    </w:p>
    <w:p w:rsidR="00CB0BDA" w:rsidRDefault="00CB0BDA" w:rsidP="00CB0BD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среднедушевого оборота общественного питания в Кировской области (75,9 тыс.руб.) находятся на уровне среднероссийских (78,9 тыс.руб.). Однако, анализируя снижающиеся показатели доли оборота общественного питания Кировской области в общем обороте по стране даже на фоне роста среднедушевого показателя, можно сделать вывод о замедленных темпах роста данной отрасли и достаточном потенциале ее развития. Статистические данные других регионов дают понимание, что рынок общественного питания Кировской области до сих пор не насыщен достаточным образом и имеет емкость для входа новых эко</w:t>
      </w:r>
      <w:r w:rsidR="009F5C30">
        <w:rPr>
          <w:rFonts w:ascii="Times New Roman" w:hAnsi="Times New Roman" w:cs="Times New Roman"/>
          <w:sz w:val="28"/>
          <w:szCs w:val="28"/>
        </w:rPr>
        <w:t>номических субъектов в регион (рисунок 1</w:t>
      </w:r>
      <w:r w:rsidR="005A27E8">
        <w:rPr>
          <w:rFonts w:ascii="Times New Roman" w:hAnsi="Times New Roman" w:cs="Times New Roman"/>
          <w:sz w:val="28"/>
          <w:szCs w:val="28"/>
        </w:rPr>
        <w:t>9</w:t>
      </w:r>
      <w:r w:rsidR="009F5C30">
        <w:rPr>
          <w:rFonts w:ascii="Times New Roman" w:hAnsi="Times New Roman" w:cs="Times New Roman"/>
          <w:sz w:val="28"/>
          <w:szCs w:val="28"/>
        </w:rPr>
        <w:t>).</w:t>
      </w:r>
    </w:p>
    <w:p w:rsidR="00CB0BDA" w:rsidRPr="00575CDB" w:rsidRDefault="00CB0BDA" w:rsidP="00CB0BDA">
      <w:pPr>
        <w:spacing w:line="360" w:lineRule="auto"/>
        <w:ind w:firstLine="709"/>
        <w:jc w:val="both"/>
        <w:rPr>
          <w:rFonts w:ascii="Times New Roman" w:hAnsi="Times New Roman" w:cs="Times New Roman"/>
          <w:sz w:val="28"/>
          <w:szCs w:val="28"/>
        </w:rPr>
      </w:pPr>
      <w:r w:rsidRPr="00575CDB">
        <w:rPr>
          <w:rFonts w:ascii="Times New Roman" w:hAnsi="Times New Roman" w:cs="Times New Roman"/>
          <w:noProof/>
          <w:sz w:val="28"/>
          <w:szCs w:val="28"/>
          <w:lang w:eastAsia="ru-RU"/>
        </w:rPr>
        <w:drawing>
          <wp:inline distT="0" distB="0" distL="0" distR="0">
            <wp:extent cx="5486400" cy="3200400"/>
            <wp:effectExtent l="0" t="0" r="19050" b="1905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0BDA" w:rsidRPr="009F5C30" w:rsidRDefault="00770624" w:rsidP="00CB0BDA">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F5C30" w:rsidRPr="009F5C30">
        <w:rPr>
          <w:rFonts w:ascii="Times New Roman" w:hAnsi="Times New Roman" w:cs="Times New Roman"/>
          <w:sz w:val="28"/>
          <w:szCs w:val="28"/>
        </w:rPr>
        <w:t>1</w:t>
      </w:r>
      <w:r w:rsidR="005A27E8">
        <w:rPr>
          <w:rFonts w:ascii="Times New Roman" w:hAnsi="Times New Roman" w:cs="Times New Roman"/>
          <w:sz w:val="28"/>
          <w:szCs w:val="28"/>
        </w:rPr>
        <w:t>9</w:t>
      </w:r>
      <w:r w:rsidR="009F5C30" w:rsidRPr="009F5C30">
        <w:rPr>
          <w:rFonts w:ascii="Times New Roman" w:hAnsi="Times New Roman" w:cs="Times New Roman"/>
          <w:sz w:val="28"/>
          <w:szCs w:val="28"/>
        </w:rPr>
        <w:t xml:space="preserve"> -</w:t>
      </w:r>
      <w:r w:rsidR="00CB0BDA" w:rsidRPr="009F5C30">
        <w:rPr>
          <w:rFonts w:ascii="Times New Roman" w:hAnsi="Times New Roman" w:cs="Times New Roman"/>
          <w:sz w:val="28"/>
          <w:szCs w:val="28"/>
        </w:rPr>
        <w:t xml:space="preserve"> Показатели оборота общественного питания на душу населения в Волго-Вятском экономическом районе</w:t>
      </w:r>
    </w:p>
    <w:p w:rsidR="00CB0BDA" w:rsidRPr="00575CDB" w:rsidRDefault="00CB0BDA" w:rsidP="00A71933">
      <w:pPr>
        <w:spacing w:after="0" w:line="360" w:lineRule="auto"/>
        <w:ind w:firstLine="709"/>
        <w:jc w:val="both"/>
        <w:rPr>
          <w:rFonts w:ascii="Times New Roman" w:hAnsi="Times New Roman" w:cs="Times New Roman"/>
          <w:sz w:val="28"/>
          <w:szCs w:val="28"/>
        </w:rPr>
      </w:pPr>
      <w:r w:rsidRPr="00575CDB">
        <w:rPr>
          <w:rFonts w:ascii="Times New Roman" w:hAnsi="Times New Roman" w:cs="Times New Roman"/>
          <w:sz w:val="28"/>
          <w:szCs w:val="28"/>
        </w:rPr>
        <w:t>Исследование рынка  франчайзинга необходимо начинать с изучения политических, экономических, социальных и технологических факторов, влияющих на данный рынок. На основе экспертного опроса с целью выявления наиболее существенных факторов развития рынка франчайзинга нами были определены следующие факторы:</w:t>
      </w:r>
    </w:p>
    <w:p w:rsidR="00CB0BDA"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sidRPr="00575CDB">
        <w:rPr>
          <w:rFonts w:ascii="Times New Roman" w:hAnsi="Times New Roman" w:cs="Times New Roman"/>
          <w:sz w:val="28"/>
          <w:szCs w:val="28"/>
        </w:rPr>
        <w:t>численность и уровень жизни населения;</w:t>
      </w:r>
    </w:p>
    <w:p w:rsidR="00CB0BDA" w:rsidRPr="00575CDB"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Pr>
          <w:rFonts w:ascii="Times New Roman" w:hAnsi="Times New Roman" w:cs="Times New Roman"/>
          <w:sz w:val="28"/>
          <w:szCs w:val="28"/>
        </w:rPr>
        <w:t>количество индивидуальных предпринимателей и юридических лиц;</w:t>
      </w:r>
    </w:p>
    <w:p w:rsidR="00CB0BDA" w:rsidRPr="00575CDB"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sidRPr="00575CDB">
        <w:rPr>
          <w:rFonts w:ascii="Times New Roman" w:hAnsi="Times New Roman" w:cs="Times New Roman"/>
          <w:sz w:val="28"/>
          <w:szCs w:val="28"/>
        </w:rPr>
        <w:t>уровень развития розничной торговли;</w:t>
      </w:r>
    </w:p>
    <w:p w:rsidR="00CB0BDA" w:rsidRPr="00575CDB"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sidRPr="00575CDB">
        <w:rPr>
          <w:rFonts w:ascii="Times New Roman" w:hAnsi="Times New Roman" w:cs="Times New Roman"/>
          <w:sz w:val="28"/>
          <w:szCs w:val="28"/>
        </w:rPr>
        <w:t>объемы платных услуг населению;</w:t>
      </w:r>
    </w:p>
    <w:p w:rsidR="00CB0BDA" w:rsidRPr="00575CDB"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sidRPr="00575CDB">
        <w:rPr>
          <w:rFonts w:ascii="Times New Roman" w:hAnsi="Times New Roman" w:cs="Times New Roman"/>
          <w:sz w:val="28"/>
          <w:szCs w:val="28"/>
        </w:rPr>
        <w:t>уровень развития общественного питания;</w:t>
      </w:r>
    </w:p>
    <w:p w:rsidR="00CB0BDA" w:rsidRPr="00575CDB" w:rsidRDefault="00CB0BDA" w:rsidP="00CC1289">
      <w:pPr>
        <w:numPr>
          <w:ilvl w:val="0"/>
          <w:numId w:val="4"/>
        </w:numPr>
        <w:tabs>
          <w:tab w:val="clear" w:pos="1260"/>
          <w:tab w:val="num" w:pos="1418"/>
        </w:tabs>
        <w:spacing w:after="0" w:line="360" w:lineRule="auto"/>
        <w:ind w:left="1418" w:hanging="709"/>
        <w:jc w:val="both"/>
        <w:rPr>
          <w:rFonts w:ascii="Times New Roman" w:hAnsi="Times New Roman" w:cs="Times New Roman"/>
          <w:sz w:val="28"/>
          <w:szCs w:val="28"/>
        </w:rPr>
      </w:pPr>
      <w:r w:rsidRPr="00575CDB">
        <w:rPr>
          <w:rFonts w:ascii="Times New Roman" w:hAnsi="Times New Roman" w:cs="Times New Roman"/>
          <w:sz w:val="28"/>
          <w:szCs w:val="28"/>
        </w:rPr>
        <w:t>законодательные акты и нормативы, регулирующие деятельность франчайзинга.</w:t>
      </w:r>
    </w:p>
    <w:p w:rsidR="00CB0BDA" w:rsidRPr="00575CDB" w:rsidRDefault="00CB0BDA" w:rsidP="00A71933">
      <w:pPr>
        <w:spacing w:after="0" w:line="360" w:lineRule="auto"/>
        <w:ind w:firstLine="709"/>
        <w:jc w:val="both"/>
        <w:rPr>
          <w:rFonts w:ascii="Times New Roman" w:hAnsi="Times New Roman" w:cs="Times New Roman"/>
          <w:sz w:val="28"/>
          <w:szCs w:val="28"/>
        </w:rPr>
      </w:pPr>
      <w:r w:rsidRPr="00575CDB">
        <w:rPr>
          <w:rFonts w:ascii="Times New Roman" w:hAnsi="Times New Roman" w:cs="Times New Roman"/>
          <w:sz w:val="28"/>
          <w:szCs w:val="28"/>
        </w:rPr>
        <w:t>Рынок франчайзинга Кировской области активно развивается в настоящее время. В ходе экспертного опроса было выявлено, что колоссальный объем франчайзинговых предложений сформировал высокий уровень конкуренции в данной среде. Конкурентная борьба вынуждает франчайзеров более глубоко подходить к вопросу формирования франчайзинговых пакетов, внедрять новые, уникальные их составляющие.</w:t>
      </w:r>
    </w:p>
    <w:p w:rsidR="00CB0BDA" w:rsidRPr="00BE3D9C" w:rsidRDefault="00CB0BDA" w:rsidP="00CB0BDA">
      <w:pPr>
        <w:spacing w:after="0" w:line="360" w:lineRule="auto"/>
        <w:ind w:firstLine="709"/>
        <w:jc w:val="both"/>
        <w:rPr>
          <w:rFonts w:ascii="Times New Roman" w:hAnsi="Times New Roman" w:cs="Times New Roman"/>
          <w:sz w:val="28"/>
          <w:szCs w:val="28"/>
        </w:rPr>
      </w:pPr>
      <w:r w:rsidRPr="00D5545C">
        <w:rPr>
          <w:rFonts w:ascii="Times New Roman" w:hAnsi="Times New Roman" w:cs="Times New Roman"/>
          <w:sz w:val="28"/>
          <w:szCs w:val="28"/>
        </w:rPr>
        <w:t xml:space="preserve">Численные показатели, оказывающие влияние на рынок </w:t>
      </w:r>
      <w:r>
        <w:rPr>
          <w:rFonts w:ascii="Times New Roman" w:hAnsi="Times New Roman" w:cs="Times New Roman"/>
          <w:sz w:val="28"/>
          <w:szCs w:val="28"/>
        </w:rPr>
        <w:t xml:space="preserve">франчайзинга, представлены в </w:t>
      </w:r>
      <w:r w:rsidR="009F5C30">
        <w:rPr>
          <w:rFonts w:ascii="Times New Roman" w:hAnsi="Times New Roman" w:cs="Times New Roman"/>
          <w:sz w:val="28"/>
          <w:szCs w:val="28"/>
        </w:rPr>
        <w:t>т</w:t>
      </w:r>
      <w:r>
        <w:rPr>
          <w:rFonts w:ascii="Times New Roman" w:hAnsi="Times New Roman" w:cs="Times New Roman"/>
          <w:sz w:val="28"/>
          <w:szCs w:val="28"/>
        </w:rPr>
        <w:t xml:space="preserve">аблице </w:t>
      </w:r>
      <w:r w:rsidR="00807BF8">
        <w:rPr>
          <w:rFonts w:ascii="Times New Roman" w:hAnsi="Times New Roman" w:cs="Times New Roman"/>
          <w:sz w:val="28"/>
          <w:szCs w:val="28"/>
        </w:rPr>
        <w:t>22</w:t>
      </w:r>
      <w:r w:rsidRPr="00D5545C">
        <w:rPr>
          <w:rFonts w:ascii="Times New Roman" w:hAnsi="Times New Roman" w:cs="Times New Roman"/>
          <w:sz w:val="28"/>
          <w:szCs w:val="28"/>
        </w:rPr>
        <w:t>.</w:t>
      </w:r>
      <w:r w:rsidRPr="00723578">
        <w:rPr>
          <w:rFonts w:ascii="Times New Roman" w:hAnsi="Times New Roman" w:cs="Times New Roman"/>
          <w:sz w:val="28"/>
          <w:szCs w:val="28"/>
        </w:rPr>
        <w:t>[</w:t>
      </w:r>
      <w:r w:rsidR="00807BF8">
        <w:rPr>
          <w:rFonts w:ascii="Times New Roman" w:hAnsi="Times New Roman" w:cs="Times New Roman"/>
          <w:sz w:val="28"/>
          <w:szCs w:val="28"/>
        </w:rPr>
        <w:t>2, 3, 4, 5, 6, 7, 8</w:t>
      </w:r>
      <w:r w:rsidRPr="00723578">
        <w:rPr>
          <w:rFonts w:ascii="Times New Roman" w:hAnsi="Times New Roman" w:cs="Times New Roman"/>
          <w:sz w:val="28"/>
          <w:szCs w:val="28"/>
        </w:rPr>
        <w:t>]</w:t>
      </w:r>
    </w:p>
    <w:p w:rsidR="00CB0BDA" w:rsidRDefault="00436FF9" w:rsidP="00CB0B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Как свидетельствуют данные т</w:t>
      </w:r>
      <w:r w:rsidR="00CB0BDA">
        <w:rPr>
          <w:rFonts w:ascii="Times New Roman" w:hAnsi="Times New Roman" w:cs="Times New Roman"/>
          <w:sz w:val="28"/>
          <w:szCs w:val="28"/>
        </w:rPr>
        <w:t xml:space="preserve">аблицы </w:t>
      </w:r>
      <w:r w:rsidR="00807BF8">
        <w:rPr>
          <w:rFonts w:ascii="Times New Roman" w:hAnsi="Times New Roman" w:cs="Times New Roman"/>
          <w:sz w:val="28"/>
          <w:szCs w:val="28"/>
        </w:rPr>
        <w:t>22</w:t>
      </w:r>
      <w:r w:rsidR="00CB0BDA" w:rsidRPr="00542D1E">
        <w:rPr>
          <w:rFonts w:ascii="Times New Roman" w:hAnsi="Times New Roman" w:cs="Times New Roman"/>
          <w:sz w:val="28"/>
          <w:szCs w:val="28"/>
        </w:rPr>
        <w:t xml:space="preserve">, </w:t>
      </w:r>
      <w:r w:rsidR="00CB0BDA">
        <w:rPr>
          <w:rFonts w:ascii="Times New Roman" w:hAnsi="Times New Roman" w:cs="Times New Roman"/>
          <w:sz w:val="28"/>
          <w:szCs w:val="28"/>
        </w:rPr>
        <w:t>на фоне постоянно снижающейся численности населения повышается как среднемесячная номинально начисленная заработная плата, так и величина прожиточного минимума</w:t>
      </w:r>
      <w:r w:rsidR="00CB0BDA" w:rsidRPr="00542D1E">
        <w:rPr>
          <w:rFonts w:ascii="Times New Roman" w:hAnsi="Times New Roman" w:cs="Times New Roman"/>
          <w:sz w:val="28"/>
          <w:szCs w:val="28"/>
        </w:rPr>
        <w:t>.</w:t>
      </w:r>
    </w:p>
    <w:p w:rsidR="00CB0BDA" w:rsidRPr="00436FF9" w:rsidRDefault="00770624" w:rsidP="00AE6D3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807BF8">
        <w:rPr>
          <w:rFonts w:ascii="Times New Roman" w:hAnsi="Times New Roman" w:cs="Times New Roman"/>
          <w:sz w:val="28"/>
          <w:szCs w:val="28"/>
        </w:rPr>
        <w:t>22</w:t>
      </w:r>
      <w:r w:rsidR="00436FF9" w:rsidRPr="00436FF9">
        <w:rPr>
          <w:rFonts w:ascii="Times New Roman" w:hAnsi="Times New Roman" w:cs="Times New Roman"/>
          <w:sz w:val="28"/>
          <w:szCs w:val="28"/>
        </w:rPr>
        <w:t xml:space="preserve"> -</w:t>
      </w:r>
      <w:r w:rsidR="00CB0BDA" w:rsidRPr="00436FF9">
        <w:rPr>
          <w:rFonts w:ascii="Times New Roman" w:hAnsi="Times New Roman" w:cs="Times New Roman"/>
          <w:sz w:val="28"/>
          <w:szCs w:val="28"/>
        </w:rPr>
        <w:t xml:space="preserve"> Показатели, оказывающие влияние на рынок франчайзинга Кировской области</w:t>
      </w:r>
    </w:p>
    <w:tbl>
      <w:tblPr>
        <w:tblW w:w="9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50"/>
        <w:gridCol w:w="993"/>
        <w:gridCol w:w="992"/>
        <w:gridCol w:w="992"/>
        <w:gridCol w:w="992"/>
        <w:gridCol w:w="992"/>
        <w:gridCol w:w="969"/>
      </w:tblGrid>
      <w:tr w:rsidR="00CB0BDA" w:rsidRPr="004B3467" w:rsidTr="00AE6D39">
        <w:trPr>
          <w:trHeight w:val="214"/>
        </w:trPr>
        <w:tc>
          <w:tcPr>
            <w:tcW w:w="2552" w:type="dxa"/>
            <w:vMerge w:val="restart"/>
          </w:tcPr>
          <w:p w:rsidR="00CB0BDA" w:rsidRPr="009142E6" w:rsidRDefault="00CB0BDA" w:rsidP="009142E6">
            <w:pPr>
              <w:spacing w:after="0" w:line="240" w:lineRule="auto"/>
              <w:ind w:right="-108"/>
              <w:jc w:val="center"/>
              <w:rPr>
                <w:rFonts w:ascii="Times New Roman" w:hAnsi="Times New Roman" w:cs="Times New Roman"/>
              </w:rPr>
            </w:pPr>
          </w:p>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Показатели</w:t>
            </w:r>
          </w:p>
        </w:tc>
        <w:tc>
          <w:tcPr>
            <w:tcW w:w="6780" w:type="dxa"/>
            <w:gridSpan w:val="7"/>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Годы</w:t>
            </w:r>
          </w:p>
        </w:tc>
      </w:tr>
      <w:tr w:rsidR="00CB0BDA" w:rsidRPr="004B3467" w:rsidTr="00AE6D39">
        <w:trPr>
          <w:cantSplit/>
          <w:trHeight w:val="79"/>
        </w:trPr>
        <w:tc>
          <w:tcPr>
            <w:tcW w:w="2552" w:type="dxa"/>
            <w:vMerge/>
          </w:tcPr>
          <w:p w:rsidR="00CB0BDA" w:rsidRPr="009142E6" w:rsidRDefault="00CB0BDA" w:rsidP="009142E6">
            <w:pPr>
              <w:spacing w:after="0" w:line="240" w:lineRule="auto"/>
              <w:ind w:right="-108"/>
              <w:jc w:val="center"/>
              <w:rPr>
                <w:rFonts w:ascii="Times New Roman" w:hAnsi="Times New Roman" w:cs="Times New Roman"/>
              </w:rPr>
            </w:pPr>
          </w:p>
        </w:tc>
        <w:tc>
          <w:tcPr>
            <w:tcW w:w="850"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2007</w:t>
            </w:r>
          </w:p>
        </w:tc>
        <w:tc>
          <w:tcPr>
            <w:tcW w:w="993"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2008</w:t>
            </w:r>
          </w:p>
        </w:tc>
        <w:tc>
          <w:tcPr>
            <w:tcW w:w="992"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2009</w:t>
            </w:r>
          </w:p>
        </w:tc>
        <w:tc>
          <w:tcPr>
            <w:tcW w:w="992"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2010</w:t>
            </w:r>
          </w:p>
        </w:tc>
        <w:tc>
          <w:tcPr>
            <w:tcW w:w="992"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2011</w:t>
            </w:r>
          </w:p>
        </w:tc>
        <w:tc>
          <w:tcPr>
            <w:tcW w:w="992"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2012</w:t>
            </w:r>
          </w:p>
        </w:tc>
        <w:tc>
          <w:tcPr>
            <w:tcW w:w="969" w:type="dxa"/>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2013</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Численность постоянного населения, тыс. чел.</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1379,4</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1365,0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1352,7</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1338,7</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1327,9</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1319,1</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1310,9</w:t>
            </w:r>
          </w:p>
        </w:tc>
      </w:tr>
      <w:tr w:rsidR="00CB0BDA" w:rsidRPr="001A169E"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Среднемесячная номинальная начисленная заработная плата, руб.</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8861,50</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10971,00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12053,90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13292,60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14579,00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16932,30</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19291,00</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Величина прожиточного минимума на душу населения, руб.</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3458,00</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4132,00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4731,00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4995,00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6001,00</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5710,00</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6571,00</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Количество индивидуальных предпринимателей, единиц</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37320</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41562</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44067</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43881</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43353</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43004</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40557</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Количество юридических лиц, единиц</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37 410</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39 788</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42 126</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42 871</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40 839</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37 398</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37116</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Оборот розничной торговли, млн. руб.</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53 937,3</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74 782,1</w:t>
            </w:r>
          </w:p>
        </w:tc>
        <w:tc>
          <w:tcPr>
            <w:tcW w:w="992" w:type="dxa"/>
            <w:vAlign w:val="center"/>
          </w:tcPr>
          <w:p w:rsidR="00CB0BDA" w:rsidRPr="009142E6" w:rsidRDefault="00CB0BDA" w:rsidP="00807BF8">
            <w:pPr>
              <w:spacing w:after="0" w:line="240" w:lineRule="auto"/>
              <w:ind w:right="-108" w:hanging="109"/>
              <w:jc w:val="center"/>
              <w:rPr>
                <w:rFonts w:ascii="Times New Roman" w:hAnsi="Times New Roman" w:cs="Times New Roman"/>
              </w:rPr>
            </w:pPr>
            <w:r w:rsidRPr="009142E6">
              <w:rPr>
                <w:rFonts w:ascii="Times New Roman" w:hAnsi="Times New Roman" w:cs="Times New Roman"/>
              </w:rPr>
              <w:t>75 499,1</w:t>
            </w:r>
          </w:p>
        </w:tc>
        <w:tc>
          <w:tcPr>
            <w:tcW w:w="992" w:type="dxa"/>
            <w:vAlign w:val="center"/>
          </w:tcPr>
          <w:p w:rsidR="00CB0BDA" w:rsidRPr="009142E6" w:rsidRDefault="00CB0BDA" w:rsidP="00807BF8">
            <w:pPr>
              <w:spacing w:after="0" w:line="240" w:lineRule="auto"/>
              <w:ind w:right="-108" w:hanging="109"/>
              <w:jc w:val="center"/>
              <w:rPr>
                <w:rFonts w:ascii="Times New Roman" w:hAnsi="Times New Roman" w:cs="Times New Roman"/>
              </w:rPr>
            </w:pPr>
            <w:r w:rsidRPr="009142E6">
              <w:rPr>
                <w:rFonts w:ascii="Times New Roman" w:hAnsi="Times New Roman" w:cs="Times New Roman"/>
              </w:rPr>
              <w:t>91 256,9</w:t>
            </w:r>
          </w:p>
        </w:tc>
        <w:tc>
          <w:tcPr>
            <w:tcW w:w="992"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111 727,4</w:t>
            </w:r>
          </w:p>
        </w:tc>
        <w:tc>
          <w:tcPr>
            <w:tcW w:w="992"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126 148,3</w:t>
            </w:r>
          </w:p>
        </w:tc>
        <w:tc>
          <w:tcPr>
            <w:tcW w:w="969"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144 099,4</w:t>
            </w:r>
          </w:p>
        </w:tc>
      </w:tr>
      <w:tr w:rsidR="00CB0BDA" w:rsidRPr="004B3467"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Объем платных услуг населению, млн. руб.</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21370,4</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26691,7</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30403,6</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31849,3</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35678,2</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38212,1</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45133,4</w:t>
            </w:r>
          </w:p>
        </w:tc>
      </w:tr>
      <w:tr w:rsidR="00CB0BDA" w:rsidRPr="00601E0A" w:rsidTr="00AE6D39">
        <w:tc>
          <w:tcPr>
            <w:tcW w:w="2552" w:type="dxa"/>
          </w:tcPr>
          <w:p w:rsidR="00CB0BDA" w:rsidRPr="009142E6" w:rsidRDefault="00CB0BDA" w:rsidP="009142E6">
            <w:pPr>
              <w:spacing w:after="0" w:line="240" w:lineRule="auto"/>
              <w:ind w:right="-108"/>
              <w:rPr>
                <w:rFonts w:ascii="Times New Roman" w:hAnsi="Times New Roman" w:cs="Times New Roman"/>
              </w:rPr>
            </w:pPr>
            <w:r w:rsidRPr="009142E6">
              <w:rPr>
                <w:rFonts w:ascii="Times New Roman" w:hAnsi="Times New Roman" w:cs="Times New Roman"/>
              </w:rPr>
              <w:t>Оборот общественного питания, млн.руб.</w:t>
            </w:r>
          </w:p>
        </w:tc>
        <w:tc>
          <w:tcPr>
            <w:tcW w:w="850" w:type="dxa"/>
            <w:vAlign w:val="center"/>
          </w:tcPr>
          <w:p w:rsidR="00CB0BDA" w:rsidRPr="009142E6" w:rsidRDefault="00CB0BDA" w:rsidP="00807BF8">
            <w:pPr>
              <w:spacing w:after="0" w:line="240" w:lineRule="auto"/>
              <w:ind w:right="-108" w:hanging="108"/>
              <w:jc w:val="center"/>
              <w:rPr>
                <w:rFonts w:ascii="Times New Roman" w:hAnsi="Times New Roman" w:cs="Times New Roman"/>
              </w:rPr>
            </w:pPr>
            <w:r w:rsidRPr="009142E6">
              <w:rPr>
                <w:rFonts w:ascii="Times New Roman" w:hAnsi="Times New Roman" w:cs="Times New Roman"/>
              </w:rPr>
              <w:t>4675,1</w:t>
            </w:r>
          </w:p>
        </w:tc>
        <w:tc>
          <w:tcPr>
            <w:tcW w:w="993"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6627,2</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6662,4</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7332,1</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8200,9</w:t>
            </w:r>
          </w:p>
        </w:tc>
        <w:tc>
          <w:tcPr>
            <w:tcW w:w="992"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9076,0</w:t>
            </w:r>
          </w:p>
        </w:tc>
        <w:tc>
          <w:tcPr>
            <w:tcW w:w="969" w:type="dxa"/>
            <w:vAlign w:val="center"/>
          </w:tcPr>
          <w:p w:rsidR="00CB0BDA" w:rsidRPr="009142E6" w:rsidRDefault="00CB0BDA" w:rsidP="009142E6">
            <w:pPr>
              <w:spacing w:after="0" w:line="240" w:lineRule="auto"/>
              <w:ind w:right="-108"/>
              <w:jc w:val="center"/>
              <w:rPr>
                <w:rFonts w:ascii="Times New Roman" w:hAnsi="Times New Roman" w:cs="Times New Roman"/>
              </w:rPr>
            </w:pPr>
            <w:r w:rsidRPr="009142E6">
              <w:rPr>
                <w:rFonts w:ascii="Times New Roman" w:hAnsi="Times New Roman" w:cs="Times New Roman"/>
              </w:rPr>
              <w:t>9978,5</w:t>
            </w:r>
          </w:p>
        </w:tc>
      </w:tr>
    </w:tbl>
    <w:p w:rsidR="00807BF8" w:rsidRDefault="00807BF8" w:rsidP="00CB0BDA">
      <w:pPr>
        <w:spacing w:after="0" w:line="360" w:lineRule="auto"/>
        <w:ind w:firstLine="720"/>
        <w:jc w:val="both"/>
        <w:rPr>
          <w:rFonts w:ascii="Times New Roman" w:hAnsi="Times New Roman" w:cs="Times New Roman"/>
          <w:sz w:val="28"/>
          <w:szCs w:val="28"/>
        </w:rPr>
      </w:pPr>
    </w:p>
    <w:p w:rsidR="00CB0BDA" w:rsidRDefault="00CB0BDA" w:rsidP="00CB0B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70% всех франшизных отношений в Российской Федерации составляет товарный франчайзинг, уровень жизни населения, а, соответственно, и его покупательская способность </w:t>
      </w:r>
      <w:r w:rsidRPr="00B20552">
        <w:rPr>
          <w:rFonts w:ascii="Times New Roman" w:hAnsi="Times New Roman" w:cs="Times New Roman"/>
          <w:sz w:val="28"/>
          <w:szCs w:val="28"/>
        </w:rPr>
        <w:t>игра</w:t>
      </w:r>
      <w:r>
        <w:rPr>
          <w:rFonts w:ascii="Times New Roman" w:hAnsi="Times New Roman" w:cs="Times New Roman"/>
          <w:sz w:val="28"/>
          <w:szCs w:val="28"/>
        </w:rPr>
        <w:t>ю</w:t>
      </w:r>
      <w:r w:rsidRPr="00B20552">
        <w:rPr>
          <w:rFonts w:ascii="Times New Roman" w:hAnsi="Times New Roman" w:cs="Times New Roman"/>
          <w:sz w:val="28"/>
          <w:szCs w:val="28"/>
        </w:rPr>
        <w:t xml:space="preserve">т очень важную роль в формировании спроса на </w:t>
      </w:r>
      <w:r>
        <w:rPr>
          <w:rFonts w:ascii="Times New Roman" w:hAnsi="Times New Roman" w:cs="Times New Roman"/>
          <w:sz w:val="28"/>
          <w:szCs w:val="28"/>
        </w:rPr>
        <w:t>товары и услуги франчайзинговых сетей</w:t>
      </w:r>
      <w:r w:rsidRPr="00B20552">
        <w:rPr>
          <w:rFonts w:ascii="Times New Roman" w:hAnsi="Times New Roman" w:cs="Times New Roman"/>
          <w:sz w:val="28"/>
          <w:szCs w:val="28"/>
        </w:rPr>
        <w:t xml:space="preserve">. Охарактеризовать </w:t>
      </w:r>
      <w:r>
        <w:rPr>
          <w:rFonts w:ascii="Times New Roman" w:hAnsi="Times New Roman" w:cs="Times New Roman"/>
          <w:sz w:val="28"/>
          <w:szCs w:val="28"/>
        </w:rPr>
        <w:t xml:space="preserve">уровень жизни населения можно </w:t>
      </w:r>
      <w:r w:rsidRPr="00B20552">
        <w:rPr>
          <w:rFonts w:ascii="Times New Roman" w:hAnsi="Times New Roman" w:cs="Times New Roman"/>
          <w:sz w:val="28"/>
          <w:szCs w:val="28"/>
        </w:rPr>
        <w:t xml:space="preserve">с помощью анализа величины доходов населения. В целом среднемесячная заработная плата работников в г. Кирове по всем видам экономической деятельности </w:t>
      </w:r>
      <w:r>
        <w:rPr>
          <w:rFonts w:ascii="Times New Roman" w:hAnsi="Times New Roman" w:cs="Times New Roman"/>
          <w:sz w:val="28"/>
          <w:szCs w:val="28"/>
        </w:rPr>
        <w:t>выше</w:t>
      </w:r>
      <w:r w:rsidR="001F60C4">
        <w:rPr>
          <w:rFonts w:ascii="Times New Roman" w:hAnsi="Times New Roman" w:cs="Times New Roman"/>
          <w:sz w:val="28"/>
          <w:szCs w:val="28"/>
        </w:rPr>
        <w:t xml:space="preserve"> </w:t>
      </w:r>
      <w:r w:rsidRPr="00B20552">
        <w:rPr>
          <w:rFonts w:ascii="Times New Roman" w:hAnsi="Times New Roman" w:cs="Times New Roman"/>
          <w:sz w:val="28"/>
          <w:szCs w:val="28"/>
        </w:rPr>
        <w:t>ср</w:t>
      </w:r>
      <w:r>
        <w:rPr>
          <w:rFonts w:ascii="Times New Roman" w:hAnsi="Times New Roman" w:cs="Times New Roman"/>
          <w:sz w:val="28"/>
          <w:szCs w:val="28"/>
        </w:rPr>
        <w:t>еднеобластного уровня на 30,8 %. Этот факт</w:t>
      </w:r>
      <w:r w:rsidRPr="00B20552">
        <w:rPr>
          <w:rFonts w:ascii="Times New Roman" w:hAnsi="Times New Roman" w:cs="Times New Roman"/>
          <w:sz w:val="28"/>
          <w:szCs w:val="28"/>
        </w:rPr>
        <w:t xml:space="preserve"> создает благоприятные условия для формирования спроса</w:t>
      </w:r>
      <w:r w:rsidR="001F60C4">
        <w:rPr>
          <w:rFonts w:ascii="Times New Roman" w:hAnsi="Times New Roman" w:cs="Times New Roman"/>
          <w:sz w:val="28"/>
          <w:szCs w:val="28"/>
        </w:rPr>
        <w:t xml:space="preserve"> </w:t>
      </w:r>
      <w:r>
        <w:rPr>
          <w:rFonts w:ascii="Times New Roman" w:hAnsi="Times New Roman" w:cs="Times New Roman"/>
          <w:sz w:val="28"/>
          <w:szCs w:val="28"/>
        </w:rPr>
        <w:t xml:space="preserve">как на товары народного потребления, так и на платные услуги населению, а также </w:t>
      </w:r>
      <w:r w:rsidRPr="00B20552">
        <w:rPr>
          <w:rFonts w:ascii="Times New Roman" w:hAnsi="Times New Roman" w:cs="Times New Roman"/>
          <w:sz w:val="28"/>
          <w:szCs w:val="28"/>
        </w:rPr>
        <w:t>на услуги общественного питания именно в областном центре – г. Кирове</w:t>
      </w:r>
      <w:r>
        <w:rPr>
          <w:rFonts w:ascii="Times New Roman" w:hAnsi="Times New Roman" w:cs="Times New Roman"/>
          <w:sz w:val="28"/>
          <w:szCs w:val="28"/>
        </w:rPr>
        <w:t>.</w:t>
      </w:r>
    </w:p>
    <w:p w:rsidR="00CB0BDA" w:rsidRDefault="00CB0BDA" w:rsidP="00CB0BDA">
      <w:pPr>
        <w:spacing w:after="0" w:line="360" w:lineRule="auto"/>
        <w:ind w:firstLine="720"/>
        <w:jc w:val="both"/>
        <w:rPr>
          <w:rFonts w:ascii="Times New Roman" w:hAnsi="Times New Roman" w:cs="Times New Roman"/>
          <w:sz w:val="28"/>
          <w:szCs w:val="28"/>
        </w:rPr>
      </w:pPr>
      <w:r w:rsidRPr="009F17FB">
        <w:rPr>
          <w:rFonts w:ascii="Times New Roman" w:hAnsi="Times New Roman" w:cs="Times New Roman"/>
          <w:sz w:val="28"/>
          <w:szCs w:val="28"/>
        </w:rPr>
        <w:t>Важным при анализе уровня жизни населения является сопоставление доходов и расходов населения</w:t>
      </w:r>
      <w:r w:rsidR="00436FF9">
        <w:rPr>
          <w:rFonts w:ascii="Times New Roman" w:hAnsi="Times New Roman" w:cs="Times New Roman"/>
          <w:sz w:val="28"/>
          <w:szCs w:val="28"/>
        </w:rPr>
        <w:t xml:space="preserve"> (т</w:t>
      </w:r>
      <w:r>
        <w:rPr>
          <w:rFonts w:ascii="Times New Roman" w:hAnsi="Times New Roman" w:cs="Times New Roman"/>
          <w:sz w:val="28"/>
          <w:szCs w:val="28"/>
        </w:rPr>
        <w:t xml:space="preserve">аблица </w:t>
      </w:r>
      <w:r w:rsidR="00807BF8">
        <w:rPr>
          <w:rFonts w:ascii="Times New Roman" w:hAnsi="Times New Roman" w:cs="Times New Roman"/>
          <w:sz w:val="28"/>
          <w:szCs w:val="28"/>
        </w:rPr>
        <w:t>23</w:t>
      </w:r>
      <w:r>
        <w:rPr>
          <w:rFonts w:ascii="Times New Roman" w:hAnsi="Times New Roman" w:cs="Times New Roman"/>
          <w:sz w:val="28"/>
          <w:szCs w:val="28"/>
        </w:rPr>
        <w:t>)</w:t>
      </w:r>
    </w:p>
    <w:p w:rsidR="00CB0BDA" w:rsidRPr="00436FF9" w:rsidRDefault="00770624" w:rsidP="00CB0BDA">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807BF8">
        <w:rPr>
          <w:rFonts w:ascii="Times New Roman" w:hAnsi="Times New Roman" w:cs="Times New Roman"/>
          <w:sz w:val="28"/>
          <w:szCs w:val="28"/>
        </w:rPr>
        <w:t>23</w:t>
      </w:r>
      <w:r w:rsidR="00436FF9" w:rsidRPr="00436FF9">
        <w:rPr>
          <w:rFonts w:ascii="Times New Roman" w:hAnsi="Times New Roman" w:cs="Times New Roman"/>
          <w:sz w:val="28"/>
          <w:szCs w:val="28"/>
        </w:rPr>
        <w:t xml:space="preserve"> -</w:t>
      </w:r>
      <w:r w:rsidR="00CB0BDA" w:rsidRPr="00436FF9">
        <w:rPr>
          <w:rFonts w:ascii="Times New Roman" w:hAnsi="Times New Roman" w:cs="Times New Roman"/>
          <w:sz w:val="28"/>
          <w:szCs w:val="28"/>
        </w:rPr>
        <w:t xml:space="preserve"> Денежные доходы и расходы населения, руб.</w:t>
      </w:r>
    </w:p>
    <w:p w:rsidR="00CB0BDA" w:rsidRPr="009F17FB" w:rsidRDefault="00CB0BDA" w:rsidP="00CB0BDA">
      <w:pPr>
        <w:spacing w:after="0" w:line="240" w:lineRule="auto"/>
        <w:ind w:firstLine="720"/>
        <w:jc w:val="center"/>
        <w:rPr>
          <w:rFonts w:ascii="Times New Roman" w:hAnsi="Times New Roman" w:cs="Times New Roman"/>
          <w:sz w:val="24"/>
          <w:szCs w:val="28"/>
        </w:rPr>
      </w:pP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931"/>
        <w:gridCol w:w="1041"/>
        <w:gridCol w:w="1041"/>
        <w:gridCol w:w="1041"/>
        <w:gridCol w:w="1041"/>
        <w:gridCol w:w="1041"/>
        <w:gridCol w:w="1041"/>
      </w:tblGrid>
      <w:tr w:rsidR="00CB0BDA" w:rsidRPr="009F17FB" w:rsidTr="00AE6D39">
        <w:tc>
          <w:tcPr>
            <w:tcW w:w="2268" w:type="dxa"/>
          </w:tcPr>
          <w:p w:rsidR="00CB0BDA" w:rsidRPr="009142E6" w:rsidRDefault="00CB0BDA" w:rsidP="0011738E">
            <w:pPr>
              <w:spacing w:after="0" w:line="240" w:lineRule="auto"/>
              <w:jc w:val="both"/>
              <w:rPr>
                <w:rFonts w:ascii="Times New Roman" w:hAnsi="Times New Roman" w:cs="Times New Roman"/>
              </w:rPr>
            </w:pPr>
          </w:p>
        </w:tc>
        <w:tc>
          <w:tcPr>
            <w:tcW w:w="93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2007</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2008</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2009</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2010</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2011</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2012</w:t>
            </w:r>
          </w:p>
        </w:tc>
        <w:tc>
          <w:tcPr>
            <w:tcW w:w="1041" w:type="dxa"/>
          </w:tcPr>
          <w:p w:rsidR="00CB0BDA" w:rsidRPr="009142E6" w:rsidRDefault="00CB0BDA" w:rsidP="0011738E">
            <w:pPr>
              <w:spacing w:after="0" w:line="240" w:lineRule="auto"/>
              <w:jc w:val="center"/>
              <w:rPr>
                <w:rFonts w:ascii="Times New Roman" w:hAnsi="Times New Roman" w:cs="Times New Roman"/>
              </w:rPr>
            </w:pPr>
            <w:r w:rsidRPr="009142E6">
              <w:rPr>
                <w:rFonts w:ascii="Times New Roman" w:hAnsi="Times New Roman" w:cs="Times New Roman"/>
              </w:rPr>
              <w:t>2013</w:t>
            </w:r>
          </w:p>
        </w:tc>
      </w:tr>
      <w:tr w:rsidR="00CB0BDA" w:rsidRPr="009F17FB" w:rsidTr="00AE6D39">
        <w:tc>
          <w:tcPr>
            <w:tcW w:w="2268" w:type="dxa"/>
          </w:tcPr>
          <w:p w:rsidR="00CB0BDA" w:rsidRPr="009142E6" w:rsidRDefault="00CB0BDA" w:rsidP="0011738E">
            <w:pPr>
              <w:spacing w:after="0" w:line="240" w:lineRule="auto"/>
              <w:jc w:val="both"/>
              <w:rPr>
                <w:rFonts w:ascii="Times New Roman" w:hAnsi="Times New Roman" w:cs="Times New Roman"/>
              </w:rPr>
            </w:pPr>
            <w:r w:rsidRPr="009142E6">
              <w:rPr>
                <w:rFonts w:ascii="Times New Roman" w:hAnsi="Times New Roman" w:cs="Times New Roman"/>
              </w:rPr>
              <w:t>Среднедушевые номинальные денежные доходы населения в среднем за месяц</w:t>
            </w:r>
          </w:p>
        </w:tc>
        <w:tc>
          <w:tcPr>
            <w:tcW w:w="93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7407,40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10370,40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11245,40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13330,90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14675,00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16732,60</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18224,40</w:t>
            </w:r>
          </w:p>
        </w:tc>
      </w:tr>
      <w:tr w:rsidR="00CB0BDA" w:rsidRPr="009F17FB" w:rsidTr="00AE6D39">
        <w:tc>
          <w:tcPr>
            <w:tcW w:w="2268" w:type="dxa"/>
          </w:tcPr>
          <w:p w:rsidR="00CB0BDA" w:rsidRPr="009142E6" w:rsidRDefault="00CB0BDA" w:rsidP="0011738E">
            <w:pPr>
              <w:spacing w:after="0" w:line="240" w:lineRule="auto"/>
              <w:jc w:val="both"/>
              <w:rPr>
                <w:rFonts w:ascii="Times New Roman" w:hAnsi="Times New Roman" w:cs="Times New Roman"/>
              </w:rPr>
            </w:pPr>
            <w:r w:rsidRPr="009142E6">
              <w:rPr>
                <w:rFonts w:ascii="Times New Roman" w:hAnsi="Times New Roman" w:cs="Times New Roman"/>
              </w:rPr>
              <w:t>Среднедушевые денежные расходы и сбережения населения в среднем за месяц</w:t>
            </w:r>
          </w:p>
        </w:tc>
        <w:tc>
          <w:tcPr>
            <w:tcW w:w="93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7124,9</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9499,1</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10562,5</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12202,6</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13525,5</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15579,6</w:t>
            </w:r>
          </w:p>
        </w:tc>
        <w:tc>
          <w:tcPr>
            <w:tcW w:w="1041" w:type="dxa"/>
            <w:vAlign w:val="center"/>
          </w:tcPr>
          <w:p w:rsidR="00CB0BDA" w:rsidRPr="009142E6" w:rsidRDefault="00CB0BDA" w:rsidP="00807BF8">
            <w:pPr>
              <w:jc w:val="center"/>
              <w:rPr>
                <w:rFonts w:ascii="Times New Roman" w:hAnsi="Times New Roman" w:cs="Times New Roman"/>
                <w:color w:val="000000"/>
              </w:rPr>
            </w:pPr>
            <w:r w:rsidRPr="009142E6">
              <w:rPr>
                <w:rFonts w:ascii="Times New Roman" w:hAnsi="Times New Roman" w:cs="Times New Roman"/>
                <w:color w:val="000000"/>
              </w:rPr>
              <w:t>16857,57</w:t>
            </w:r>
          </w:p>
        </w:tc>
      </w:tr>
    </w:tbl>
    <w:p w:rsidR="00CB0BDA" w:rsidRPr="009F17FB" w:rsidRDefault="00CB0BDA" w:rsidP="00CB0BDA">
      <w:pPr>
        <w:spacing w:after="0" w:line="360" w:lineRule="auto"/>
        <w:jc w:val="both"/>
        <w:rPr>
          <w:rFonts w:ascii="Times New Roman" w:hAnsi="Times New Roman" w:cs="Times New Roman"/>
          <w:sz w:val="28"/>
          <w:szCs w:val="28"/>
        </w:rPr>
      </w:pPr>
    </w:p>
    <w:p w:rsidR="009366E7" w:rsidRDefault="009366E7" w:rsidP="00CB0BDA">
      <w:pPr>
        <w:spacing w:after="0" w:line="360" w:lineRule="auto"/>
        <w:ind w:firstLine="720"/>
        <w:jc w:val="both"/>
        <w:rPr>
          <w:rFonts w:ascii="Times New Roman" w:hAnsi="Times New Roman" w:cs="Times New Roman"/>
          <w:sz w:val="28"/>
          <w:szCs w:val="28"/>
        </w:rPr>
      </w:pPr>
    </w:p>
    <w:p w:rsidR="00CB0BDA" w:rsidRDefault="00CB0BDA" w:rsidP="00CB0BDA">
      <w:pPr>
        <w:spacing w:after="0" w:line="360" w:lineRule="auto"/>
        <w:jc w:val="center"/>
        <w:rPr>
          <w:rFonts w:ascii="Times New Roman" w:hAnsi="Times New Roman" w:cs="Times New Roman"/>
          <w:sz w:val="28"/>
          <w:szCs w:val="28"/>
        </w:rPr>
      </w:pPr>
      <w:r w:rsidRPr="00575CDB">
        <w:rPr>
          <w:rFonts w:ascii="Times New Roman" w:hAnsi="Times New Roman" w:cs="Times New Roman"/>
          <w:noProof/>
          <w:sz w:val="28"/>
          <w:szCs w:val="28"/>
          <w:lang w:eastAsia="ru-RU"/>
        </w:rPr>
        <w:drawing>
          <wp:inline distT="0" distB="0" distL="0" distR="0">
            <wp:extent cx="5486400" cy="3200400"/>
            <wp:effectExtent l="0" t="0" r="19050" b="1905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0BDA" w:rsidRPr="00E730D6" w:rsidRDefault="00770624" w:rsidP="00CB0BDA">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A27E8">
        <w:rPr>
          <w:rFonts w:ascii="Times New Roman" w:hAnsi="Times New Roman" w:cs="Times New Roman"/>
          <w:sz w:val="28"/>
          <w:szCs w:val="28"/>
        </w:rPr>
        <w:t>20</w:t>
      </w:r>
      <w:r w:rsidR="00436FF9">
        <w:rPr>
          <w:rFonts w:ascii="Times New Roman" w:hAnsi="Times New Roman" w:cs="Times New Roman"/>
          <w:sz w:val="28"/>
          <w:szCs w:val="28"/>
        </w:rPr>
        <w:t xml:space="preserve"> -</w:t>
      </w:r>
      <w:r w:rsidR="00CB0BDA" w:rsidRPr="00E730D6">
        <w:rPr>
          <w:rFonts w:ascii="Times New Roman" w:hAnsi="Times New Roman" w:cs="Times New Roman"/>
          <w:sz w:val="28"/>
          <w:szCs w:val="28"/>
        </w:rPr>
        <w:t xml:space="preserve"> Среднедушевые денежные доходы населения в Волго-Вятском экономическом районе</w:t>
      </w:r>
    </w:p>
    <w:p w:rsidR="00AE6D39" w:rsidRDefault="00AE6D39" w:rsidP="00AE6D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структуре среднедушевых</w:t>
      </w:r>
      <w:r w:rsidRPr="00172E73">
        <w:rPr>
          <w:rFonts w:ascii="Times New Roman" w:hAnsi="Times New Roman" w:cs="Times New Roman"/>
          <w:sz w:val="28"/>
          <w:szCs w:val="28"/>
        </w:rPr>
        <w:t xml:space="preserve"> денежны</w:t>
      </w:r>
      <w:r>
        <w:rPr>
          <w:rFonts w:ascii="Times New Roman" w:hAnsi="Times New Roman" w:cs="Times New Roman"/>
          <w:sz w:val="28"/>
          <w:szCs w:val="28"/>
        </w:rPr>
        <w:t>х</w:t>
      </w:r>
      <w:r w:rsidRPr="00172E73">
        <w:rPr>
          <w:rFonts w:ascii="Times New Roman" w:hAnsi="Times New Roman" w:cs="Times New Roman"/>
          <w:sz w:val="28"/>
          <w:szCs w:val="28"/>
        </w:rPr>
        <w:t xml:space="preserve"> доход</w:t>
      </w:r>
      <w:r>
        <w:rPr>
          <w:rFonts w:ascii="Times New Roman" w:hAnsi="Times New Roman" w:cs="Times New Roman"/>
          <w:sz w:val="28"/>
          <w:szCs w:val="28"/>
        </w:rPr>
        <w:t>ов</w:t>
      </w:r>
      <w:r w:rsidRPr="00172E73">
        <w:rPr>
          <w:rFonts w:ascii="Times New Roman" w:hAnsi="Times New Roman" w:cs="Times New Roman"/>
          <w:sz w:val="28"/>
          <w:szCs w:val="28"/>
        </w:rPr>
        <w:t xml:space="preserve"> населения </w:t>
      </w:r>
      <w:r>
        <w:rPr>
          <w:rFonts w:ascii="Times New Roman" w:hAnsi="Times New Roman" w:cs="Times New Roman"/>
          <w:sz w:val="28"/>
          <w:szCs w:val="28"/>
        </w:rPr>
        <w:t xml:space="preserve">Волго-Вятского экономического района в 2013 году Кировская область занимала 2-е место (18224,40 рублей) после Нижегородской области (24430,30 рублей) и отстает от среднероссийского показателя (25646,60 рублей) на 29%. (рисунок </w:t>
      </w:r>
      <w:r w:rsidR="005A27E8">
        <w:rPr>
          <w:rFonts w:ascii="Times New Roman" w:hAnsi="Times New Roman" w:cs="Times New Roman"/>
          <w:sz w:val="28"/>
          <w:szCs w:val="28"/>
        </w:rPr>
        <w:t>20</w:t>
      </w:r>
      <w:r>
        <w:rPr>
          <w:rFonts w:ascii="Times New Roman" w:hAnsi="Times New Roman" w:cs="Times New Roman"/>
          <w:sz w:val="28"/>
          <w:szCs w:val="28"/>
        </w:rPr>
        <w:t>). Д</w:t>
      </w:r>
      <w:r w:rsidRPr="003F67D8">
        <w:rPr>
          <w:rFonts w:ascii="Times New Roman" w:hAnsi="Times New Roman" w:cs="Times New Roman"/>
          <w:sz w:val="28"/>
          <w:szCs w:val="28"/>
        </w:rPr>
        <w:t xml:space="preserve">енежные доходы населения в </w:t>
      </w:r>
      <w:r>
        <w:rPr>
          <w:rFonts w:ascii="Times New Roman" w:hAnsi="Times New Roman" w:cs="Times New Roman"/>
          <w:sz w:val="28"/>
          <w:szCs w:val="28"/>
        </w:rPr>
        <w:t>2013</w:t>
      </w:r>
      <w:r w:rsidRPr="003F67D8">
        <w:rPr>
          <w:rFonts w:ascii="Times New Roman" w:hAnsi="Times New Roman" w:cs="Times New Roman"/>
          <w:sz w:val="28"/>
          <w:szCs w:val="28"/>
        </w:rPr>
        <w:t xml:space="preserve"> год</w:t>
      </w:r>
      <w:r>
        <w:rPr>
          <w:rFonts w:ascii="Times New Roman" w:hAnsi="Times New Roman" w:cs="Times New Roman"/>
          <w:sz w:val="28"/>
          <w:szCs w:val="28"/>
        </w:rPr>
        <w:t>у</w:t>
      </w:r>
      <w:r w:rsidRPr="003F67D8">
        <w:rPr>
          <w:rFonts w:ascii="Times New Roman" w:hAnsi="Times New Roman" w:cs="Times New Roman"/>
          <w:sz w:val="28"/>
          <w:szCs w:val="28"/>
        </w:rPr>
        <w:t xml:space="preserve"> в целом по России </w:t>
      </w:r>
      <w:r>
        <w:rPr>
          <w:rFonts w:ascii="Times New Roman" w:hAnsi="Times New Roman" w:cs="Times New Roman"/>
          <w:sz w:val="28"/>
          <w:szCs w:val="28"/>
        </w:rPr>
        <w:t>выросли на 10,4 процента</w:t>
      </w:r>
      <w:r w:rsidRPr="003F67D8">
        <w:rPr>
          <w:rFonts w:ascii="Times New Roman" w:hAnsi="Times New Roman" w:cs="Times New Roman"/>
          <w:sz w:val="28"/>
          <w:szCs w:val="28"/>
        </w:rPr>
        <w:t xml:space="preserve"> к уровню </w:t>
      </w:r>
      <w:r>
        <w:rPr>
          <w:rFonts w:ascii="Times New Roman" w:hAnsi="Times New Roman" w:cs="Times New Roman"/>
          <w:sz w:val="28"/>
          <w:szCs w:val="28"/>
        </w:rPr>
        <w:t>2012</w:t>
      </w:r>
      <w:r w:rsidRPr="003F67D8">
        <w:rPr>
          <w:rFonts w:ascii="Times New Roman" w:hAnsi="Times New Roman" w:cs="Times New Roman"/>
          <w:sz w:val="28"/>
          <w:szCs w:val="28"/>
        </w:rPr>
        <w:t xml:space="preserve"> года. </w:t>
      </w:r>
      <w:r>
        <w:rPr>
          <w:rFonts w:ascii="Times New Roman" w:hAnsi="Times New Roman" w:cs="Times New Roman"/>
          <w:sz w:val="28"/>
          <w:szCs w:val="28"/>
        </w:rPr>
        <w:t>Данный показатель в Кировской области отстает от общероссийского и составляет 8,9 процента.</w:t>
      </w:r>
    </w:p>
    <w:p w:rsidR="009366E7" w:rsidRPr="003F67D8" w:rsidRDefault="009366E7" w:rsidP="009366E7">
      <w:pPr>
        <w:spacing w:after="0" w:line="360" w:lineRule="auto"/>
        <w:ind w:firstLine="720"/>
        <w:jc w:val="both"/>
        <w:rPr>
          <w:rFonts w:ascii="Times New Roman" w:hAnsi="Times New Roman" w:cs="Times New Roman"/>
          <w:sz w:val="28"/>
          <w:szCs w:val="28"/>
        </w:rPr>
      </w:pPr>
      <w:r>
        <w:rPr>
          <w:rFonts w:ascii="Times New Roman" w:eastAsia="Times New Roman" w:hAnsi="Times New Roman"/>
          <w:sz w:val="28"/>
          <w:szCs w:val="28"/>
          <w:lang w:eastAsia="ru-RU"/>
        </w:rPr>
        <w:t xml:space="preserve">В 2013 году </w:t>
      </w:r>
      <w:r w:rsidRPr="00B30555">
        <w:rPr>
          <w:rFonts w:ascii="Times New Roman" w:eastAsia="Times New Roman" w:hAnsi="Times New Roman"/>
          <w:sz w:val="28"/>
          <w:szCs w:val="28"/>
          <w:lang w:eastAsia="ru-RU"/>
        </w:rPr>
        <w:t xml:space="preserve">общая сумма просроченной задолженности по заработной плате в целом по России составила </w:t>
      </w:r>
      <w:r>
        <w:rPr>
          <w:rFonts w:ascii="Times New Roman" w:eastAsia="Times New Roman" w:hAnsi="Times New Roman"/>
          <w:sz w:val="28"/>
          <w:szCs w:val="28"/>
          <w:lang w:eastAsia="ru-RU"/>
        </w:rPr>
        <w:t>1949,0 миллионов</w:t>
      </w:r>
      <w:r w:rsidRPr="00B30555">
        <w:rPr>
          <w:rFonts w:ascii="Times New Roman" w:eastAsia="Times New Roman" w:hAnsi="Times New Roman"/>
          <w:sz w:val="28"/>
          <w:szCs w:val="28"/>
          <w:lang w:eastAsia="ru-RU"/>
        </w:rPr>
        <w:t xml:space="preserve"> рублей, по </w:t>
      </w:r>
      <w:r>
        <w:rPr>
          <w:rFonts w:ascii="Times New Roman" w:eastAsia="Times New Roman" w:hAnsi="Times New Roman"/>
          <w:sz w:val="28"/>
          <w:szCs w:val="28"/>
          <w:lang w:eastAsia="ru-RU"/>
        </w:rPr>
        <w:t>Волго-Вятскому экономическому району - 83,0 миллиона рублей, причем 90 процентов всей задолженности делят между собой практически поровну Кировская (37,9 миллиона рублей) и Нижегородская области (38,1 миллиона рублей)</w:t>
      </w:r>
      <w:r w:rsidRPr="00B30555">
        <w:rPr>
          <w:rFonts w:ascii="Times New Roman" w:eastAsia="Times New Roman" w:hAnsi="Times New Roman"/>
          <w:sz w:val="28"/>
          <w:szCs w:val="28"/>
          <w:lang w:eastAsia="ru-RU"/>
        </w:rPr>
        <w:t>.</w:t>
      </w:r>
    </w:p>
    <w:p w:rsidR="00CB0BDA" w:rsidRPr="00B30555" w:rsidRDefault="00CB0BDA" w:rsidP="00CB0BDA">
      <w:pPr>
        <w:spacing w:after="0" w:line="360" w:lineRule="auto"/>
        <w:ind w:firstLine="709"/>
        <w:jc w:val="both"/>
        <w:rPr>
          <w:rFonts w:ascii="Times New Roman" w:eastAsia="Times New Roman" w:hAnsi="Times New Roman"/>
          <w:sz w:val="28"/>
          <w:szCs w:val="28"/>
          <w:lang w:eastAsia="ru-RU"/>
        </w:rPr>
      </w:pPr>
      <w:r w:rsidRPr="00C83758">
        <w:rPr>
          <w:rFonts w:ascii="Times New Roman" w:eastAsia="Times New Roman" w:hAnsi="Times New Roman"/>
          <w:sz w:val="28"/>
          <w:szCs w:val="28"/>
          <w:lang w:eastAsia="ru-RU"/>
        </w:rPr>
        <w:t xml:space="preserve">Вся сумма просроченной задолженности </w:t>
      </w:r>
      <w:r>
        <w:rPr>
          <w:rFonts w:ascii="Times New Roman" w:eastAsia="Times New Roman" w:hAnsi="Times New Roman"/>
          <w:sz w:val="28"/>
          <w:szCs w:val="28"/>
          <w:lang w:eastAsia="ru-RU"/>
        </w:rPr>
        <w:t xml:space="preserve">Кировской области </w:t>
      </w:r>
      <w:r w:rsidRPr="00C83758">
        <w:rPr>
          <w:rFonts w:ascii="Times New Roman" w:eastAsia="Times New Roman" w:hAnsi="Times New Roman"/>
          <w:sz w:val="28"/>
          <w:szCs w:val="28"/>
          <w:lang w:eastAsia="ru-RU"/>
        </w:rPr>
        <w:t>сложилась по организациям, в отношении которых открыта про</w:t>
      </w:r>
      <w:r>
        <w:rPr>
          <w:rFonts w:ascii="Times New Roman" w:eastAsia="Times New Roman" w:hAnsi="Times New Roman"/>
          <w:sz w:val="28"/>
          <w:szCs w:val="28"/>
          <w:lang w:eastAsia="ru-RU"/>
        </w:rPr>
        <w:t xml:space="preserve">цедура банкротства, </w:t>
      </w:r>
      <w:r w:rsidRPr="00C83758">
        <w:rPr>
          <w:rFonts w:ascii="Times New Roman" w:eastAsia="Times New Roman" w:hAnsi="Times New Roman"/>
          <w:sz w:val="28"/>
          <w:szCs w:val="28"/>
          <w:lang w:eastAsia="ru-RU"/>
        </w:rPr>
        <w:t>конкурсное производство</w:t>
      </w:r>
      <w:r>
        <w:rPr>
          <w:rFonts w:ascii="Times New Roman" w:eastAsia="Times New Roman" w:hAnsi="Times New Roman"/>
          <w:sz w:val="28"/>
          <w:szCs w:val="28"/>
          <w:lang w:eastAsia="ru-RU"/>
        </w:rPr>
        <w:t xml:space="preserve">, например ОАО «Завод «Молот», </w:t>
      </w:r>
      <w:r w:rsidRPr="00C83758">
        <w:rPr>
          <w:rFonts w:ascii="Times New Roman" w:eastAsia="Times New Roman" w:hAnsi="Times New Roman"/>
          <w:sz w:val="28"/>
          <w:szCs w:val="28"/>
          <w:lang w:eastAsia="ru-RU"/>
        </w:rPr>
        <w:t>ЗАО «Трест Ямалстройгаздобыча</w:t>
      </w:r>
      <w:r>
        <w:rPr>
          <w:rFonts w:ascii="Times New Roman" w:eastAsia="Times New Roman" w:hAnsi="Times New Roman"/>
          <w:sz w:val="28"/>
          <w:szCs w:val="28"/>
          <w:lang w:eastAsia="ru-RU"/>
        </w:rPr>
        <w:t xml:space="preserve">». Одновременно нужно отметить, что задолженность по заработной плате в Кировской области снижена </w:t>
      </w:r>
      <w:r w:rsidRPr="00C83758">
        <w:rPr>
          <w:rFonts w:ascii="Times New Roman" w:eastAsia="Times New Roman" w:hAnsi="Times New Roman"/>
          <w:sz w:val="28"/>
          <w:szCs w:val="28"/>
          <w:lang w:eastAsia="ru-RU"/>
        </w:rPr>
        <w:t>за четыре</w:t>
      </w:r>
      <w:r>
        <w:rPr>
          <w:rFonts w:ascii="Times New Roman" w:eastAsia="Times New Roman" w:hAnsi="Times New Roman"/>
          <w:sz w:val="28"/>
          <w:szCs w:val="28"/>
          <w:lang w:eastAsia="ru-RU"/>
        </w:rPr>
        <w:t xml:space="preserve"> последних</w:t>
      </w:r>
      <w:r w:rsidRPr="00C83758">
        <w:rPr>
          <w:rFonts w:ascii="Times New Roman" w:eastAsia="Times New Roman" w:hAnsi="Times New Roman"/>
          <w:sz w:val="28"/>
          <w:szCs w:val="28"/>
          <w:lang w:eastAsia="ru-RU"/>
        </w:rPr>
        <w:t xml:space="preserve"> года в 6,8 раза: на 1 января 2010 г. она составляла 258,3 млн. рублей, к 1 января текущего года – 37,9 млн. рублей.</w:t>
      </w:r>
    </w:p>
    <w:p w:rsidR="00CB0BDA" w:rsidRDefault="00CB0BDA" w:rsidP="00CB0BDA">
      <w:pPr>
        <w:spacing w:after="0" w:line="360" w:lineRule="auto"/>
        <w:ind w:firstLine="900"/>
        <w:jc w:val="both"/>
        <w:rPr>
          <w:rFonts w:ascii="Times New Roman" w:hAnsi="Times New Roman" w:cs="Times New Roman"/>
          <w:sz w:val="28"/>
          <w:szCs w:val="28"/>
        </w:rPr>
      </w:pPr>
      <w:r w:rsidRPr="00B150CB">
        <w:rPr>
          <w:rFonts w:ascii="Times New Roman" w:eastAsia="Times New Roman" w:hAnsi="Times New Roman"/>
          <w:sz w:val="28"/>
          <w:szCs w:val="28"/>
          <w:lang w:eastAsia="ru-RU"/>
        </w:rPr>
        <w:t xml:space="preserve">Начиная с 2008 года и по настоящее время, наблюдается уменьшение числа субъектов малого предпринимательства и, соответственно, </w:t>
      </w:r>
      <w:r>
        <w:rPr>
          <w:rFonts w:ascii="Times New Roman" w:eastAsia="Times New Roman" w:hAnsi="Times New Roman"/>
          <w:sz w:val="28"/>
          <w:szCs w:val="28"/>
          <w:lang w:eastAsia="ru-RU"/>
        </w:rPr>
        <w:t>индивидуальных предпринимателей</w:t>
      </w:r>
      <w:r w:rsidRPr="00B150C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Также з</w:t>
      </w:r>
      <w:r>
        <w:rPr>
          <w:rFonts w:ascii="Times New Roman" w:hAnsi="Times New Roman" w:cs="Times New Roman"/>
          <w:sz w:val="28"/>
          <w:szCs w:val="28"/>
        </w:rPr>
        <w:t xml:space="preserve">а последние 3 года наблюдается тенденция к снижению количества юридических лиц. Данный тренд повторяет общероссийскую тенденцию. Однако в 2008-2009 годах на фоне снижения числа индивидуальных предпринимателей продолжился рост числа юридических лиц. </w:t>
      </w:r>
      <w:r w:rsidRPr="00B150CB">
        <w:rPr>
          <w:rFonts w:ascii="Times New Roman" w:eastAsia="Times New Roman" w:hAnsi="Times New Roman"/>
          <w:sz w:val="28"/>
          <w:szCs w:val="28"/>
          <w:lang w:eastAsia="ru-RU"/>
        </w:rPr>
        <w:t xml:space="preserve">Тому существует ряд объяснений, так, например, рост налогов (с 2011 года почти в 2,5 раза возросли взносы во внебюджетные фонды для индивидуальных предпринимателей, использующих наемных работников), рост тарифов на энергоносители и топливо, изменение законодательства (например, индивидуальным предпринимателям была запрещена розничная реализация алкогольной продукции) и прочее. </w:t>
      </w:r>
      <w:r>
        <w:rPr>
          <w:rFonts w:ascii="Times New Roman" w:hAnsi="Times New Roman" w:cs="Times New Roman"/>
          <w:sz w:val="28"/>
          <w:szCs w:val="28"/>
        </w:rPr>
        <w:t>Часть индивидуальных предпринимателей прекратила свою деятельность, в то время как другая часть была вынуждена изменить форму собственности на юридическое лицо для продолжения лицензируемых видов деятельности, попавших под запрет для индивидуальных предпринимателей (</w:t>
      </w:r>
      <w:r w:rsidR="009366E7">
        <w:rPr>
          <w:rFonts w:ascii="Times New Roman" w:hAnsi="Times New Roman" w:cs="Times New Roman"/>
          <w:sz w:val="28"/>
          <w:szCs w:val="28"/>
        </w:rPr>
        <w:t>рисунок 2</w:t>
      </w:r>
      <w:r w:rsidR="005A27E8">
        <w:rPr>
          <w:rFonts w:ascii="Times New Roman" w:hAnsi="Times New Roman" w:cs="Times New Roman"/>
          <w:sz w:val="28"/>
          <w:szCs w:val="28"/>
        </w:rPr>
        <w:t>1</w:t>
      </w:r>
      <w:r w:rsidR="00436FF9">
        <w:rPr>
          <w:rFonts w:ascii="Times New Roman" w:hAnsi="Times New Roman" w:cs="Times New Roman"/>
          <w:sz w:val="28"/>
          <w:szCs w:val="28"/>
        </w:rPr>
        <w:t>).</w:t>
      </w:r>
    </w:p>
    <w:p w:rsidR="00CB0BDA" w:rsidRDefault="00CB0BDA" w:rsidP="00CB0BDA">
      <w:pPr>
        <w:spacing w:after="0" w:line="360" w:lineRule="auto"/>
        <w:jc w:val="center"/>
        <w:rPr>
          <w:rFonts w:ascii="Times New Roman" w:hAnsi="Times New Roman" w:cs="Times New Roman"/>
          <w:sz w:val="28"/>
          <w:szCs w:val="28"/>
        </w:rPr>
      </w:pPr>
      <w:r w:rsidRPr="00E730D6">
        <w:rPr>
          <w:rFonts w:ascii="Times New Roman" w:hAnsi="Times New Roman" w:cs="Times New Roman"/>
          <w:noProof/>
          <w:sz w:val="28"/>
          <w:szCs w:val="28"/>
          <w:lang w:eastAsia="ru-RU"/>
        </w:rPr>
        <w:drawing>
          <wp:inline distT="0" distB="0" distL="0" distR="0">
            <wp:extent cx="5036024" cy="3207224"/>
            <wp:effectExtent l="0" t="0" r="12700" b="1270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0BDA" w:rsidRPr="00436FF9" w:rsidRDefault="00770624" w:rsidP="00CB0B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366E7">
        <w:rPr>
          <w:rFonts w:ascii="Times New Roman" w:hAnsi="Times New Roman" w:cs="Times New Roman"/>
          <w:sz w:val="28"/>
          <w:szCs w:val="28"/>
        </w:rPr>
        <w:t>2</w:t>
      </w:r>
      <w:r w:rsidR="005A27E8">
        <w:rPr>
          <w:rFonts w:ascii="Times New Roman" w:hAnsi="Times New Roman" w:cs="Times New Roman"/>
          <w:sz w:val="28"/>
          <w:szCs w:val="28"/>
        </w:rPr>
        <w:t>1</w:t>
      </w:r>
      <w:r w:rsidR="00436FF9" w:rsidRPr="00436FF9">
        <w:rPr>
          <w:rFonts w:ascii="Times New Roman" w:hAnsi="Times New Roman" w:cs="Times New Roman"/>
          <w:sz w:val="28"/>
          <w:szCs w:val="28"/>
        </w:rPr>
        <w:t xml:space="preserve"> -</w:t>
      </w:r>
      <w:r w:rsidR="00CB0BDA" w:rsidRPr="00436FF9">
        <w:rPr>
          <w:rFonts w:ascii="Times New Roman" w:hAnsi="Times New Roman" w:cs="Times New Roman"/>
          <w:sz w:val="28"/>
          <w:szCs w:val="28"/>
        </w:rPr>
        <w:t xml:space="preserve"> Количество индивидуальных предпринимателей и юридических лиц в Кировской области в динамике 2007-2013 гг.</w:t>
      </w:r>
    </w:p>
    <w:p w:rsidR="00CB0BDA" w:rsidRPr="00FA6EA8" w:rsidRDefault="00CB0BDA" w:rsidP="00CB0BDA">
      <w:pPr>
        <w:spacing w:after="0" w:line="360" w:lineRule="auto"/>
        <w:jc w:val="center"/>
        <w:rPr>
          <w:rFonts w:ascii="Times New Roman" w:hAnsi="Times New Roman" w:cs="Times New Roman"/>
          <w:sz w:val="24"/>
          <w:szCs w:val="28"/>
        </w:rPr>
      </w:pPr>
    </w:p>
    <w:p w:rsidR="00CB0BDA" w:rsidRDefault="00CB0BDA" w:rsidP="009366E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8728" cy="2415653"/>
            <wp:effectExtent l="0" t="0" r="20955" b="2286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0BDA" w:rsidRPr="00E730D6" w:rsidRDefault="00770624" w:rsidP="00CB0BDA">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366E7">
        <w:rPr>
          <w:rFonts w:ascii="Times New Roman" w:hAnsi="Times New Roman" w:cs="Times New Roman"/>
          <w:sz w:val="28"/>
          <w:szCs w:val="28"/>
        </w:rPr>
        <w:t>2</w:t>
      </w:r>
      <w:r w:rsidR="005A27E8">
        <w:rPr>
          <w:rFonts w:ascii="Times New Roman" w:hAnsi="Times New Roman" w:cs="Times New Roman"/>
          <w:sz w:val="28"/>
          <w:szCs w:val="28"/>
        </w:rPr>
        <w:t>2</w:t>
      </w:r>
      <w:r w:rsidR="00436FF9">
        <w:rPr>
          <w:rFonts w:ascii="Times New Roman" w:hAnsi="Times New Roman" w:cs="Times New Roman"/>
          <w:sz w:val="28"/>
          <w:szCs w:val="28"/>
        </w:rPr>
        <w:t xml:space="preserve"> -</w:t>
      </w:r>
      <w:r w:rsidR="00CB0BDA" w:rsidRPr="00E730D6">
        <w:rPr>
          <w:rFonts w:ascii="Times New Roman" w:hAnsi="Times New Roman" w:cs="Times New Roman"/>
          <w:bCs/>
          <w:sz w:val="28"/>
          <w:szCs w:val="28"/>
        </w:rPr>
        <w:t>Ассортиментная структура продажи отдельных товаров в процентах к обороту розничной торговли Кировской области в 2013 году</w:t>
      </w:r>
    </w:p>
    <w:p w:rsidR="009366E7" w:rsidRDefault="009366E7" w:rsidP="009366E7">
      <w:pPr>
        <w:spacing w:after="0" w:line="360" w:lineRule="auto"/>
        <w:ind w:firstLine="720"/>
        <w:jc w:val="both"/>
        <w:rPr>
          <w:rFonts w:ascii="Times New Roman" w:hAnsi="Times New Roman" w:cs="Times New Roman"/>
          <w:sz w:val="28"/>
          <w:szCs w:val="28"/>
        </w:rPr>
      </w:pPr>
      <w:r w:rsidRPr="00715355">
        <w:rPr>
          <w:rFonts w:ascii="Times New Roman" w:hAnsi="Times New Roman" w:cs="Times New Roman"/>
          <w:sz w:val="28"/>
          <w:szCs w:val="28"/>
        </w:rPr>
        <w:t xml:space="preserve">О благоприятной конъюнктуре </w:t>
      </w:r>
      <w:r>
        <w:rPr>
          <w:rFonts w:ascii="Times New Roman" w:hAnsi="Times New Roman" w:cs="Times New Roman"/>
          <w:sz w:val="28"/>
          <w:szCs w:val="28"/>
        </w:rPr>
        <w:t xml:space="preserve">развития </w:t>
      </w:r>
      <w:r w:rsidRPr="00715355">
        <w:rPr>
          <w:rFonts w:ascii="Times New Roman" w:hAnsi="Times New Roman" w:cs="Times New Roman"/>
          <w:sz w:val="28"/>
          <w:szCs w:val="28"/>
        </w:rPr>
        <w:t xml:space="preserve">предпринимательской деятельности в </w:t>
      </w:r>
      <w:r>
        <w:rPr>
          <w:rFonts w:ascii="Times New Roman" w:hAnsi="Times New Roman" w:cs="Times New Roman"/>
          <w:sz w:val="28"/>
          <w:szCs w:val="28"/>
        </w:rPr>
        <w:t xml:space="preserve">целом и франчайзинговых сетей в частности в </w:t>
      </w:r>
      <w:r w:rsidRPr="00715355">
        <w:rPr>
          <w:rFonts w:ascii="Times New Roman" w:hAnsi="Times New Roman" w:cs="Times New Roman"/>
          <w:sz w:val="28"/>
          <w:szCs w:val="28"/>
        </w:rPr>
        <w:t xml:space="preserve">Кировской области на рынке </w:t>
      </w:r>
      <w:r>
        <w:rPr>
          <w:rFonts w:ascii="Times New Roman" w:hAnsi="Times New Roman" w:cs="Times New Roman"/>
          <w:sz w:val="28"/>
          <w:szCs w:val="28"/>
        </w:rPr>
        <w:t xml:space="preserve">розничной торговли свидетельствует положительная динамика оборотов по данному виду деятельности, в 2013 году он составил 144,1 миллиарда рублей, что в фактических ценах на 14,3 процента больше, чем в предыдущем 2012 году. Структура розничной торговли Кировской области отличается от общероссийских показателей. 60 процентов всего оборота розничной торговли составляют продовольственные  товары, в то время как в среднем по России данный показатель составляет 50,5 процента. Непродовольственные товары составляют 40 процентов от общего оборота розничной торговли области. </w:t>
      </w:r>
      <w:r w:rsidRPr="008F261A">
        <w:rPr>
          <w:rFonts w:ascii="Times New Roman" w:hAnsi="Times New Roman" w:cs="Times New Roman"/>
          <w:sz w:val="28"/>
          <w:szCs w:val="28"/>
        </w:rPr>
        <w:t>Ассортиментная структура продажи отдельных товаров</w:t>
      </w:r>
      <w:r w:rsidR="001F60C4">
        <w:rPr>
          <w:rFonts w:ascii="Times New Roman" w:hAnsi="Times New Roman" w:cs="Times New Roman"/>
          <w:sz w:val="28"/>
          <w:szCs w:val="28"/>
        </w:rPr>
        <w:t xml:space="preserve"> </w:t>
      </w:r>
      <w:r w:rsidRPr="008F261A">
        <w:rPr>
          <w:rFonts w:ascii="Times New Roman" w:hAnsi="Times New Roman" w:cs="Times New Roman"/>
          <w:sz w:val="28"/>
          <w:szCs w:val="28"/>
        </w:rPr>
        <w:t xml:space="preserve">в </w:t>
      </w:r>
      <w:r>
        <w:rPr>
          <w:rFonts w:ascii="Times New Roman" w:hAnsi="Times New Roman" w:cs="Times New Roman"/>
          <w:sz w:val="28"/>
          <w:szCs w:val="28"/>
        </w:rPr>
        <w:t>процентах</w:t>
      </w:r>
      <w:r w:rsidRPr="008F261A">
        <w:rPr>
          <w:rFonts w:ascii="Times New Roman" w:hAnsi="Times New Roman" w:cs="Times New Roman"/>
          <w:sz w:val="28"/>
          <w:szCs w:val="28"/>
        </w:rPr>
        <w:t xml:space="preserve"> к обороту розничной торговли </w:t>
      </w:r>
      <w:r>
        <w:rPr>
          <w:rFonts w:ascii="Times New Roman" w:hAnsi="Times New Roman" w:cs="Times New Roman"/>
          <w:sz w:val="28"/>
          <w:szCs w:val="28"/>
        </w:rPr>
        <w:t>Кировской области отображена на рисунке 2</w:t>
      </w:r>
      <w:r w:rsidR="005A27E8">
        <w:rPr>
          <w:rFonts w:ascii="Times New Roman" w:hAnsi="Times New Roman" w:cs="Times New Roman"/>
          <w:sz w:val="28"/>
          <w:szCs w:val="28"/>
        </w:rPr>
        <w:t>2</w:t>
      </w:r>
      <w:r>
        <w:rPr>
          <w:rFonts w:ascii="Times New Roman" w:hAnsi="Times New Roman" w:cs="Times New Roman"/>
          <w:sz w:val="28"/>
          <w:szCs w:val="28"/>
        </w:rPr>
        <w:t>.</w:t>
      </w:r>
    </w:p>
    <w:p w:rsidR="00CB0BDA" w:rsidRDefault="00CB0BDA" w:rsidP="00CB0B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Рынок оказания платных услуг в Кировской также развивается. Объем платных услуг, оказанных в 2013 году составил 45,1 миллиарда рублей, что в фактических ценах на 18,1 процента больше, чем в предыдущем 2012 году. Отдельно стоит отметить, что 14,9 процента всех платных услуг были оказаны индивидуальными предпринимателями. В структуре платных услуг значительные части занимают коммунальные услуги (25,8%), услуги связи (16,6%), транспортные услуги (13,6%) и бытовые услуги (13,5%). Структура и объемы платных услуг населению </w:t>
      </w:r>
      <w:r w:rsidR="00436FF9">
        <w:rPr>
          <w:rFonts w:ascii="Times New Roman" w:hAnsi="Times New Roman" w:cs="Times New Roman"/>
          <w:sz w:val="28"/>
          <w:szCs w:val="28"/>
        </w:rPr>
        <w:t>Кировской области отображены в т</w:t>
      </w:r>
      <w:r>
        <w:rPr>
          <w:rFonts w:ascii="Times New Roman" w:hAnsi="Times New Roman" w:cs="Times New Roman"/>
          <w:sz w:val="28"/>
          <w:szCs w:val="28"/>
        </w:rPr>
        <w:t xml:space="preserve">аблице </w:t>
      </w:r>
      <w:r w:rsidR="009366E7">
        <w:rPr>
          <w:rFonts w:ascii="Times New Roman" w:hAnsi="Times New Roman" w:cs="Times New Roman"/>
          <w:sz w:val="28"/>
          <w:szCs w:val="28"/>
        </w:rPr>
        <w:t>2</w:t>
      </w:r>
      <w:r w:rsidR="00582C0B">
        <w:rPr>
          <w:rFonts w:ascii="Times New Roman" w:hAnsi="Times New Roman" w:cs="Times New Roman"/>
          <w:sz w:val="28"/>
          <w:szCs w:val="28"/>
        </w:rPr>
        <w:t>5</w:t>
      </w:r>
      <w:r>
        <w:rPr>
          <w:rFonts w:ascii="Times New Roman" w:hAnsi="Times New Roman" w:cs="Times New Roman"/>
          <w:sz w:val="28"/>
          <w:szCs w:val="28"/>
        </w:rPr>
        <w:t>.</w:t>
      </w:r>
    </w:p>
    <w:p w:rsidR="00D138E4" w:rsidRDefault="004E3E16" w:rsidP="00CB0B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Кировская область лидирует в Волго-Вятском экономическом районе по показателю числа населения на 1 турфирму (8525 человек), показывая прирост по числу турфирм +9% в 2014 году по сравнению с 2013 годом. Показатель соотношения числа турфирм на душу населения является индикатором доступности туристических услуг населению, а также свидетельствует </w:t>
      </w:r>
      <w:r w:rsidR="004E6E66">
        <w:rPr>
          <w:rFonts w:ascii="Times New Roman" w:hAnsi="Times New Roman" w:cs="Times New Roman"/>
          <w:sz w:val="28"/>
          <w:szCs w:val="28"/>
        </w:rPr>
        <w:t>об уровне конкуренции на туристичес</w:t>
      </w:r>
      <w:r>
        <w:rPr>
          <w:rFonts w:ascii="Times New Roman" w:hAnsi="Times New Roman" w:cs="Times New Roman"/>
          <w:sz w:val="28"/>
          <w:szCs w:val="28"/>
        </w:rPr>
        <w:t xml:space="preserve">ком рынке региона. Самые низкие показатели доступности туристических услуг населению у Республики Мордовия (26962 человека на 1 турфирму). Сравнительные показатели </w:t>
      </w:r>
      <w:r w:rsidR="00821870">
        <w:rPr>
          <w:rFonts w:ascii="Times New Roman" w:hAnsi="Times New Roman" w:cs="Times New Roman"/>
          <w:sz w:val="28"/>
          <w:szCs w:val="28"/>
        </w:rPr>
        <w:t>изображены на рисунк</w:t>
      </w:r>
      <w:r w:rsidR="00BF7800">
        <w:rPr>
          <w:rFonts w:ascii="Times New Roman" w:hAnsi="Times New Roman" w:cs="Times New Roman"/>
          <w:sz w:val="28"/>
          <w:szCs w:val="28"/>
        </w:rPr>
        <w:t>е</w:t>
      </w:r>
      <w:r>
        <w:rPr>
          <w:rFonts w:ascii="Times New Roman" w:hAnsi="Times New Roman" w:cs="Times New Roman"/>
          <w:sz w:val="28"/>
          <w:szCs w:val="28"/>
        </w:rPr>
        <w:t xml:space="preserve"> 23</w:t>
      </w:r>
      <w:r w:rsidR="00821870">
        <w:rPr>
          <w:rFonts w:ascii="Times New Roman" w:hAnsi="Times New Roman" w:cs="Times New Roman"/>
          <w:sz w:val="28"/>
          <w:szCs w:val="28"/>
        </w:rPr>
        <w:t xml:space="preserve"> и </w:t>
      </w:r>
      <w:r w:rsidR="00BF7800">
        <w:rPr>
          <w:rFonts w:ascii="Times New Roman" w:hAnsi="Times New Roman" w:cs="Times New Roman"/>
          <w:sz w:val="28"/>
          <w:szCs w:val="28"/>
        </w:rPr>
        <w:t>отражены в таблице 24</w:t>
      </w:r>
      <w:r>
        <w:rPr>
          <w:rFonts w:ascii="Times New Roman" w:hAnsi="Times New Roman" w:cs="Times New Roman"/>
          <w:sz w:val="28"/>
          <w:szCs w:val="28"/>
        </w:rPr>
        <w:t>.</w:t>
      </w:r>
    </w:p>
    <w:p w:rsidR="004E3E16" w:rsidRDefault="004E3E16" w:rsidP="00CB0BDA">
      <w:pPr>
        <w:spacing w:after="0" w:line="360" w:lineRule="auto"/>
        <w:ind w:firstLine="720"/>
        <w:jc w:val="both"/>
        <w:rPr>
          <w:rFonts w:ascii="Times New Roman" w:hAnsi="Times New Roman" w:cs="Times New Roman"/>
          <w:sz w:val="28"/>
          <w:szCs w:val="28"/>
        </w:rPr>
      </w:pPr>
    </w:p>
    <w:p w:rsidR="004E3E16" w:rsidRDefault="004E3E16" w:rsidP="00CB0BDA">
      <w:pPr>
        <w:spacing w:after="0" w:line="360" w:lineRule="auto"/>
        <w:ind w:firstLine="720"/>
        <w:jc w:val="both"/>
        <w:rPr>
          <w:rFonts w:ascii="Times New Roman" w:hAnsi="Times New Roman" w:cs="Times New Roman"/>
          <w:sz w:val="28"/>
          <w:szCs w:val="28"/>
        </w:rPr>
      </w:pPr>
    </w:p>
    <w:p w:rsidR="004E3E16" w:rsidRDefault="00821870" w:rsidP="004E3E1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2987" w:rsidRDefault="00032987" w:rsidP="000329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23 – Число турфирм в </w:t>
      </w:r>
      <w:r w:rsidRPr="009F5C30">
        <w:rPr>
          <w:rFonts w:ascii="Times New Roman" w:hAnsi="Times New Roman" w:cs="Times New Roman"/>
          <w:sz w:val="28"/>
          <w:szCs w:val="28"/>
        </w:rPr>
        <w:t>Волго-Вятском</w:t>
      </w:r>
    </w:p>
    <w:p w:rsidR="004E3E16" w:rsidRDefault="00032987" w:rsidP="00032987">
      <w:pPr>
        <w:spacing w:after="0" w:line="240" w:lineRule="auto"/>
        <w:jc w:val="center"/>
        <w:rPr>
          <w:rFonts w:ascii="Times New Roman" w:hAnsi="Times New Roman" w:cs="Times New Roman"/>
          <w:sz w:val="28"/>
          <w:szCs w:val="28"/>
        </w:rPr>
      </w:pPr>
      <w:r w:rsidRPr="009F5C30">
        <w:rPr>
          <w:rFonts w:ascii="Times New Roman" w:hAnsi="Times New Roman" w:cs="Times New Roman"/>
          <w:sz w:val="28"/>
          <w:szCs w:val="28"/>
        </w:rPr>
        <w:t>экономическом районе</w:t>
      </w:r>
      <w:r>
        <w:rPr>
          <w:rFonts w:ascii="Times New Roman" w:hAnsi="Times New Roman" w:cs="Times New Roman"/>
          <w:sz w:val="28"/>
          <w:szCs w:val="28"/>
        </w:rPr>
        <w:t xml:space="preserve"> в 2014 году</w:t>
      </w:r>
    </w:p>
    <w:p w:rsidR="00D138E4" w:rsidRDefault="00D138E4" w:rsidP="00CB0BDA">
      <w:pPr>
        <w:spacing w:after="0" w:line="360" w:lineRule="auto"/>
        <w:ind w:firstLine="720"/>
        <w:jc w:val="both"/>
        <w:rPr>
          <w:rFonts w:ascii="Times New Roman" w:hAnsi="Times New Roman" w:cs="Times New Roman"/>
          <w:sz w:val="28"/>
          <w:szCs w:val="28"/>
        </w:rPr>
      </w:pPr>
    </w:p>
    <w:p w:rsidR="00BF7800" w:rsidRDefault="00BF7800" w:rsidP="00BF78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24 – Показатели доступности туристических услуг населению</w:t>
      </w:r>
    </w:p>
    <w:tbl>
      <w:tblPr>
        <w:tblStyle w:val="a4"/>
        <w:tblW w:w="0" w:type="auto"/>
        <w:tblLook w:val="04A0"/>
      </w:tblPr>
      <w:tblGrid>
        <w:gridCol w:w="534"/>
        <w:gridCol w:w="2976"/>
        <w:gridCol w:w="1276"/>
        <w:gridCol w:w="1276"/>
        <w:gridCol w:w="1559"/>
        <w:gridCol w:w="1949"/>
      </w:tblGrid>
      <w:tr w:rsidR="00582C0B" w:rsidTr="00582C0B">
        <w:tc>
          <w:tcPr>
            <w:tcW w:w="534" w:type="dxa"/>
            <w:vMerge w:val="restart"/>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w:t>
            </w:r>
          </w:p>
        </w:tc>
        <w:tc>
          <w:tcPr>
            <w:tcW w:w="2976" w:type="dxa"/>
            <w:vMerge w:val="restart"/>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Регион</w:t>
            </w:r>
          </w:p>
        </w:tc>
        <w:tc>
          <w:tcPr>
            <w:tcW w:w="2552" w:type="dxa"/>
            <w:gridSpan w:val="2"/>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Число турфирм</w:t>
            </w:r>
          </w:p>
        </w:tc>
        <w:tc>
          <w:tcPr>
            <w:tcW w:w="1559" w:type="dxa"/>
            <w:vMerge w:val="restart"/>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Прирост,</w:t>
            </w:r>
          </w:p>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w:t>
            </w:r>
          </w:p>
        </w:tc>
        <w:tc>
          <w:tcPr>
            <w:tcW w:w="1949" w:type="dxa"/>
            <w:vMerge w:val="restart"/>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Количество населения на 1 турфирму, человек</w:t>
            </w:r>
          </w:p>
        </w:tc>
      </w:tr>
      <w:tr w:rsidR="00582C0B" w:rsidTr="00582C0B">
        <w:tc>
          <w:tcPr>
            <w:tcW w:w="534" w:type="dxa"/>
            <w:vMerge/>
          </w:tcPr>
          <w:p w:rsidR="00582C0B" w:rsidRDefault="00582C0B" w:rsidP="00BF7800">
            <w:pPr>
              <w:jc w:val="center"/>
              <w:rPr>
                <w:rFonts w:ascii="Times New Roman" w:hAnsi="Times New Roman" w:cs="Times New Roman"/>
                <w:sz w:val="28"/>
                <w:szCs w:val="28"/>
              </w:rPr>
            </w:pPr>
          </w:p>
        </w:tc>
        <w:tc>
          <w:tcPr>
            <w:tcW w:w="2976" w:type="dxa"/>
            <w:vMerge/>
          </w:tcPr>
          <w:p w:rsidR="00582C0B" w:rsidRDefault="00582C0B" w:rsidP="00BF7800">
            <w:pPr>
              <w:jc w:val="center"/>
              <w:rPr>
                <w:rFonts w:ascii="Times New Roman" w:hAnsi="Times New Roman" w:cs="Times New Roman"/>
                <w:sz w:val="28"/>
                <w:szCs w:val="28"/>
              </w:rPr>
            </w:pPr>
          </w:p>
        </w:tc>
        <w:tc>
          <w:tcPr>
            <w:tcW w:w="1276" w:type="dxa"/>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2013</w:t>
            </w:r>
          </w:p>
        </w:tc>
        <w:tc>
          <w:tcPr>
            <w:tcW w:w="1276" w:type="dxa"/>
            <w:vAlign w:val="center"/>
          </w:tcPr>
          <w:p w:rsidR="00582C0B" w:rsidRDefault="00582C0B" w:rsidP="00582C0B">
            <w:pPr>
              <w:jc w:val="center"/>
              <w:rPr>
                <w:rFonts w:ascii="Times New Roman" w:hAnsi="Times New Roman" w:cs="Times New Roman"/>
                <w:sz w:val="28"/>
                <w:szCs w:val="28"/>
              </w:rPr>
            </w:pPr>
            <w:r>
              <w:rPr>
                <w:rFonts w:ascii="Times New Roman" w:hAnsi="Times New Roman" w:cs="Times New Roman"/>
                <w:sz w:val="28"/>
                <w:szCs w:val="28"/>
              </w:rPr>
              <w:t>2014</w:t>
            </w:r>
          </w:p>
        </w:tc>
        <w:tc>
          <w:tcPr>
            <w:tcW w:w="1559" w:type="dxa"/>
            <w:vMerge/>
          </w:tcPr>
          <w:p w:rsidR="00582C0B" w:rsidRDefault="00582C0B" w:rsidP="00BF7800">
            <w:pPr>
              <w:jc w:val="center"/>
              <w:rPr>
                <w:rFonts w:ascii="Times New Roman" w:hAnsi="Times New Roman" w:cs="Times New Roman"/>
                <w:sz w:val="28"/>
                <w:szCs w:val="28"/>
              </w:rPr>
            </w:pPr>
          </w:p>
        </w:tc>
        <w:tc>
          <w:tcPr>
            <w:tcW w:w="1949" w:type="dxa"/>
            <w:vMerge/>
          </w:tcPr>
          <w:p w:rsidR="00582C0B" w:rsidRDefault="00582C0B" w:rsidP="00BF7800">
            <w:pPr>
              <w:jc w:val="center"/>
              <w:rPr>
                <w:rFonts w:ascii="Times New Roman" w:hAnsi="Times New Roman" w:cs="Times New Roman"/>
                <w:sz w:val="28"/>
                <w:szCs w:val="28"/>
              </w:rPr>
            </w:pPr>
          </w:p>
        </w:tc>
      </w:tr>
      <w:tr w:rsidR="00582C0B" w:rsidTr="00582C0B">
        <w:tc>
          <w:tcPr>
            <w:tcW w:w="534" w:type="dxa"/>
          </w:tcPr>
          <w:p w:rsidR="00BF7800" w:rsidRDefault="00BF7800" w:rsidP="00BF7800">
            <w:pPr>
              <w:jc w:val="center"/>
              <w:rPr>
                <w:rFonts w:ascii="Times New Roman" w:hAnsi="Times New Roman" w:cs="Times New Roman"/>
                <w:sz w:val="28"/>
                <w:szCs w:val="28"/>
              </w:rPr>
            </w:pPr>
            <w:r>
              <w:rPr>
                <w:rFonts w:ascii="Times New Roman" w:hAnsi="Times New Roman" w:cs="Times New Roman"/>
                <w:sz w:val="28"/>
                <w:szCs w:val="28"/>
              </w:rPr>
              <w:t>1</w:t>
            </w:r>
          </w:p>
        </w:tc>
        <w:tc>
          <w:tcPr>
            <w:tcW w:w="2976" w:type="dxa"/>
          </w:tcPr>
          <w:p w:rsidR="00BF7800" w:rsidRDefault="00BF7800" w:rsidP="00BF7800">
            <w:pPr>
              <w:rPr>
                <w:rFonts w:ascii="Times New Roman" w:hAnsi="Times New Roman" w:cs="Times New Roman"/>
                <w:sz w:val="28"/>
                <w:szCs w:val="28"/>
              </w:rPr>
            </w:pPr>
            <w:r>
              <w:rPr>
                <w:rFonts w:ascii="Times New Roman" w:hAnsi="Times New Roman" w:cs="Times New Roman"/>
                <w:sz w:val="28"/>
                <w:szCs w:val="28"/>
              </w:rPr>
              <w:t>Кировская область</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140</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153</w:t>
            </w:r>
          </w:p>
        </w:tc>
        <w:tc>
          <w:tcPr>
            <w:tcW w:w="155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+9</w:t>
            </w:r>
          </w:p>
        </w:tc>
        <w:tc>
          <w:tcPr>
            <w:tcW w:w="194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8525</w:t>
            </w:r>
          </w:p>
        </w:tc>
      </w:tr>
      <w:tr w:rsidR="00582C0B" w:rsidTr="00582C0B">
        <w:tc>
          <w:tcPr>
            <w:tcW w:w="534" w:type="dxa"/>
          </w:tcPr>
          <w:p w:rsidR="00BF7800" w:rsidRDefault="00BF7800" w:rsidP="00BF7800">
            <w:pPr>
              <w:jc w:val="center"/>
              <w:rPr>
                <w:rFonts w:ascii="Times New Roman" w:hAnsi="Times New Roman" w:cs="Times New Roman"/>
                <w:sz w:val="28"/>
                <w:szCs w:val="28"/>
              </w:rPr>
            </w:pPr>
            <w:r>
              <w:rPr>
                <w:rFonts w:ascii="Times New Roman" w:hAnsi="Times New Roman" w:cs="Times New Roman"/>
                <w:sz w:val="28"/>
                <w:szCs w:val="28"/>
              </w:rPr>
              <w:t>2</w:t>
            </w:r>
          </w:p>
        </w:tc>
        <w:tc>
          <w:tcPr>
            <w:tcW w:w="2976" w:type="dxa"/>
          </w:tcPr>
          <w:p w:rsidR="00BF7800" w:rsidRDefault="00BF7800" w:rsidP="00BF7800">
            <w:pPr>
              <w:rPr>
                <w:rFonts w:ascii="Times New Roman" w:hAnsi="Times New Roman" w:cs="Times New Roman"/>
                <w:sz w:val="28"/>
                <w:szCs w:val="28"/>
              </w:rPr>
            </w:pPr>
            <w:r>
              <w:rPr>
                <w:rFonts w:ascii="Times New Roman" w:hAnsi="Times New Roman" w:cs="Times New Roman"/>
                <w:sz w:val="28"/>
                <w:szCs w:val="28"/>
              </w:rPr>
              <w:t>Республика Марий Эл</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42</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44</w:t>
            </w:r>
          </w:p>
        </w:tc>
        <w:tc>
          <w:tcPr>
            <w:tcW w:w="155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+4</w:t>
            </w:r>
          </w:p>
        </w:tc>
        <w:tc>
          <w:tcPr>
            <w:tcW w:w="194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15623</w:t>
            </w:r>
          </w:p>
        </w:tc>
      </w:tr>
      <w:tr w:rsidR="00582C0B" w:rsidTr="00582C0B">
        <w:tc>
          <w:tcPr>
            <w:tcW w:w="534" w:type="dxa"/>
          </w:tcPr>
          <w:p w:rsidR="00BF7800" w:rsidRDefault="00BF7800" w:rsidP="00BF7800">
            <w:pPr>
              <w:jc w:val="center"/>
              <w:rPr>
                <w:rFonts w:ascii="Times New Roman" w:hAnsi="Times New Roman" w:cs="Times New Roman"/>
                <w:sz w:val="28"/>
                <w:szCs w:val="28"/>
              </w:rPr>
            </w:pPr>
            <w:r>
              <w:rPr>
                <w:rFonts w:ascii="Times New Roman" w:hAnsi="Times New Roman" w:cs="Times New Roman"/>
                <w:sz w:val="28"/>
                <w:szCs w:val="28"/>
              </w:rPr>
              <w:t>3</w:t>
            </w:r>
          </w:p>
        </w:tc>
        <w:tc>
          <w:tcPr>
            <w:tcW w:w="2976" w:type="dxa"/>
          </w:tcPr>
          <w:p w:rsidR="00BF7800" w:rsidRDefault="00BF7800" w:rsidP="00BF7800">
            <w:pPr>
              <w:rPr>
                <w:rFonts w:ascii="Times New Roman" w:hAnsi="Times New Roman" w:cs="Times New Roman"/>
                <w:sz w:val="28"/>
                <w:szCs w:val="28"/>
              </w:rPr>
            </w:pPr>
            <w:r>
              <w:rPr>
                <w:rFonts w:ascii="Times New Roman" w:hAnsi="Times New Roman" w:cs="Times New Roman"/>
                <w:sz w:val="28"/>
                <w:szCs w:val="28"/>
              </w:rPr>
              <w:t>Республика Мордовия</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27</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30</w:t>
            </w:r>
          </w:p>
        </w:tc>
        <w:tc>
          <w:tcPr>
            <w:tcW w:w="155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+11</w:t>
            </w:r>
          </w:p>
        </w:tc>
        <w:tc>
          <w:tcPr>
            <w:tcW w:w="194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26962</w:t>
            </w:r>
          </w:p>
        </w:tc>
      </w:tr>
      <w:tr w:rsidR="00582C0B" w:rsidTr="00582C0B">
        <w:tc>
          <w:tcPr>
            <w:tcW w:w="534" w:type="dxa"/>
          </w:tcPr>
          <w:p w:rsidR="00BF7800" w:rsidRDefault="00BF7800" w:rsidP="00BF7800">
            <w:pPr>
              <w:jc w:val="center"/>
              <w:rPr>
                <w:rFonts w:ascii="Times New Roman" w:hAnsi="Times New Roman" w:cs="Times New Roman"/>
                <w:sz w:val="28"/>
                <w:szCs w:val="28"/>
              </w:rPr>
            </w:pPr>
            <w:r>
              <w:rPr>
                <w:rFonts w:ascii="Times New Roman" w:hAnsi="Times New Roman" w:cs="Times New Roman"/>
                <w:sz w:val="28"/>
                <w:szCs w:val="28"/>
              </w:rPr>
              <w:t>4</w:t>
            </w:r>
          </w:p>
        </w:tc>
        <w:tc>
          <w:tcPr>
            <w:tcW w:w="2976" w:type="dxa"/>
          </w:tcPr>
          <w:p w:rsidR="00BF7800" w:rsidRDefault="00BF7800" w:rsidP="00BF7800">
            <w:pPr>
              <w:rPr>
                <w:rFonts w:ascii="Times New Roman" w:hAnsi="Times New Roman" w:cs="Times New Roman"/>
                <w:sz w:val="28"/>
                <w:szCs w:val="28"/>
              </w:rPr>
            </w:pPr>
            <w:r>
              <w:rPr>
                <w:rFonts w:ascii="Times New Roman" w:hAnsi="Times New Roman" w:cs="Times New Roman"/>
                <w:sz w:val="28"/>
                <w:szCs w:val="28"/>
              </w:rPr>
              <w:t>Чувашская республика</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93</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99</w:t>
            </w:r>
          </w:p>
        </w:tc>
        <w:tc>
          <w:tcPr>
            <w:tcW w:w="155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+6</w:t>
            </w:r>
          </w:p>
        </w:tc>
        <w:tc>
          <w:tcPr>
            <w:tcW w:w="194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12505</w:t>
            </w:r>
          </w:p>
        </w:tc>
      </w:tr>
      <w:tr w:rsidR="00BF7800" w:rsidTr="00582C0B">
        <w:tc>
          <w:tcPr>
            <w:tcW w:w="534" w:type="dxa"/>
          </w:tcPr>
          <w:p w:rsidR="00BF7800" w:rsidRDefault="00BF7800" w:rsidP="00BF7800">
            <w:pPr>
              <w:jc w:val="center"/>
              <w:rPr>
                <w:rFonts w:ascii="Times New Roman" w:hAnsi="Times New Roman" w:cs="Times New Roman"/>
                <w:sz w:val="28"/>
                <w:szCs w:val="28"/>
              </w:rPr>
            </w:pPr>
            <w:r>
              <w:rPr>
                <w:rFonts w:ascii="Times New Roman" w:hAnsi="Times New Roman" w:cs="Times New Roman"/>
                <w:sz w:val="28"/>
                <w:szCs w:val="28"/>
              </w:rPr>
              <w:t>5</w:t>
            </w:r>
          </w:p>
        </w:tc>
        <w:tc>
          <w:tcPr>
            <w:tcW w:w="2976" w:type="dxa"/>
          </w:tcPr>
          <w:p w:rsidR="00BF7800" w:rsidRDefault="00BF7800" w:rsidP="00BF7800">
            <w:pPr>
              <w:rPr>
                <w:rFonts w:ascii="Times New Roman" w:hAnsi="Times New Roman" w:cs="Times New Roman"/>
                <w:sz w:val="28"/>
                <w:szCs w:val="28"/>
              </w:rPr>
            </w:pPr>
            <w:r>
              <w:rPr>
                <w:rFonts w:ascii="Times New Roman" w:hAnsi="Times New Roman" w:cs="Times New Roman"/>
                <w:sz w:val="28"/>
                <w:szCs w:val="28"/>
              </w:rPr>
              <w:t>Нижегородская обл.</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289</w:t>
            </w:r>
          </w:p>
        </w:tc>
        <w:tc>
          <w:tcPr>
            <w:tcW w:w="1276"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281</w:t>
            </w:r>
          </w:p>
        </w:tc>
        <w:tc>
          <w:tcPr>
            <w:tcW w:w="155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-3</w:t>
            </w:r>
          </w:p>
        </w:tc>
        <w:tc>
          <w:tcPr>
            <w:tcW w:w="1949" w:type="dxa"/>
          </w:tcPr>
          <w:p w:rsidR="00BF7800" w:rsidRDefault="00582C0B" w:rsidP="00BF7800">
            <w:pPr>
              <w:jc w:val="center"/>
              <w:rPr>
                <w:rFonts w:ascii="Times New Roman" w:hAnsi="Times New Roman" w:cs="Times New Roman"/>
                <w:sz w:val="28"/>
                <w:szCs w:val="28"/>
              </w:rPr>
            </w:pPr>
            <w:r>
              <w:rPr>
                <w:rFonts w:ascii="Times New Roman" w:hAnsi="Times New Roman" w:cs="Times New Roman"/>
                <w:sz w:val="28"/>
                <w:szCs w:val="28"/>
              </w:rPr>
              <w:t>11637</w:t>
            </w:r>
          </w:p>
        </w:tc>
      </w:tr>
    </w:tbl>
    <w:p w:rsidR="00BF7800" w:rsidRDefault="00BF7800" w:rsidP="00BF7800">
      <w:pPr>
        <w:spacing w:after="0" w:line="360" w:lineRule="auto"/>
        <w:jc w:val="center"/>
        <w:rPr>
          <w:rFonts w:ascii="Times New Roman" w:hAnsi="Times New Roman" w:cs="Times New Roman"/>
          <w:sz w:val="28"/>
          <w:szCs w:val="28"/>
        </w:rPr>
      </w:pPr>
    </w:p>
    <w:p w:rsidR="00AE6D39" w:rsidRDefault="00AE6D39" w:rsidP="00AE6D39">
      <w:pPr>
        <w:spacing w:after="0" w:line="360" w:lineRule="auto"/>
        <w:ind w:firstLine="720"/>
        <w:jc w:val="both"/>
        <w:rPr>
          <w:rFonts w:ascii="Times New Roman" w:hAnsi="Times New Roman" w:cs="Times New Roman"/>
          <w:sz w:val="28"/>
          <w:szCs w:val="28"/>
        </w:rPr>
      </w:pPr>
      <w:r w:rsidRPr="007771BE">
        <w:rPr>
          <w:rFonts w:ascii="Times New Roman" w:hAnsi="Times New Roman" w:cs="Times New Roman"/>
          <w:sz w:val="28"/>
          <w:szCs w:val="28"/>
        </w:rPr>
        <w:t xml:space="preserve">В 2013 году значительно </w:t>
      </w:r>
      <w:r>
        <w:rPr>
          <w:rFonts w:ascii="Times New Roman" w:hAnsi="Times New Roman" w:cs="Times New Roman"/>
          <w:sz w:val="28"/>
          <w:szCs w:val="28"/>
        </w:rPr>
        <w:t>снизился индекс физического объема санаторно-оздоровительных услуг и услуг правового характера. Незначительное снижение также претерпели транспортные и образовательные услуги. В связи с этим общий индекс физического объема платных услуг снизился на 0,4%, однако объем платных услуг на душу населения увеличился на 5,4 тысячи рублей по сравнению с 2012 годом и составил 34,3 тысячи рублей.</w:t>
      </w:r>
    </w:p>
    <w:p w:rsidR="00AE6D39" w:rsidRDefault="00AE6D39" w:rsidP="00CB0BDA">
      <w:pPr>
        <w:spacing w:after="0" w:line="360" w:lineRule="auto"/>
        <w:ind w:firstLine="720"/>
        <w:jc w:val="both"/>
        <w:rPr>
          <w:rFonts w:ascii="Times New Roman" w:hAnsi="Times New Roman" w:cs="Times New Roman"/>
          <w:sz w:val="28"/>
          <w:szCs w:val="28"/>
        </w:rPr>
      </w:pPr>
    </w:p>
    <w:p w:rsidR="00AE6D39" w:rsidRDefault="00AE6D39" w:rsidP="00CB0BDA">
      <w:pPr>
        <w:spacing w:after="0" w:line="360" w:lineRule="auto"/>
        <w:ind w:firstLine="720"/>
        <w:jc w:val="both"/>
        <w:rPr>
          <w:rFonts w:ascii="Times New Roman" w:hAnsi="Times New Roman" w:cs="Times New Roman"/>
          <w:sz w:val="28"/>
          <w:szCs w:val="28"/>
        </w:rPr>
      </w:pPr>
    </w:p>
    <w:p w:rsidR="00CB0BDA" w:rsidRPr="009142E6" w:rsidRDefault="00770624" w:rsidP="00CB0BDA">
      <w:pPr>
        <w:spacing w:after="0" w:line="240" w:lineRule="auto"/>
        <w:jc w:val="center"/>
        <w:rPr>
          <w:rFonts w:ascii="Times New Roman" w:hAnsi="Times New Roman" w:cs="Times New Roman"/>
          <w:color w:val="FF0000"/>
          <w:sz w:val="28"/>
          <w:szCs w:val="28"/>
        </w:rPr>
      </w:pPr>
      <w:r>
        <w:rPr>
          <w:rFonts w:ascii="Times New Roman" w:hAnsi="Times New Roman" w:cs="Times New Roman"/>
          <w:sz w:val="28"/>
          <w:szCs w:val="28"/>
        </w:rPr>
        <w:t xml:space="preserve">Таблица </w:t>
      </w:r>
      <w:r w:rsidR="009366E7">
        <w:rPr>
          <w:rFonts w:ascii="Times New Roman" w:hAnsi="Times New Roman" w:cs="Times New Roman"/>
          <w:sz w:val="28"/>
          <w:szCs w:val="28"/>
        </w:rPr>
        <w:t>2</w:t>
      </w:r>
      <w:r w:rsidR="00582C0B">
        <w:rPr>
          <w:rFonts w:ascii="Times New Roman" w:hAnsi="Times New Roman" w:cs="Times New Roman"/>
          <w:sz w:val="28"/>
          <w:szCs w:val="28"/>
        </w:rPr>
        <w:t>5</w:t>
      </w:r>
      <w:r w:rsidR="00436FF9">
        <w:rPr>
          <w:rFonts w:ascii="Times New Roman" w:hAnsi="Times New Roman" w:cs="Times New Roman"/>
          <w:sz w:val="28"/>
          <w:szCs w:val="28"/>
        </w:rPr>
        <w:t xml:space="preserve"> -</w:t>
      </w:r>
      <w:r w:rsidR="00CB0BDA" w:rsidRPr="00E730D6">
        <w:rPr>
          <w:rFonts w:ascii="Times New Roman" w:hAnsi="Times New Roman" w:cs="Times New Roman"/>
          <w:sz w:val="28"/>
          <w:szCs w:val="28"/>
        </w:rPr>
        <w:t xml:space="preserve"> Структура и объемы рынка п</w:t>
      </w:r>
      <w:r w:rsidR="009366E7">
        <w:rPr>
          <w:rFonts w:ascii="Times New Roman" w:hAnsi="Times New Roman" w:cs="Times New Roman"/>
          <w:sz w:val="28"/>
          <w:szCs w:val="28"/>
        </w:rPr>
        <w:t>латных услуг Кировской области</w:t>
      </w:r>
    </w:p>
    <w:tbl>
      <w:tblPr>
        <w:tblStyle w:val="a4"/>
        <w:tblW w:w="0" w:type="auto"/>
        <w:tblInd w:w="108" w:type="dxa"/>
        <w:tblLook w:val="04A0"/>
      </w:tblPr>
      <w:tblGrid>
        <w:gridCol w:w="2991"/>
        <w:gridCol w:w="1640"/>
        <w:gridCol w:w="1395"/>
        <w:gridCol w:w="1902"/>
        <w:gridCol w:w="1535"/>
      </w:tblGrid>
      <w:tr w:rsidR="0025505B" w:rsidRPr="003709FC" w:rsidTr="009142E6">
        <w:tc>
          <w:tcPr>
            <w:tcW w:w="3119" w:type="dxa"/>
          </w:tcPr>
          <w:p w:rsidR="0025505B" w:rsidRPr="009142E6" w:rsidRDefault="0025505B" w:rsidP="005D0A7C">
            <w:pPr>
              <w:jc w:val="both"/>
              <w:rPr>
                <w:rFonts w:ascii="Times New Roman" w:hAnsi="Times New Roman" w:cs="Times New Roman"/>
              </w:rPr>
            </w:pPr>
          </w:p>
        </w:tc>
        <w:tc>
          <w:tcPr>
            <w:tcW w:w="1701" w:type="dxa"/>
          </w:tcPr>
          <w:p w:rsidR="0025505B" w:rsidRPr="009142E6" w:rsidRDefault="0025505B" w:rsidP="000B2EF5">
            <w:pPr>
              <w:ind w:left="-108" w:right="-79" w:firstLine="108"/>
              <w:jc w:val="center"/>
              <w:rPr>
                <w:rFonts w:ascii="Times New Roman" w:hAnsi="Times New Roman" w:cs="Times New Roman"/>
              </w:rPr>
            </w:pPr>
            <w:r w:rsidRPr="009142E6">
              <w:rPr>
                <w:rFonts w:ascii="Times New Roman" w:hAnsi="Times New Roman" w:cs="Times New Roman"/>
              </w:rPr>
              <w:t xml:space="preserve">Объём </w:t>
            </w:r>
            <w:r w:rsidR="009142E6">
              <w:rPr>
                <w:rFonts w:ascii="Times New Roman" w:hAnsi="Times New Roman" w:cs="Times New Roman"/>
              </w:rPr>
              <w:t>п</w:t>
            </w:r>
            <w:r w:rsidRPr="009142E6">
              <w:rPr>
                <w:rFonts w:ascii="Times New Roman" w:hAnsi="Times New Roman" w:cs="Times New Roman"/>
              </w:rPr>
              <w:t>латных услуг населению, млрд.руб.</w:t>
            </w:r>
          </w:p>
        </w:tc>
        <w:tc>
          <w:tcPr>
            <w:tcW w:w="1446" w:type="dxa"/>
          </w:tcPr>
          <w:p w:rsidR="0025505B" w:rsidRPr="009142E6" w:rsidRDefault="009142E6" w:rsidP="005D0A7C">
            <w:pPr>
              <w:jc w:val="both"/>
              <w:rPr>
                <w:rFonts w:ascii="Times New Roman" w:hAnsi="Times New Roman" w:cs="Times New Roman"/>
              </w:rPr>
            </w:pPr>
            <w:r>
              <w:rPr>
                <w:rFonts w:ascii="Times New Roman" w:hAnsi="Times New Roman" w:cs="Times New Roman"/>
              </w:rPr>
              <w:t>Индекс физ.</w:t>
            </w:r>
            <w:r w:rsidR="0025505B" w:rsidRPr="009142E6">
              <w:rPr>
                <w:rFonts w:ascii="Times New Roman" w:hAnsi="Times New Roman" w:cs="Times New Roman"/>
              </w:rPr>
              <w:t xml:space="preserve"> объёма, в % к 2012 году</w:t>
            </w:r>
          </w:p>
        </w:tc>
        <w:tc>
          <w:tcPr>
            <w:tcW w:w="1814" w:type="dxa"/>
          </w:tcPr>
          <w:p w:rsidR="0025505B" w:rsidRPr="009142E6" w:rsidRDefault="0025505B" w:rsidP="009142E6">
            <w:pPr>
              <w:ind w:right="-108"/>
              <w:jc w:val="both"/>
              <w:rPr>
                <w:rFonts w:ascii="Times New Roman" w:hAnsi="Times New Roman" w:cs="Times New Roman"/>
              </w:rPr>
            </w:pPr>
            <w:r w:rsidRPr="009142E6">
              <w:rPr>
                <w:rFonts w:ascii="Times New Roman" w:hAnsi="Times New Roman" w:cs="Times New Roman"/>
              </w:rPr>
              <w:t>Объём платных услуг на душу населения,тыс.руб.</w:t>
            </w:r>
          </w:p>
        </w:tc>
        <w:tc>
          <w:tcPr>
            <w:tcW w:w="1588" w:type="dxa"/>
          </w:tcPr>
          <w:p w:rsidR="0025505B" w:rsidRPr="009142E6" w:rsidRDefault="0025505B" w:rsidP="009142E6">
            <w:pPr>
              <w:ind w:right="-133"/>
              <w:jc w:val="both"/>
              <w:rPr>
                <w:rFonts w:ascii="Times New Roman" w:hAnsi="Times New Roman" w:cs="Times New Roman"/>
              </w:rPr>
            </w:pPr>
            <w:r w:rsidRPr="009142E6">
              <w:rPr>
                <w:rFonts w:ascii="Times New Roman" w:hAnsi="Times New Roman" w:cs="Times New Roman"/>
              </w:rPr>
              <w:t>Структура платных услуг, в % к итогу</w:t>
            </w:r>
          </w:p>
        </w:tc>
      </w:tr>
      <w:tr w:rsidR="0025505B" w:rsidRPr="000C06A8" w:rsidTr="000B2EF5">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Платные услуги населению всего</w:t>
            </w:r>
          </w:p>
        </w:tc>
        <w:tc>
          <w:tcPr>
            <w:tcW w:w="1701"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45,1</w:t>
            </w:r>
          </w:p>
        </w:tc>
        <w:tc>
          <w:tcPr>
            <w:tcW w:w="1446"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99,6</w:t>
            </w:r>
          </w:p>
        </w:tc>
        <w:tc>
          <w:tcPr>
            <w:tcW w:w="1814"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34,3</w:t>
            </w:r>
          </w:p>
        </w:tc>
        <w:tc>
          <w:tcPr>
            <w:tcW w:w="1588"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100</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в том числе:</w:t>
            </w:r>
          </w:p>
        </w:tc>
        <w:tc>
          <w:tcPr>
            <w:tcW w:w="1701" w:type="dxa"/>
          </w:tcPr>
          <w:p w:rsidR="0025505B" w:rsidRPr="009142E6" w:rsidRDefault="0025505B" w:rsidP="009142E6">
            <w:pPr>
              <w:jc w:val="center"/>
              <w:rPr>
                <w:rFonts w:ascii="Times New Roman" w:hAnsi="Times New Roman" w:cs="Times New Roman"/>
              </w:rPr>
            </w:pPr>
          </w:p>
        </w:tc>
        <w:tc>
          <w:tcPr>
            <w:tcW w:w="1446" w:type="dxa"/>
          </w:tcPr>
          <w:p w:rsidR="0025505B" w:rsidRPr="009142E6" w:rsidRDefault="0025505B" w:rsidP="009142E6">
            <w:pPr>
              <w:jc w:val="center"/>
              <w:rPr>
                <w:rFonts w:ascii="Times New Roman" w:hAnsi="Times New Roman" w:cs="Times New Roman"/>
              </w:rPr>
            </w:pPr>
          </w:p>
        </w:tc>
        <w:tc>
          <w:tcPr>
            <w:tcW w:w="1814" w:type="dxa"/>
          </w:tcPr>
          <w:p w:rsidR="0025505B" w:rsidRPr="009142E6" w:rsidRDefault="0025505B" w:rsidP="009142E6">
            <w:pPr>
              <w:jc w:val="center"/>
              <w:rPr>
                <w:rFonts w:ascii="Times New Roman" w:hAnsi="Times New Roman" w:cs="Times New Roman"/>
              </w:rPr>
            </w:pPr>
          </w:p>
        </w:tc>
        <w:tc>
          <w:tcPr>
            <w:tcW w:w="1588" w:type="dxa"/>
          </w:tcPr>
          <w:p w:rsidR="0025505B" w:rsidRPr="009142E6" w:rsidRDefault="0025505B" w:rsidP="009142E6">
            <w:pPr>
              <w:jc w:val="center"/>
              <w:rPr>
                <w:rFonts w:ascii="Times New Roman" w:hAnsi="Times New Roman" w:cs="Times New Roman"/>
              </w:rPr>
            </w:pP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бытовые</w:t>
            </w:r>
            <w:r w:rsidRPr="009142E6">
              <w:rPr>
                <w:rFonts w:ascii="Times New Roman" w:hAnsi="Times New Roman" w:cs="Times New Roman"/>
              </w:rPr>
              <w:tab/>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6,1</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103,0</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4,6</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13,5</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транспортные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6,2</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93,2</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4,7</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13,6</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связи</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7,5</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100,1</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6,0</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16,6</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жилищные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2,8</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100,8</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2,2</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6,3</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коммунальные</w:t>
            </w:r>
            <w:r w:rsidRPr="009142E6">
              <w:rPr>
                <w:rFonts w:ascii="Times New Roman" w:hAnsi="Times New Roman" w:cs="Times New Roman"/>
              </w:rPr>
              <w:tab/>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11,7</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100,1</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8,9</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25,8</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культуры</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0,8</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106,8</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0,6</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1,7</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туристские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1,1</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101,6</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0,8</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2,3</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гостиниц и аналогичных средств размещения</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0,4</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101,7</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0,3</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физической культуры и спорта</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0,4</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102,3</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0,3</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0,9</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медицинские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2,8</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100,2</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2,1</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6,2</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санаторно-оздоровительные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0,7</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89,4</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0,5</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1,6</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ветеринарные</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0,07</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101,9</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0,05</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0,2</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правового характера</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0,2</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73,4</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0,2</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0,5</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системы образования</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2,7</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97,2</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2,1</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6,1</w:t>
            </w:r>
          </w:p>
        </w:tc>
      </w:tr>
      <w:tr w:rsidR="0025505B" w:rsidRPr="000C06A8" w:rsidTr="000B2EF5">
        <w:tc>
          <w:tcPr>
            <w:tcW w:w="3119" w:type="dxa"/>
          </w:tcPr>
          <w:p w:rsidR="0025505B" w:rsidRPr="009142E6" w:rsidRDefault="0025505B" w:rsidP="009142E6">
            <w:pPr>
              <w:ind w:right="-250"/>
              <w:rPr>
                <w:rFonts w:ascii="Times New Roman" w:hAnsi="Times New Roman" w:cs="Times New Roman"/>
              </w:rPr>
            </w:pPr>
            <w:r w:rsidRPr="009142E6">
              <w:rPr>
                <w:rFonts w:ascii="Times New Roman" w:hAnsi="Times New Roman" w:cs="Times New Roman"/>
              </w:rPr>
              <w:t>со</w:t>
            </w:r>
            <w:r w:rsidR="009142E6" w:rsidRPr="009142E6">
              <w:rPr>
                <w:rFonts w:ascii="Times New Roman" w:hAnsi="Times New Roman" w:cs="Times New Roman"/>
              </w:rPr>
              <w:t>циальные услуги, предостав.</w:t>
            </w:r>
            <w:r w:rsidRPr="009142E6">
              <w:rPr>
                <w:rFonts w:ascii="Times New Roman" w:hAnsi="Times New Roman" w:cs="Times New Roman"/>
              </w:rPr>
              <w:t xml:space="preserve"> гражданам пожилого возраста и инвалидам</w:t>
            </w:r>
          </w:p>
        </w:tc>
        <w:tc>
          <w:tcPr>
            <w:tcW w:w="1701"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0,3</w:t>
            </w:r>
          </w:p>
        </w:tc>
        <w:tc>
          <w:tcPr>
            <w:tcW w:w="1446"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Нет данных</w:t>
            </w:r>
          </w:p>
        </w:tc>
        <w:tc>
          <w:tcPr>
            <w:tcW w:w="1814"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0,2</w:t>
            </w:r>
          </w:p>
        </w:tc>
        <w:tc>
          <w:tcPr>
            <w:tcW w:w="1588" w:type="dxa"/>
            <w:vAlign w:val="center"/>
          </w:tcPr>
          <w:p w:rsidR="0025505B" w:rsidRPr="009142E6" w:rsidRDefault="0025505B" w:rsidP="000B2EF5">
            <w:pPr>
              <w:jc w:val="center"/>
              <w:rPr>
                <w:rFonts w:ascii="Times New Roman" w:hAnsi="Times New Roman" w:cs="Times New Roman"/>
              </w:rPr>
            </w:pPr>
            <w:r w:rsidRPr="009142E6">
              <w:rPr>
                <w:rFonts w:ascii="Times New Roman" w:hAnsi="Times New Roman" w:cs="Times New Roman"/>
              </w:rPr>
              <w:t>0,7</w:t>
            </w:r>
          </w:p>
        </w:tc>
      </w:tr>
      <w:tr w:rsidR="0025505B" w:rsidRPr="000C06A8" w:rsidTr="009142E6">
        <w:tc>
          <w:tcPr>
            <w:tcW w:w="3119" w:type="dxa"/>
          </w:tcPr>
          <w:p w:rsidR="0025505B" w:rsidRPr="009142E6" w:rsidRDefault="0025505B" w:rsidP="009142E6">
            <w:pPr>
              <w:rPr>
                <w:rFonts w:ascii="Times New Roman" w:hAnsi="Times New Roman" w:cs="Times New Roman"/>
              </w:rPr>
            </w:pPr>
            <w:r w:rsidRPr="009142E6">
              <w:rPr>
                <w:rFonts w:ascii="Times New Roman" w:hAnsi="Times New Roman" w:cs="Times New Roman"/>
              </w:rPr>
              <w:t>прочие виды платных услуг</w:t>
            </w:r>
          </w:p>
        </w:tc>
        <w:tc>
          <w:tcPr>
            <w:tcW w:w="1701"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1,3</w:t>
            </w:r>
          </w:p>
        </w:tc>
        <w:tc>
          <w:tcPr>
            <w:tcW w:w="1446"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Нет данных</w:t>
            </w:r>
          </w:p>
        </w:tc>
        <w:tc>
          <w:tcPr>
            <w:tcW w:w="1814"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1,0</w:t>
            </w:r>
          </w:p>
        </w:tc>
        <w:tc>
          <w:tcPr>
            <w:tcW w:w="1588" w:type="dxa"/>
          </w:tcPr>
          <w:p w:rsidR="0025505B" w:rsidRPr="009142E6" w:rsidRDefault="0025505B" w:rsidP="009142E6">
            <w:pPr>
              <w:jc w:val="center"/>
              <w:rPr>
                <w:rFonts w:ascii="Times New Roman" w:hAnsi="Times New Roman" w:cs="Times New Roman"/>
              </w:rPr>
            </w:pPr>
            <w:r w:rsidRPr="009142E6">
              <w:rPr>
                <w:rFonts w:ascii="Times New Roman" w:hAnsi="Times New Roman" w:cs="Times New Roman"/>
              </w:rPr>
              <w:t>3,0</w:t>
            </w:r>
          </w:p>
        </w:tc>
      </w:tr>
    </w:tbl>
    <w:p w:rsidR="00CB0BDA" w:rsidRDefault="00CB0BDA" w:rsidP="00CB0BDA">
      <w:pPr>
        <w:spacing w:after="0" w:line="360" w:lineRule="auto"/>
        <w:jc w:val="both"/>
        <w:rPr>
          <w:rFonts w:ascii="Times New Roman" w:hAnsi="Times New Roman" w:cs="Times New Roman"/>
          <w:sz w:val="24"/>
          <w:szCs w:val="28"/>
        </w:rPr>
      </w:pPr>
    </w:p>
    <w:p w:rsidR="00CB0BDA" w:rsidRDefault="00CB0BDA" w:rsidP="00CB0B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среднедушевого показателя объема оказанных платных услуг в Кировской области отображена на </w:t>
      </w:r>
      <w:r w:rsidR="00436FF9">
        <w:rPr>
          <w:rFonts w:ascii="Times New Roman" w:hAnsi="Times New Roman" w:cs="Times New Roman"/>
          <w:sz w:val="28"/>
          <w:szCs w:val="28"/>
        </w:rPr>
        <w:t>рисунке 2</w:t>
      </w:r>
      <w:r w:rsidR="00582C0B">
        <w:rPr>
          <w:rFonts w:ascii="Times New Roman" w:hAnsi="Times New Roman" w:cs="Times New Roman"/>
          <w:sz w:val="28"/>
          <w:szCs w:val="28"/>
        </w:rPr>
        <w:t>4</w:t>
      </w:r>
      <w:r>
        <w:rPr>
          <w:rFonts w:ascii="Times New Roman" w:hAnsi="Times New Roman" w:cs="Times New Roman"/>
          <w:sz w:val="28"/>
          <w:szCs w:val="28"/>
        </w:rPr>
        <w:t>.</w:t>
      </w:r>
    </w:p>
    <w:p w:rsidR="00CB0BDA" w:rsidRPr="007771BE" w:rsidRDefault="00CB0BDA" w:rsidP="00CB0BD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63571" cy="2784143"/>
            <wp:effectExtent l="19050" t="0" r="27579"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0BDA" w:rsidRPr="00A06547" w:rsidRDefault="00770624" w:rsidP="00CB0BDA">
      <w:pPr>
        <w:spacing w:after="0" w:line="240" w:lineRule="auto"/>
        <w:jc w:val="center"/>
        <w:rPr>
          <w:rFonts w:ascii="Times New Roman" w:hAnsi="Times New Roman" w:cs="Times New Roman"/>
          <w:sz w:val="28"/>
          <w:szCs w:val="28"/>
        </w:rPr>
      </w:pPr>
      <w:r w:rsidRPr="00A06547">
        <w:rPr>
          <w:rFonts w:ascii="Times New Roman" w:hAnsi="Times New Roman" w:cs="Times New Roman"/>
          <w:sz w:val="28"/>
          <w:szCs w:val="28"/>
        </w:rPr>
        <w:t xml:space="preserve">Рисунок </w:t>
      </w:r>
      <w:r w:rsidR="00436FF9" w:rsidRPr="00A06547">
        <w:rPr>
          <w:rFonts w:ascii="Times New Roman" w:hAnsi="Times New Roman" w:cs="Times New Roman"/>
          <w:sz w:val="28"/>
          <w:szCs w:val="28"/>
        </w:rPr>
        <w:t>2</w:t>
      </w:r>
      <w:r w:rsidR="00582C0B">
        <w:rPr>
          <w:rFonts w:ascii="Times New Roman" w:hAnsi="Times New Roman" w:cs="Times New Roman"/>
          <w:sz w:val="28"/>
          <w:szCs w:val="28"/>
        </w:rPr>
        <w:t>4</w:t>
      </w:r>
      <w:r w:rsidR="00436FF9" w:rsidRPr="00A06547">
        <w:rPr>
          <w:rFonts w:ascii="Times New Roman" w:hAnsi="Times New Roman" w:cs="Times New Roman"/>
          <w:sz w:val="28"/>
          <w:szCs w:val="28"/>
        </w:rPr>
        <w:t xml:space="preserve"> -</w:t>
      </w:r>
      <w:r w:rsidR="00CB0BDA" w:rsidRPr="00A06547">
        <w:rPr>
          <w:rFonts w:ascii="Times New Roman" w:hAnsi="Times New Roman" w:cs="Times New Roman"/>
          <w:sz w:val="28"/>
          <w:szCs w:val="28"/>
        </w:rPr>
        <w:t xml:space="preserve"> Объем платных услуг населению в расчете на душу населения в К</w:t>
      </w:r>
      <w:r w:rsidR="00614294">
        <w:rPr>
          <w:rFonts w:ascii="Times New Roman" w:hAnsi="Times New Roman" w:cs="Times New Roman"/>
          <w:sz w:val="28"/>
          <w:szCs w:val="28"/>
        </w:rPr>
        <w:t>ировской области в динамике 2000</w:t>
      </w:r>
      <w:r w:rsidR="00CB0BDA" w:rsidRPr="00A06547">
        <w:rPr>
          <w:rFonts w:ascii="Times New Roman" w:hAnsi="Times New Roman" w:cs="Times New Roman"/>
          <w:sz w:val="28"/>
          <w:szCs w:val="28"/>
        </w:rPr>
        <w:t>-2013 гг., тыс.руб.</w:t>
      </w:r>
    </w:p>
    <w:p w:rsidR="00CB0BDA" w:rsidRDefault="00CB0BDA" w:rsidP="00CB0BDA">
      <w:pPr>
        <w:spacing w:after="0" w:line="360" w:lineRule="auto"/>
        <w:jc w:val="center"/>
        <w:rPr>
          <w:rFonts w:ascii="Times New Roman" w:hAnsi="Times New Roman" w:cs="Times New Roman"/>
          <w:sz w:val="28"/>
          <w:szCs w:val="28"/>
        </w:rPr>
      </w:pPr>
    </w:p>
    <w:p w:rsidR="00CB0BDA" w:rsidRDefault="00CB0BDA" w:rsidP="00CB0B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общественного питания также набирает обороты: растет как общий показатель оборота общественного питания, так и среднедушевой оборот, в 2013 году данные показатели увеличились на 902,5 миллиона рублей и 730 рублей соответственно (</w:t>
      </w:r>
      <w:r w:rsidR="00436FF9">
        <w:rPr>
          <w:rFonts w:ascii="Times New Roman" w:hAnsi="Times New Roman" w:cs="Times New Roman"/>
          <w:sz w:val="28"/>
          <w:szCs w:val="28"/>
        </w:rPr>
        <w:t>т</w:t>
      </w:r>
      <w:r>
        <w:rPr>
          <w:rFonts w:ascii="Times New Roman" w:hAnsi="Times New Roman" w:cs="Times New Roman"/>
          <w:sz w:val="28"/>
          <w:szCs w:val="28"/>
        </w:rPr>
        <w:t xml:space="preserve">аблица </w:t>
      </w:r>
      <w:r w:rsidR="009366E7">
        <w:rPr>
          <w:rFonts w:ascii="Times New Roman" w:hAnsi="Times New Roman" w:cs="Times New Roman"/>
          <w:sz w:val="28"/>
          <w:szCs w:val="28"/>
        </w:rPr>
        <w:t>2</w:t>
      </w:r>
      <w:r w:rsidR="00582C0B">
        <w:rPr>
          <w:rFonts w:ascii="Times New Roman" w:hAnsi="Times New Roman" w:cs="Times New Roman"/>
          <w:sz w:val="28"/>
          <w:szCs w:val="28"/>
        </w:rPr>
        <w:t>6</w:t>
      </w:r>
      <w:r>
        <w:rPr>
          <w:rFonts w:ascii="Times New Roman" w:hAnsi="Times New Roman" w:cs="Times New Roman"/>
          <w:sz w:val="28"/>
          <w:szCs w:val="28"/>
        </w:rPr>
        <w:t xml:space="preserve">) </w:t>
      </w:r>
    </w:p>
    <w:p w:rsidR="009366E7" w:rsidRDefault="009366E7" w:rsidP="009366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годы динамичное развитие показывает франчайзинг общественного питания. Сравнивая показатели Кировской области с</w:t>
      </w:r>
      <w:r w:rsidR="001F60C4">
        <w:rPr>
          <w:rFonts w:ascii="Times New Roman" w:hAnsi="Times New Roman" w:cs="Times New Roman"/>
          <w:sz w:val="28"/>
          <w:szCs w:val="28"/>
        </w:rPr>
        <w:t xml:space="preserve"> </w:t>
      </w:r>
      <w:r>
        <w:rPr>
          <w:rFonts w:ascii="Times New Roman" w:hAnsi="Times New Roman" w:cs="Times New Roman"/>
          <w:sz w:val="28"/>
          <w:szCs w:val="28"/>
        </w:rPr>
        <w:t>общероссийскими, а также общую динамику развития рынка общественного питания в области, мо</w:t>
      </w:r>
      <w:r w:rsidR="001F60C4">
        <w:rPr>
          <w:rFonts w:ascii="Times New Roman" w:hAnsi="Times New Roman" w:cs="Times New Roman"/>
          <w:sz w:val="28"/>
          <w:szCs w:val="28"/>
        </w:rPr>
        <w:t>ж</w:t>
      </w:r>
      <w:r>
        <w:rPr>
          <w:rFonts w:ascii="Times New Roman" w:hAnsi="Times New Roman" w:cs="Times New Roman"/>
          <w:sz w:val="28"/>
          <w:szCs w:val="28"/>
        </w:rPr>
        <w:t>но сделать вывод о недостаточной насыщенности и хорошем потенциале внедрения франчайзинга в данную отрасль региона.</w:t>
      </w:r>
    </w:p>
    <w:p w:rsidR="009366E7" w:rsidRDefault="009366E7" w:rsidP="00CB0BDA">
      <w:pPr>
        <w:spacing w:after="0" w:line="360" w:lineRule="auto"/>
        <w:ind w:firstLine="709"/>
        <w:jc w:val="both"/>
        <w:rPr>
          <w:rFonts w:ascii="Times New Roman" w:hAnsi="Times New Roman" w:cs="Times New Roman"/>
          <w:sz w:val="28"/>
          <w:szCs w:val="28"/>
        </w:rPr>
      </w:pPr>
    </w:p>
    <w:p w:rsidR="00CB0BDA" w:rsidRPr="00436FF9" w:rsidRDefault="00770624" w:rsidP="00CB0B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9366E7">
        <w:rPr>
          <w:rFonts w:ascii="Times New Roman" w:hAnsi="Times New Roman" w:cs="Times New Roman"/>
          <w:sz w:val="28"/>
          <w:szCs w:val="28"/>
        </w:rPr>
        <w:t>2</w:t>
      </w:r>
      <w:r w:rsidR="00582C0B">
        <w:rPr>
          <w:rFonts w:ascii="Times New Roman" w:hAnsi="Times New Roman" w:cs="Times New Roman"/>
          <w:sz w:val="28"/>
          <w:szCs w:val="28"/>
        </w:rPr>
        <w:t>6</w:t>
      </w:r>
      <w:r w:rsidR="00436FF9" w:rsidRPr="00436FF9">
        <w:rPr>
          <w:rFonts w:ascii="Times New Roman" w:hAnsi="Times New Roman" w:cs="Times New Roman"/>
          <w:sz w:val="28"/>
          <w:szCs w:val="28"/>
        </w:rPr>
        <w:t xml:space="preserve"> -</w:t>
      </w:r>
      <w:r w:rsidR="00CB0BDA" w:rsidRPr="00436FF9">
        <w:rPr>
          <w:rFonts w:ascii="Times New Roman" w:hAnsi="Times New Roman" w:cs="Times New Roman"/>
          <w:sz w:val="28"/>
          <w:szCs w:val="28"/>
        </w:rPr>
        <w:t xml:space="preserve"> Показатели оборота общественного питания в Кировской области в динамике 2005-2013 гг.</w:t>
      </w:r>
    </w:p>
    <w:tbl>
      <w:tblPr>
        <w:tblW w:w="9360" w:type="dxa"/>
        <w:tblInd w:w="108" w:type="dxa"/>
        <w:tblLook w:val="04A0"/>
      </w:tblPr>
      <w:tblGrid>
        <w:gridCol w:w="2977"/>
        <w:gridCol w:w="709"/>
        <w:gridCol w:w="709"/>
        <w:gridCol w:w="711"/>
        <w:gridCol w:w="711"/>
        <w:gridCol w:w="704"/>
        <w:gridCol w:w="709"/>
        <w:gridCol w:w="708"/>
        <w:gridCol w:w="711"/>
        <w:gridCol w:w="711"/>
      </w:tblGrid>
      <w:tr w:rsidR="00CB0BDA" w:rsidRPr="00AE6D39" w:rsidTr="00AE6D39">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BDA" w:rsidRPr="00AE6D39" w:rsidRDefault="00CB0BDA" w:rsidP="0011738E">
            <w:pPr>
              <w:spacing w:after="0" w:line="240" w:lineRule="auto"/>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2006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2007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2008</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2011</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2012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B0BDA" w:rsidRPr="00AE6D39" w:rsidRDefault="00CB0BDA" w:rsidP="00B847AA">
            <w:pPr>
              <w:spacing w:after="0" w:line="240" w:lineRule="auto"/>
              <w:jc w:val="center"/>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2013</w:t>
            </w:r>
          </w:p>
        </w:tc>
      </w:tr>
      <w:tr w:rsidR="00CB0BDA" w:rsidRPr="0049154E" w:rsidTr="00AE6D3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CB0BDA" w:rsidRPr="00AE6D39" w:rsidRDefault="00CB0BDA" w:rsidP="0011738E">
            <w:pPr>
              <w:spacing w:after="0" w:line="240" w:lineRule="auto"/>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Оборот общественного питания, миллионов рублей</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ind w:right="-104" w:hanging="108"/>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3265,7</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ind w:right="-137" w:hanging="108"/>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3809,1</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ind w:right="-137" w:hanging="108"/>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4675,1</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ind w:right="-135" w:hanging="111"/>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6627,2</w:t>
            </w:r>
          </w:p>
        </w:tc>
        <w:tc>
          <w:tcPr>
            <w:tcW w:w="704"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AE6D39">
            <w:pPr>
              <w:spacing w:after="0" w:line="240" w:lineRule="auto"/>
              <w:ind w:right="-133" w:hanging="113"/>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6662,4</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AE6D39">
            <w:pPr>
              <w:spacing w:after="0" w:line="240" w:lineRule="auto"/>
              <w:ind w:right="-133" w:hanging="113"/>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7332,1</w:t>
            </w:r>
          </w:p>
        </w:tc>
        <w:tc>
          <w:tcPr>
            <w:tcW w:w="708"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AE6D39">
            <w:pPr>
              <w:spacing w:after="0" w:line="240" w:lineRule="auto"/>
              <w:ind w:right="-133" w:hanging="113"/>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8200,9</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AE6D39">
            <w:pPr>
              <w:spacing w:after="0" w:line="240" w:lineRule="auto"/>
              <w:ind w:right="-133" w:hanging="113"/>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9076,0</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AE6D39">
            <w:pPr>
              <w:spacing w:after="0" w:line="240" w:lineRule="auto"/>
              <w:ind w:right="-133" w:hanging="113"/>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9978,5</w:t>
            </w:r>
          </w:p>
        </w:tc>
      </w:tr>
      <w:tr w:rsidR="00CB0BDA" w:rsidRPr="0049154E" w:rsidTr="00AE6D3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CB0BDA" w:rsidRPr="00AE6D39" w:rsidRDefault="00CB0BDA" w:rsidP="0011738E">
            <w:pPr>
              <w:spacing w:after="0" w:line="240" w:lineRule="auto"/>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Индекс физического объема оборота общественного питания, в процентах к предыдущему году, -</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91,7</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100</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104,4</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116,7</w:t>
            </w:r>
          </w:p>
        </w:tc>
        <w:tc>
          <w:tcPr>
            <w:tcW w:w="704"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87,6</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104</w:t>
            </w:r>
          </w:p>
        </w:tc>
        <w:tc>
          <w:tcPr>
            <w:tcW w:w="708"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99,1</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103,9</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100,8</w:t>
            </w:r>
          </w:p>
        </w:tc>
      </w:tr>
      <w:tr w:rsidR="00CB0BDA" w:rsidRPr="0049154E" w:rsidTr="00AE6D39">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CB0BDA" w:rsidRPr="00AE6D39" w:rsidRDefault="00CB0BDA" w:rsidP="0011738E">
            <w:pPr>
              <w:spacing w:after="0" w:line="240" w:lineRule="auto"/>
              <w:rPr>
                <w:rFonts w:ascii="Times New Roman" w:eastAsia="Times New Roman" w:hAnsi="Times New Roman" w:cs="Times New Roman"/>
                <w:color w:val="000000"/>
                <w:sz w:val="24"/>
                <w:szCs w:val="24"/>
              </w:rPr>
            </w:pPr>
            <w:r w:rsidRPr="00AE6D39">
              <w:rPr>
                <w:rFonts w:ascii="Times New Roman" w:eastAsia="Times New Roman" w:hAnsi="Times New Roman" w:cs="Times New Roman"/>
                <w:color w:val="000000"/>
                <w:sz w:val="24"/>
                <w:szCs w:val="24"/>
              </w:rPr>
              <w:t>Оборот общественного питания в расчете на душу населения, рублей</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2281</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2707</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3369</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4830</w:t>
            </w:r>
          </w:p>
        </w:tc>
        <w:tc>
          <w:tcPr>
            <w:tcW w:w="704"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4903</w:t>
            </w:r>
          </w:p>
        </w:tc>
        <w:tc>
          <w:tcPr>
            <w:tcW w:w="709"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5448</w:t>
            </w:r>
          </w:p>
        </w:tc>
        <w:tc>
          <w:tcPr>
            <w:tcW w:w="708"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6151</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6858</w:t>
            </w:r>
          </w:p>
        </w:tc>
        <w:tc>
          <w:tcPr>
            <w:tcW w:w="711" w:type="dxa"/>
            <w:tcBorders>
              <w:top w:val="nil"/>
              <w:left w:val="nil"/>
              <w:bottom w:val="single" w:sz="4" w:space="0" w:color="auto"/>
              <w:right w:val="single" w:sz="4" w:space="0" w:color="auto"/>
            </w:tcBorders>
            <w:shd w:val="clear" w:color="auto" w:fill="auto"/>
            <w:noWrap/>
            <w:vAlign w:val="center"/>
            <w:hideMark/>
          </w:tcPr>
          <w:p w:rsidR="00CB0BDA" w:rsidRPr="00BD1164" w:rsidRDefault="00CB0BDA" w:rsidP="00B847AA">
            <w:pPr>
              <w:spacing w:after="0" w:line="240" w:lineRule="auto"/>
              <w:jc w:val="center"/>
              <w:rPr>
                <w:rFonts w:ascii="Times New Roman" w:eastAsia="Times New Roman" w:hAnsi="Times New Roman" w:cs="Times New Roman"/>
                <w:color w:val="000000"/>
              </w:rPr>
            </w:pPr>
            <w:r w:rsidRPr="00BD1164">
              <w:rPr>
                <w:rFonts w:ascii="Times New Roman" w:eastAsia="Times New Roman" w:hAnsi="Times New Roman" w:cs="Times New Roman"/>
                <w:color w:val="000000"/>
              </w:rPr>
              <w:t>7588</w:t>
            </w:r>
          </w:p>
        </w:tc>
      </w:tr>
    </w:tbl>
    <w:p w:rsidR="00CB0BDA" w:rsidRDefault="00CB0BDA" w:rsidP="00CB0BDA">
      <w:pPr>
        <w:spacing w:after="0" w:line="360" w:lineRule="auto"/>
        <w:ind w:firstLine="709"/>
        <w:jc w:val="both"/>
        <w:rPr>
          <w:rFonts w:ascii="Times New Roman" w:hAnsi="Times New Roman" w:cs="Times New Roman"/>
          <w:sz w:val="28"/>
          <w:szCs w:val="28"/>
        </w:rPr>
      </w:pPr>
    </w:p>
    <w:p w:rsidR="00CB0BDA" w:rsidRDefault="00CB0BDA" w:rsidP="00CB0BDA">
      <w:pPr>
        <w:spacing w:after="0" w:line="360" w:lineRule="auto"/>
        <w:ind w:firstLine="902"/>
        <w:jc w:val="both"/>
        <w:rPr>
          <w:rFonts w:ascii="Times New Roman" w:hAnsi="Times New Roman" w:cs="Times New Roman"/>
          <w:sz w:val="28"/>
          <w:szCs w:val="28"/>
        </w:rPr>
      </w:pPr>
      <w:r>
        <w:rPr>
          <w:rFonts w:ascii="Times New Roman" w:hAnsi="Times New Roman" w:cs="Times New Roman"/>
          <w:sz w:val="28"/>
          <w:szCs w:val="28"/>
        </w:rPr>
        <w:t>Рост показателей оборотов розничной торговли,</w:t>
      </w:r>
      <w:r w:rsidRPr="008C7469">
        <w:rPr>
          <w:rFonts w:ascii="Times New Roman" w:hAnsi="Times New Roman" w:cs="Times New Roman"/>
          <w:sz w:val="28"/>
          <w:szCs w:val="28"/>
        </w:rPr>
        <w:t xml:space="preserve"> объемов платных услуг </w:t>
      </w:r>
      <w:r>
        <w:rPr>
          <w:rFonts w:ascii="Times New Roman" w:hAnsi="Times New Roman" w:cs="Times New Roman"/>
          <w:sz w:val="28"/>
          <w:szCs w:val="28"/>
        </w:rPr>
        <w:t xml:space="preserve">населению и оборотов общественного питания </w:t>
      </w:r>
      <w:r w:rsidRPr="008C7469">
        <w:rPr>
          <w:rFonts w:ascii="Times New Roman" w:hAnsi="Times New Roman" w:cs="Times New Roman"/>
          <w:sz w:val="28"/>
          <w:szCs w:val="28"/>
        </w:rPr>
        <w:t xml:space="preserve">говорит о повышении уровня жизни населения, что </w:t>
      </w:r>
      <w:r>
        <w:rPr>
          <w:rFonts w:ascii="Times New Roman" w:hAnsi="Times New Roman" w:cs="Times New Roman"/>
          <w:sz w:val="28"/>
          <w:szCs w:val="28"/>
        </w:rPr>
        <w:t>положительно сказывается на покупательской способности населения и росте предпринимательской активности в регионе.</w:t>
      </w:r>
    </w:p>
    <w:p w:rsidR="00CB0BDA" w:rsidRDefault="00CB0BDA" w:rsidP="00CB0BDA">
      <w:pPr>
        <w:spacing w:after="0" w:line="360" w:lineRule="auto"/>
        <w:ind w:firstLine="902"/>
        <w:jc w:val="both"/>
        <w:rPr>
          <w:rFonts w:ascii="Times New Roman" w:hAnsi="Times New Roman" w:cs="Times New Roman"/>
          <w:sz w:val="28"/>
          <w:szCs w:val="28"/>
        </w:rPr>
      </w:pPr>
      <w:r>
        <w:rPr>
          <w:rFonts w:ascii="Times New Roman" w:hAnsi="Times New Roman" w:cs="Times New Roman"/>
          <w:sz w:val="28"/>
          <w:szCs w:val="28"/>
        </w:rPr>
        <w:t>На основе показателей оборотов розничной торговли,</w:t>
      </w:r>
      <w:r w:rsidRPr="008C7469">
        <w:rPr>
          <w:rFonts w:ascii="Times New Roman" w:hAnsi="Times New Roman" w:cs="Times New Roman"/>
          <w:sz w:val="28"/>
          <w:szCs w:val="28"/>
        </w:rPr>
        <w:t xml:space="preserve"> объемов платных услуг </w:t>
      </w:r>
      <w:r>
        <w:rPr>
          <w:rFonts w:ascii="Times New Roman" w:hAnsi="Times New Roman" w:cs="Times New Roman"/>
          <w:sz w:val="28"/>
          <w:szCs w:val="28"/>
        </w:rPr>
        <w:t xml:space="preserve">населению и оборотов общественного питания нами был рассчитан прогноз до 2016 года. </w:t>
      </w:r>
      <w:r w:rsidRPr="00CD53AB">
        <w:rPr>
          <w:rFonts w:ascii="Times New Roman" w:hAnsi="Times New Roman" w:cs="Times New Roman"/>
          <w:sz w:val="28"/>
          <w:szCs w:val="28"/>
        </w:rPr>
        <w:t>Прогнозирование объемов продаж производилось методом экстраполяции. Для расчета прогноза объемов продаж был построен полиномиальный тренд, обеспечивающ</w:t>
      </w:r>
      <w:r>
        <w:rPr>
          <w:rFonts w:ascii="Times New Roman" w:hAnsi="Times New Roman" w:cs="Times New Roman"/>
          <w:sz w:val="28"/>
          <w:szCs w:val="28"/>
        </w:rPr>
        <w:t>ий достоверность прогноза от 98,0 до 99,07 процента.</w:t>
      </w:r>
      <w:r w:rsidRPr="00CD53AB">
        <w:rPr>
          <w:rFonts w:ascii="Times New Roman" w:hAnsi="Times New Roman" w:cs="Times New Roman"/>
          <w:sz w:val="28"/>
          <w:szCs w:val="28"/>
        </w:rPr>
        <w:t xml:space="preserve"> Результаты прогнозирования представлены графически на </w:t>
      </w:r>
      <w:r w:rsidR="00436FF9">
        <w:rPr>
          <w:rFonts w:ascii="Times New Roman" w:hAnsi="Times New Roman" w:cs="Times New Roman"/>
          <w:sz w:val="28"/>
          <w:szCs w:val="28"/>
        </w:rPr>
        <w:t>рисунке 2</w:t>
      </w:r>
      <w:r w:rsidR="00582C0B">
        <w:rPr>
          <w:rFonts w:ascii="Times New Roman" w:hAnsi="Times New Roman" w:cs="Times New Roman"/>
          <w:sz w:val="28"/>
          <w:szCs w:val="28"/>
        </w:rPr>
        <w:t>5</w:t>
      </w:r>
      <w:r w:rsidR="00436FF9">
        <w:rPr>
          <w:rFonts w:ascii="Times New Roman" w:hAnsi="Times New Roman" w:cs="Times New Roman"/>
          <w:sz w:val="28"/>
          <w:szCs w:val="28"/>
        </w:rPr>
        <w:t>.</w:t>
      </w:r>
    </w:p>
    <w:p w:rsidR="00AE6D39" w:rsidRDefault="00AE6D39" w:rsidP="00AE6D39">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Из графиков видно, что рынок розничной торговли, оказания платных услуг и общественного питания – основных направлений деятельности по франчайзинговой схеме – постоянно растет. Средний темп роста оборотов розничной торговли составляет 21 процента в год, соответствующие показатели по объемам платных услуг населению и оборотам общественного питания составляют 16,2 и 15,5 процентов соответственно.</w:t>
      </w:r>
    </w:p>
    <w:p w:rsidR="00AE6D39" w:rsidRDefault="00AE6D39" w:rsidP="00CB0BDA">
      <w:pPr>
        <w:spacing w:after="0" w:line="360" w:lineRule="auto"/>
        <w:ind w:firstLine="902"/>
        <w:jc w:val="both"/>
        <w:rPr>
          <w:rFonts w:ascii="Times New Roman" w:hAnsi="Times New Roman" w:cs="Times New Roman"/>
          <w:sz w:val="28"/>
          <w:szCs w:val="28"/>
        </w:rPr>
      </w:pPr>
    </w:p>
    <w:p w:rsidR="00CB0BDA" w:rsidRPr="008C7469" w:rsidRDefault="00CB0BDA" w:rsidP="00CB0BD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0496" cy="2197290"/>
            <wp:effectExtent l="0" t="0" r="11430" b="1270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noProof/>
          <w:sz w:val="28"/>
          <w:szCs w:val="28"/>
          <w:lang w:eastAsia="ru-RU"/>
        </w:rPr>
        <w:drawing>
          <wp:inline distT="0" distB="0" distL="0" distR="0">
            <wp:extent cx="2756848" cy="2197289"/>
            <wp:effectExtent l="0" t="0" r="24765" b="1270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0BDA" w:rsidRDefault="00CB0BDA" w:rsidP="00CB0BD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9526" cy="2200940"/>
            <wp:effectExtent l="0" t="0" r="27305" b="2794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0BDA" w:rsidRPr="00E730D6" w:rsidRDefault="00770624" w:rsidP="00436F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36FF9">
        <w:rPr>
          <w:rFonts w:ascii="Times New Roman" w:hAnsi="Times New Roman" w:cs="Times New Roman"/>
          <w:sz w:val="28"/>
          <w:szCs w:val="28"/>
        </w:rPr>
        <w:t>2</w:t>
      </w:r>
      <w:r w:rsidR="00582C0B">
        <w:rPr>
          <w:rFonts w:ascii="Times New Roman" w:hAnsi="Times New Roman" w:cs="Times New Roman"/>
          <w:sz w:val="28"/>
          <w:szCs w:val="28"/>
        </w:rPr>
        <w:t>5</w:t>
      </w:r>
      <w:r w:rsidR="00436FF9">
        <w:rPr>
          <w:rFonts w:ascii="Times New Roman" w:hAnsi="Times New Roman" w:cs="Times New Roman"/>
          <w:sz w:val="28"/>
          <w:szCs w:val="28"/>
        </w:rPr>
        <w:t xml:space="preserve"> -</w:t>
      </w:r>
      <w:r w:rsidR="00CB0BDA" w:rsidRPr="00E730D6">
        <w:rPr>
          <w:rFonts w:ascii="Times New Roman" w:hAnsi="Times New Roman" w:cs="Times New Roman"/>
          <w:sz w:val="28"/>
          <w:szCs w:val="28"/>
        </w:rPr>
        <w:t xml:space="preserve"> Прогнозирование изменений оборотов розничной торговли, объемов платных услуг и оборотов общественного питания в Кировской области.</w:t>
      </w:r>
    </w:p>
    <w:p w:rsidR="00CB0BDA" w:rsidRDefault="00CB0BDA" w:rsidP="00CB0BDA">
      <w:pPr>
        <w:spacing w:after="0" w:line="360" w:lineRule="auto"/>
        <w:ind w:firstLine="900"/>
        <w:jc w:val="both"/>
        <w:rPr>
          <w:rFonts w:ascii="Times New Roman" w:hAnsi="Times New Roman" w:cs="Times New Roman"/>
          <w:sz w:val="28"/>
          <w:szCs w:val="28"/>
        </w:rPr>
      </w:pPr>
    </w:p>
    <w:p w:rsidR="00CB0BDA" w:rsidRPr="00593B5A" w:rsidRDefault="00CB0BDA" w:rsidP="00CB0BDA">
      <w:pPr>
        <w:spacing w:after="0" w:line="360" w:lineRule="auto"/>
        <w:ind w:firstLine="902"/>
        <w:jc w:val="both"/>
        <w:rPr>
          <w:rFonts w:ascii="Times New Roman" w:hAnsi="Times New Roman" w:cs="Times New Roman"/>
          <w:sz w:val="28"/>
          <w:szCs w:val="28"/>
        </w:rPr>
      </w:pPr>
      <w:r>
        <w:rPr>
          <w:rFonts w:ascii="Times New Roman" w:hAnsi="Times New Roman" w:cs="Times New Roman"/>
          <w:sz w:val="28"/>
          <w:szCs w:val="28"/>
        </w:rPr>
        <w:t>Сегодня в России в целом</w:t>
      </w:r>
      <w:r w:rsidRPr="00096C8E">
        <w:rPr>
          <w:rFonts w:ascii="Times New Roman" w:hAnsi="Times New Roman" w:cs="Times New Roman"/>
          <w:sz w:val="28"/>
          <w:szCs w:val="28"/>
        </w:rPr>
        <w:t xml:space="preserve"> сложилась тенденция к наращиванию товарного оборота со стороны средних и крупных компаний</w:t>
      </w:r>
      <w:r>
        <w:rPr>
          <w:rFonts w:ascii="Times New Roman" w:hAnsi="Times New Roman" w:cs="Times New Roman"/>
          <w:sz w:val="28"/>
          <w:szCs w:val="28"/>
        </w:rPr>
        <w:t>, глубокому заходу крупных федеральных сетей в регионы</w:t>
      </w:r>
      <w:r w:rsidRPr="00096C8E">
        <w:rPr>
          <w:rFonts w:ascii="Times New Roman" w:hAnsi="Times New Roman" w:cs="Times New Roman"/>
          <w:sz w:val="28"/>
          <w:szCs w:val="28"/>
        </w:rPr>
        <w:t xml:space="preserve">. В таких условиях становится все труднее выживать предприятиям малого бизнеса. Поэтому для поддержания конкурентоспособности малого бизнеса </w:t>
      </w:r>
      <w:r>
        <w:rPr>
          <w:rFonts w:ascii="Times New Roman" w:hAnsi="Times New Roman" w:cs="Times New Roman"/>
          <w:sz w:val="28"/>
          <w:szCs w:val="28"/>
        </w:rPr>
        <w:t>очень хорошо подходит франчайзинг. Федеральная служба государственной статистики России не проводит исследований в этой области. Отдельные коммерческие маркетинговые агентства (NeoAnalytics</w:t>
      </w:r>
      <w:r w:rsidRPr="00593B5A">
        <w:rPr>
          <w:rFonts w:ascii="Times New Roman" w:hAnsi="Times New Roman" w:cs="Times New Roman"/>
          <w:sz w:val="28"/>
          <w:szCs w:val="28"/>
        </w:rPr>
        <w:t xml:space="preserve">, </w:t>
      </w:r>
      <w:r>
        <w:rPr>
          <w:rFonts w:ascii="Times New Roman" w:hAnsi="Times New Roman" w:cs="Times New Roman"/>
          <w:sz w:val="28"/>
          <w:szCs w:val="28"/>
        </w:rPr>
        <w:t>StepbyStep и др.</w:t>
      </w:r>
      <w:r w:rsidRPr="002C2CA5">
        <w:rPr>
          <w:rFonts w:ascii="Times New Roman" w:hAnsi="Times New Roman" w:cs="Times New Roman"/>
          <w:sz w:val="28"/>
          <w:szCs w:val="28"/>
        </w:rPr>
        <w:t xml:space="preserve">) </w:t>
      </w:r>
      <w:r>
        <w:rPr>
          <w:rFonts w:ascii="Times New Roman" w:hAnsi="Times New Roman" w:cs="Times New Roman"/>
          <w:sz w:val="28"/>
          <w:szCs w:val="28"/>
        </w:rPr>
        <w:t>и некоммерческие организации (Российская ассоциация франча</w:t>
      </w:r>
      <w:r w:rsidR="001F60C4">
        <w:rPr>
          <w:rFonts w:ascii="Times New Roman" w:hAnsi="Times New Roman" w:cs="Times New Roman"/>
          <w:sz w:val="28"/>
          <w:szCs w:val="28"/>
        </w:rPr>
        <w:t>й</w:t>
      </w:r>
      <w:r>
        <w:rPr>
          <w:rFonts w:ascii="Times New Roman" w:hAnsi="Times New Roman" w:cs="Times New Roman"/>
          <w:sz w:val="28"/>
          <w:szCs w:val="28"/>
        </w:rPr>
        <w:t xml:space="preserve">зинга, Международная ассоциация франчайзинга и др.) проводят собственные исследования, однако данные исследования носят точечный характер, не систематизированы и закрыты к общественному доступу. Несмотря на закрытость информации, общие тенденции роста спроса на франшизные предложения, а также многократное превышение предложения над спросом фиксируется всеми экспертами. </w:t>
      </w:r>
      <w:r w:rsidRPr="00593B5A">
        <w:rPr>
          <w:rFonts w:ascii="Times New Roman" w:hAnsi="Times New Roman" w:cs="Times New Roman"/>
          <w:sz w:val="28"/>
          <w:szCs w:val="28"/>
        </w:rPr>
        <w:t xml:space="preserve">Это говорит о том, что рынок является перспективным, привлекательным для входа на него. А это значит, что маркетинговые исследования на рынке </w:t>
      </w:r>
      <w:r>
        <w:rPr>
          <w:rFonts w:ascii="Times New Roman" w:hAnsi="Times New Roman" w:cs="Times New Roman"/>
          <w:sz w:val="28"/>
          <w:szCs w:val="28"/>
        </w:rPr>
        <w:t>франчайзинга</w:t>
      </w:r>
      <w:r w:rsidRPr="00593B5A">
        <w:rPr>
          <w:rFonts w:ascii="Times New Roman" w:hAnsi="Times New Roman" w:cs="Times New Roman"/>
          <w:sz w:val="28"/>
          <w:szCs w:val="28"/>
        </w:rPr>
        <w:t xml:space="preserve"> Кировской области, является достаточно актуальным.</w:t>
      </w:r>
    </w:p>
    <w:p w:rsidR="00436FF9" w:rsidRDefault="00CB0BDA" w:rsidP="00E321CE">
      <w:pPr>
        <w:suppressAutoHyphen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эксперты выделяют рост числа некачественных франшиз, в связи с чем особенно актуальными становятся исследования в области оценки эффективности франшизных предложений. Данные исследования позволят </w:t>
      </w:r>
      <w:r w:rsidRPr="005A418E">
        <w:rPr>
          <w:rFonts w:ascii="Times New Roman" w:hAnsi="Times New Roman" w:cs="Times New Roman"/>
          <w:sz w:val="28"/>
          <w:szCs w:val="28"/>
        </w:rPr>
        <w:t>снизить риски вложения финансовых средств в неподходящие предложения, что говорит о весомой практической значимости результатов исследования.</w:t>
      </w:r>
    </w:p>
    <w:p w:rsidR="00E321CE" w:rsidRDefault="00E321CE" w:rsidP="00E321CE">
      <w:pPr>
        <w:suppressAutoHyphens/>
        <w:spacing w:line="360" w:lineRule="auto"/>
        <w:ind w:firstLine="567"/>
        <w:jc w:val="both"/>
        <w:rPr>
          <w:rFonts w:ascii="Times New Roman" w:hAnsi="Times New Roman" w:cs="Times New Roman"/>
          <w:sz w:val="28"/>
          <w:szCs w:val="28"/>
        </w:rPr>
      </w:pPr>
    </w:p>
    <w:p w:rsidR="00EF2A89" w:rsidRPr="00614294" w:rsidRDefault="00770624" w:rsidP="00AC294B">
      <w:pPr>
        <w:pStyle w:val="a3"/>
        <w:numPr>
          <w:ilvl w:val="1"/>
          <w:numId w:val="5"/>
        </w:numPr>
        <w:spacing w:after="0" w:line="360" w:lineRule="auto"/>
        <w:ind w:left="0" w:firstLine="0"/>
        <w:jc w:val="center"/>
        <w:rPr>
          <w:rFonts w:ascii="Times New Roman" w:hAnsi="Times New Roman" w:cs="Times New Roman"/>
          <w:b/>
          <w:sz w:val="28"/>
          <w:szCs w:val="28"/>
        </w:rPr>
      </w:pPr>
      <w:r w:rsidRPr="00614294">
        <w:rPr>
          <w:rFonts w:ascii="Times New Roman" w:hAnsi="Times New Roman" w:cs="Times New Roman"/>
          <w:b/>
          <w:sz w:val="28"/>
          <w:szCs w:val="28"/>
        </w:rPr>
        <w:t>Современное состояние</w:t>
      </w:r>
      <w:r w:rsidR="00EF2A89" w:rsidRPr="00614294">
        <w:rPr>
          <w:rFonts w:ascii="Times New Roman" w:hAnsi="Times New Roman" w:cs="Times New Roman"/>
          <w:b/>
          <w:sz w:val="28"/>
          <w:szCs w:val="28"/>
        </w:rPr>
        <w:t xml:space="preserve"> франчайзинговых отношений на региональном</w:t>
      </w:r>
      <w:r w:rsidR="004F21F2">
        <w:rPr>
          <w:rFonts w:ascii="Times New Roman" w:hAnsi="Times New Roman" w:cs="Times New Roman"/>
          <w:b/>
          <w:sz w:val="28"/>
          <w:szCs w:val="28"/>
        </w:rPr>
        <w:t xml:space="preserve"> </w:t>
      </w:r>
      <w:r w:rsidR="00EF2A89" w:rsidRPr="00614294">
        <w:rPr>
          <w:rFonts w:ascii="Times New Roman" w:hAnsi="Times New Roman" w:cs="Times New Roman"/>
          <w:b/>
          <w:sz w:val="28"/>
          <w:szCs w:val="28"/>
        </w:rPr>
        <w:t xml:space="preserve">рынке </w:t>
      </w:r>
      <w:r w:rsidR="00B213CC" w:rsidRPr="00614294">
        <w:rPr>
          <w:rFonts w:ascii="Times New Roman" w:hAnsi="Times New Roman" w:cs="Times New Roman"/>
          <w:b/>
          <w:sz w:val="28"/>
          <w:szCs w:val="28"/>
        </w:rPr>
        <w:t xml:space="preserve"> туристических услуг </w:t>
      </w:r>
      <w:r w:rsidR="00EF2A89" w:rsidRPr="00614294">
        <w:rPr>
          <w:rFonts w:ascii="Times New Roman" w:hAnsi="Times New Roman" w:cs="Times New Roman"/>
          <w:b/>
          <w:sz w:val="28"/>
          <w:szCs w:val="28"/>
        </w:rPr>
        <w:t>Кировской области</w:t>
      </w:r>
    </w:p>
    <w:p w:rsidR="00EF2A89" w:rsidRDefault="00EF2A89" w:rsidP="00EF2A89">
      <w:pPr>
        <w:spacing w:after="0" w:line="360" w:lineRule="auto"/>
        <w:jc w:val="both"/>
        <w:rPr>
          <w:rFonts w:ascii="Times New Roman" w:hAnsi="Times New Roman" w:cs="Times New Roman"/>
          <w:b/>
          <w:sz w:val="28"/>
          <w:szCs w:val="28"/>
        </w:rPr>
      </w:pPr>
    </w:p>
    <w:p w:rsidR="00EF2A89" w:rsidRPr="00FD0FF5" w:rsidRDefault="00EF2A89" w:rsidP="00BD116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анализа </w:t>
      </w:r>
      <w:r w:rsidR="00BD1164">
        <w:rPr>
          <w:rFonts w:ascii="Times New Roman" w:hAnsi="Times New Roman" w:cs="Times New Roman"/>
          <w:sz w:val="28"/>
          <w:szCs w:val="28"/>
        </w:rPr>
        <w:t xml:space="preserve"> современного </w:t>
      </w:r>
      <w:r>
        <w:rPr>
          <w:rFonts w:ascii="Times New Roman" w:hAnsi="Times New Roman" w:cs="Times New Roman"/>
          <w:sz w:val="28"/>
          <w:szCs w:val="28"/>
        </w:rPr>
        <w:t xml:space="preserve">состояния рынка франчайзинга </w:t>
      </w:r>
      <w:r w:rsidR="00BD1164">
        <w:rPr>
          <w:rFonts w:ascii="Times New Roman" w:hAnsi="Times New Roman" w:cs="Times New Roman"/>
          <w:sz w:val="28"/>
          <w:szCs w:val="28"/>
        </w:rPr>
        <w:t xml:space="preserve">в </w:t>
      </w:r>
      <w:r>
        <w:rPr>
          <w:rFonts w:ascii="Times New Roman" w:hAnsi="Times New Roman" w:cs="Times New Roman"/>
          <w:sz w:val="28"/>
          <w:szCs w:val="28"/>
        </w:rPr>
        <w:t>Кировской области необходимо определить:</w:t>
      </w:r>
    </w:p>
    <w:p w:rsidR="00EF2A89" w:rsidRDefault="00EF2A89" w:rsidP="00CC1289">
      <w:pPr>
        <w:pStyle w:val="a3"/>
        <w:numPr>
          <w:ilvl w:val="0"/>
          <w:numId w:val="6"/>
        </w:numPr>
        <w:spacing w:after="0" w:line="360" w:lineRule="auto"/>
        <w:ind w:left="0" w:firstLine="0"/>
        <w:jc w:val="both"/>
        <w:rPr>
          <w:rFonts w:ascii="Times New Roman" w:hAnsi="Times New Roman" w:cs="Times New Roman"/>
          <w:sz w:val="28"/>
          <w:szCs w:val="28"/>
        </w:rPr>
      </w:pPr>
      <w:r w:rsidRPr="00E0032F">
        <w:rPr>
          <w:rFonts w:ascii="Times New Roman" w:hAnsi="Times New Roman" w:cs="Times New Roman"/>
          <w:sz w:val="28"/>
          <w:szCs w:val="28"/>
        </w:rPr>
        <w:t>Продуктовые и географические границы рынка.</w:t>
      </w:r>
    </w:p>
    <w:p w:rsidR="00A06547" w:rsidRPr="00E0032F" w:rsidRDefault="00BD1164" w:rsidP="00BD116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Определение продуктовых границ рынка представляет собой определение видов франчайзинга, представленных на местном рынке, а также видов товаров и услуг, реализуемых в рамках данного вида экономической деятельности. На рынке Кировской области представлены следующие виды продуктов франчайзинговых сетей (таблица </w:t>
      </w:r>
      <w:r w:rsidR="00614294">
        <w:rPr>
          <w:rFonts w:ascii="Times New Roman" w:hAnsi="Times New Roman" w:cs="Times New Roman"/>
          <w:sz w:val="28"/>
          <w:szCs w:val="28"/>
        </w:rPr>
        <w:t>2</w:t>
      </w:r>
      <w:r w:rsidR="00582C0B">
        <w:rPr>
          <w:rFonts w:ascii="Times New Roman" w:hAnsi="Times New Roman" w:cs="Times New Roman"/>
          <w:sz w:val="28"/>
          <w:szCs w:val="28"/>
        </w:rPr>
        <w:t>7</w:t>
      </w:r>
      <w:r>
        <w:rPr>
          <w:rFonts w:ascii="Times New Roman" w:hAnsi="Times New Roman" w:cs="Times New Roman"/>
          <w:sz w:val="28"/>
          <w:szCs w:val="28"/>
        </w:rPr>
        <w:t>).</w:t>
      </w:r>
    </w:p>
    <w:p w:rsidR="00BD1164" w:rsidRDefault="00BD1164" w:rsidP="00EF2A89">
      <w:pPr>
        <w:spacing w:after="0" w:line="360" w:lineRule="auto"/>
        <w:jc w:val="center"/>
        <w:rPr>
          <w:rFonts w:ascii="Times New Roman" w:hAnsi="Times New Roman" w:cs="Times New Roman"/>
          <w:sz w:val="28"/>
          <w:szCs w:val="28"/>
        </w:rPr>
      </w:pPr>
    </w:p>
    <w:p w:rsidR="00EF2A89" w:rsidRPr="00EF2A89" w:rsidRDefault="00770624" w:rsidP="00EF2A8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614294">
        <w:rPr>
          <w:rFonts w:ascii="Times New Roman" w:hAnsi="Times New Roman" w:cs="Times New Roman"/>
          <w:sz w:val="28"/>
          <w:szCs w:val="28"/>
        </w:rPr>
        <w:t>2</w:t>
      </w:r>
      <w:r w:rsidR="00582C0B">
        <w:rPr>
          <w:rFonts w:ascii="Times New Roman" w:hAnsi="Times New Roman" w:cs="Times New Roman"/>
          <w:sz w:val="28"/>
          <w:szCs w:val="28"/>
        </w:rPr>
        <w:t>7</w:t>
      </w:r>
      <w:r w:rsidR="00EF2A89" w:rsidRPr="00EF2A89">
        <w:rPr>
          <w:rFonts w:ascii="Times New Roman" w:hAnsi="Times New Roman" w:cs="Times New Roman"/>
          <w:sz w:val="28"/>
          <w:szCs w:val="28"/>
        </w:rPr>
        <w:t xml:space="preserve"> - Продуктовые границы рынка франчайзинга Кировской области.</w:t>
      </w:r>
    </w:p>
    <w:tbl>
      <w:tblPr>
        <w:tblStyle w:val="a4"/>
        <w:tblW w:w="0" w:type="auto"/>
        <w:tblInd w:w="108" w:type="dxa"/>
        <w:tblLook w:val="04A0"/>
      </w:tblPr>
      <w:tblGrid>
        <w:gridCol w:w="561"/>
        <w:gridCol w:w="4253"/>
        <w:gridCol w:w="4649"/>
      </w:tblGrid>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w:t>
            </w:r>
          </w:p>
        </w:tc>
        <w:tc>
          <w:tcPr>
            <w:tcW w:w="4395"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Категория продукта</w:t>
            </w:r>
          </w:p>
        </w:tc>
        <w:tc>
          <w:tcPr>
            <w:tcW w:w="4819"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Подкатегория продукта</w:t>
            </w:r>
          </w:p>
        </w:tc>
      </w:tr>
      <w:tr w:rsidR="00A82688" w:rsidRPr="00A06547" w:rsidTr="005D0A7C">
        <w:tc>
          <w:tcPr>
            <w:tcW w:w="9781" w:type="dxa"/>
            <w:gridSpan w:val="3"/>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Товарный франчайзинг (розничная торговля)</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Одежда и обувь</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мужская</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женская</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детская</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верхняя</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2</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Аксессуары</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бижутерия</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xml:space="preserve">- кожаные изделия </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3</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Ювелирные изделия</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ювелирный салон</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4</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Косметика и парфюмерия</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косметика и парфюмерия</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5</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Спортивные и туристические товары</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спортивная одежда и инвентарь</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товары для туризма</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6</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Мебель и товары для дома</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кухни</w:t>
            </w:r>
            <w:r w:rsidR="009A11E2">
              <w:rPr>
                <w:rFonts w:ascii="Times New Roman" w:hAnsi="Times New Roman" w:cs="Times New Roman"/>
                <w:sz w:val="24"/>
                <w:szCs w:val="24"/>
              </w:rPr>
              <w:t xml:space="preserve">, </w:t>
            </w:r>
            <w:r w:rsidRPr="00BD1164">
              <w:rPr>
                <w:rFonts w:ascii="Times New Roman" w:hAnsi="Times New Roman" w:cs="Times New Roman"/>
                <w:sz w:val="24"/>
                <w:szCs w:val="24"/>
              </w:rPr>
              <w:t>- шкафы-купе</w:t>
            </w:r>
          </w:p>
          <w:p w:rsidR="00A82688" w:rsidRPr="00BD1164" w:rsidRDefault="00A82688" w:rsidP="009A11E2">
            <w:pPr>
              <w:jc w:val="both"/>
              <w:rPr>
                <w:rFonts w:ascii="Times New Roman" w:hAnsi="Times New Roman" w:cs="Times New Roman"/>
                <w:sz w:val="24"/>
                <w:szCs w:val="24"/>
              </w:rPr>
            </w:pPr>
            <w:r w:rsidRPr="00BD1164">
              <w:rPr>
                <w:rFonts w:ascii="Times New Roman" w:hAnsi="Times New Roman" w:cs="Times New Roman"/>
                <w:sz w:val="24"/>
                <w:szCs w:val="24"/>
              </w:rPr>
              <w:t>- корпусная мебель</w:t>
            </w:r>
            <w:r w:rsidR="009A11E2">
              <w:rPr>
                <w:rFonts w:ascii="Times New Roman" w:hAnsi="Times New Roman" w:cs="Times New Roman"/>
                <w:sz w:val="24"/>
                <w:szCs w:val="24"/>
              </w:rPr>
              <w:t xml:space="preserve">, </w:t>
            </w:r>
            <w:r w:rsidRPr="00BD1164">
              <w:rPr>
                <w:rFonts w:ascii="Times New Roman" w:hAnsi="Times New Roman" w:cs="Times New Roman"/>
                <w:sz w:val="24"/>
                <w:szCs w:val="24"/>
              </w:rPr>
              <w:t>- матрасы</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7</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Бытовая техника</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бытовая техника для дома</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8</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Игрушки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развивающие игры</w:t>
            </w:r>
          </w:p>
        </w:tc>
      </w:tr>
      <w:tr w:rsidR="00A82688" w:rsidRPr="00A06547" w:rsidTr="005D0A7C">
        <w:tc>
          <w:tcPr>
            <w:tcW w:w="9781" w:type="dxa"/>
            <w:gridSpan w:val="3"/>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Производственный франчайзинг (общественное питание)</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9</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Общественное питание</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кафе и рестораны</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кухни по производству отдельных видов продуктов на вынос или с доставкой</w:t>
            </w:r>
          </w:p>
        </w:tc>
      </w:tr>
      <w:tr w:rsidR="00A82688" w:rsidRPr="00A06547" w:rsidTr="005D0A7C">
        <w:tc>
          <w:tcPr>
            <w:tcW w:w="9781" w:type="dxa"/>
            <w:gridSpan w:val="3"/>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Сервисный франчайзинг (платные услуги населению)</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10</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Туристические и спортивные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-турагентства</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фитнес-центры</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11</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Медицинские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стоматологии</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медицинские лаборатории</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12</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Услуги индустрии красоты</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салоны красоты</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13</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Услуги связи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салоны мобильной связи</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14</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Финансовые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отделения финансовых организаций</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15</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Информационные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стенды тестирования</w:t>
            </w:r>
          </w:p>
          <w:p w:rsidR="00A82688" w:rsidRPr="00BD1164" w:rsidRDefault="00A82688" w:rsidP="009A11E2">
            <w:pPr>
              <w:rPr>
                <w:rFonts w:ascii="Times New Roman" w:hAnsi="Times New Roman" w:cs="Times New Roman"/>
                <w:sz w:val="24"/>
                <w:szCs w:val="24"/>
              </w:rPr>
            </w:pPr>
            <w:r w:rsidRPr="00BD1164">
              <w:rPr>
                <w:rFonts w:ascii="Times New Roman" w:hAnsi="Times New Roman" w:cs="Times New Roman"/>
                <w:sz w:val="24"/>
                <w:szCs w:val="24"/>
              </w:rPr>
              <w:t>- агентства по внедрению различных информационных систем, специального программного обеспечения</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16</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Гостиничные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гостиницы и хостелы</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17</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Образовательные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детские студии развития</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18</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Бытовые услуги</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ремонтные мастерские</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полиграфические малоны</w:t>
            </w:r>
          </w:p>
        </w:tc>
      </w:tr>
      <w:tr w:rsidR="00A82688" w:rsidRPr="00A06547" w:rsidTr="005D0A7C">
        <w:tc>
          <w:tcPr>
            <w:tcW w:w="9781" w:type="dxa"/>
            <w:gridSpan w:val="3"/>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Франчайзинг бизнес-формата (комплексный бизнес)</w:t>
            </w:r>
          </w:p>
        </w:tc>
      </w:tr>
      <w:tr w:rsidR="00A82688" w:rsidRPr="00A06547" w:rsidTr="005D0A7C">
        <w:tc>
          <w:tcPr>
            <w:tcW w:w="567" w:type="dxa"/>
          </w:tcPr>
          <w:p w:rsidR="00A82688" w:rsidRPr="00BD1164" w:rsidRDefault="00A82688" w:rsidP="005D0A7C">
            <w:pPr>
              <w:jc w:val="center"/>
              <w:rPr>
                <w:rFonts w:ascii="Times New Roman" w:hAnsi="Times New Roman" w:cs="Times New Roman"/>
                <w:sz w:val="24"/>
                <w:szCs w:val="24"/>
              </w:rPr>
            </w:pPr>
            <w:r w:rsidRPr="00BD1164">
              <w:rPr>
                <w:rFonts w:ascii="Times New Roman" w:hAnsi="Times New Roman" w:cs="Times New Roman"/>
                <w:sz w:val="24"/>
                <w:szCs w:val="24"/>
              </w:rPr>
              <w:t>19</w:t>
            </w:r>
          </w:p>
        </w:tc>
        <w:tc>
          <w:tcPr>
            <w:tcW w:w="4395"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Продуктовый супермаркет</w:t>
            </w:r>
          </w:p>
        </w:tc>
        <w:tc>
          <w:tcPr>
            <w:tcW w:w="4819" w:type="dxa"/>
          </w:tcPr>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продукты питания</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бытовая техника</w:t>
            </w:r>
            <w:r w:rsidR="009A11E2">
              <w:rPr>
                <w:rFonts w:ascii="Times New Roman" w:hAnsi="Times New Roman" w:cs="Times New Roman"/>
                <w:sz w:val="24"/>
                <w:szCs w:val="24"/>
              </w:rPr>
              <w:t xml:space="preserve">, </w:t>
            </w:r>
            <w:r w:rsidRPr="00BD1164">
              <w:rPr>
                <w:rFonts w:ascii="Times New Roman" w:hAnsi="Times New Roman" w:cs="Times New Roman"/>
                <w:sz w:val="24"/>
                <w:szCs w:val="24"/>
              </w:rPr>
              <w:t>- товары для дома</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бытовая химия</w:t>
            </w:r>
            <w:r w:rsidR="009A11E2">
              <w:rPr>
                <w:rFonts w:ascii="Times New Roman" w:hAnsi="Times New Roman" w:cs="Times New Roman"/>
                <w:sz w:val="24"/>
                <w:szCs w:val="24"/>
              </w:rPr>
              <w:t xml:space="preserve">, </w:t>
            </w:r>
            <w:r w:rsidRPr="00BD1164">
              <w:rPr>
                <w:rFonts w:ascii="Times New Roman" w:hAnsi="Times New Roman" w:cs="Times New Roman"/>
                <w:sz w:val="24"/>
                <w:szCs w:val="24"/>
              </w:rPr>
              <w:t>- игрушки</w:t>
            </w:r>
            <w:r w:rsidR="009A11E2">
              <w:rPr>
                <w:rFonts w:ascii="Times New Roman" w:hAnsi="Times New Roman" w:cs="Times New Roman"/>
                <w:sz w:val="24"/>
                <w:szCs w:val="24"/>
              </w:rPr>
              <w:t xml:space="preserve">, </w:t>
            </w:r>
            <w:r w:rsidRPr="00BD1164">
              <w:rPr>
                <w:rFonts w:ascii="Times New Roman" w:hAnsi="Times New Roman" w:cs="Times New Roman"/>
                <w:sz w:val="24"/>
                <w:szCs w:val="24"/>
              </w:rPr>
              <w:t>- одежда</w:t>
            </w:r>
          </w:p>
          <w:p w:rsidR="00A82688" w:rsidRPr="00BD1164" w:rsidRDefault="00A82688" w:rsidP="005D0A7C">
            <w:pPr>
              <w:jc w:val="both"/>
              <w:rPr>
                <w:rFonts w:ascii="Times New Roman" w:hAnsi="Times New Roman" w:cs="Times New Roman"/>
                <w:sz w:val="24"/>
                <w:szCs w:val="24"/>
              </w:rPr>
            </w:pPr>
            <w:r w:rsidRPr="00BD1164">
              <w:rPr>
                <w:rFonts w:ascii="Times New Roman" w:hAnsi="Times New Roman" w:cs="Times New Roman"/>
                <w:sz w:val="24"/>
                <w:szCs w:val="24"/>
              </w:rPr>
              <w:t>- печатная и полиграфическая продукция</w:t>
            </w:r>
          </w:p>
        </w:tc>
      </w:tr>
    </w:tbl>
    <w:p w:rsidR="00EF2A89" w:rsidRDefault="00EF2A89" w:rsidP="00EF2A89">
      <w:pPr>
        <w:spacing w:after="0" w:line="360" w:lineRule="auto"/>
        <w:jc w:val="both"/>
        <w:rPr>
          <w:rFonts w:ascii="Times New Roman" w:hAnsi="Times New Roman" w:cs="Times New Roman"/>
          <w:sz w:val="28"/>
          <w:szCs w:val="28"/>
        </w:rPr>
      </w:pPr>
    </w:p>
    <w:p w:rsidR="00A06547" w:rsidRDefault="00A06547" w:rsidP="00A065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Столбец «подкатегория продукта» отображает группировку продуктов таким образом, каким она представлена на региональном рынке.</w:t>
      </w:r>
    </w:p>
    <w:p w:rsidR="00EF2A89" w:rsidRDefault="00EF2A89" w:rsidP="007B1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Географические границы рынка определяются путем локализации территории, на которой потребитель имеет возможность приобрести предлагаемые в рамках франчайзинга товары и услуги. Административное деление Кировской области включает в себя </w:t>
      </w:r>
      <w:r w:rsidRPr="006A3A0D">
        <w:rPr>
          <w:rFonts w:ascii="Times New Roman" w:hAnsi="Times New Roman" w:cs="Times New Roman"/>
          <w:sz w:val="28"/>
          <w:szCs w:val="28"/>
        </w:rPr>
        <w:t>39 муниципальных районов, а также пять городов областного подчинения и одно закрытое административно-территориальное образование федерального подчинения — Первомайский</w:t>
      </w:r>
      <w:r>
        <w:rPr>
          <w:rFonts w:ascii="Times New Roman" w:hAnsi="Times New Roman" w:cs="Times New Roman"/>
          <w:sz w:val="28"/>
          <w:szCs w:val="28"/>
        </w:rPr>
        <w:t>. Крупнейшим населенным пунктом области является город Киров (население 487 тысяч человек), далее по убывающей следуют города Кирово-Чепец (76 тысяч человек), Слободской (33,5 тысячи человек), Вятские Поляны (33,5 тысячи человек) и Котельнич (24,5 тысячи человек). В силу концентрации наибольшего числа населения в областном центре, а также более высоких среднедушевых доходов городского населения, а, соответственно, и большей покупательской способности, практически все франчайзинговые организации локализованы в городе Киров. Из франчайзинговых структур в районах области представлены лишь сети магазинов бытовой техники и электроники «Эксперт» и монобрендовые салоны сотовой связи четверки операторов Кировской области – МТС, Билайн, Мегафон и Теле2. Таким образом, в рамках данного исследования нами будут рассматриваться географические границы рынка франчайзинга  в пределах города Киров.</w:t>
      </w:r>
    </w:p>
    <w:p w:rsidR="009A11E2" w:rsidRPr="009A11E2" w:rsidRDefault="00EF2A89" w:rsidP="00CC1289">
      <w:pPr>
        <w:pStyle w:val="a3"/>
        <w:numPr>
          <w:ilvl w:val="0"/>
          <w:numId w:val="6"/>
        </w:numPr>
        <w:spacing w:after="0" w:line="336" w:lineRule="auto"/>
        <w:ind w:left="0" w:firstLine="0"/>
        <w:jc w:val="both"/>
        <w:rPr>
          <w:rFonts w:ascii="Times New Roman" w:hAnsi="Times New Roman" w:cs="Times New Roman"/>
          <w:sz w:val="28"/>
          <w:szCs w:val="28"/>
        </w:rPr>
      </w:pPr>
      <w:r w:rsidRPr="009A11E2">
        <w:rPr>
          <w:rFonts w:ascii="Times New Roman" w:hAnsi="Times New Roman" w:cs="Times New Roman"/>
          <w:sz w:val="28"/>
          <w:szCs w:val="28"/>
        </w:rPr>
        <w:t xml:space="preserve">Определение субъектов анализа. В целях проведения ситуационного анализа состояния рынка франчайзинга Кировской области, необходимо определить круг субъектов рынка. Для этого нами был составлен лист предприятий, организаций и индивидуальных предпринимателей, осуществляющих свою деятельность по принципу франчайзинга на территории Кировской области (таблица </w:t>
      </w:r>
      <w:r w:rsidR="00614294">
        <w:rPr>
          <w:rFonts w:ascii="Times New Roman" w:hAnsi="Times New Roman" w:cs="Times New Roman"/>
          <w:sz w:val="28"/>
          <w:szCs w:val="28"/>
        </w:rPr>
        <w:t>2</w:t>
      </w:r>
      <w:r w:rsidR="00582C0B">
        <w:rPr>
          <w:rFonts w:ascii="Times New Roman" w:hAnsi="Times New Roman" w:cs="Times New Roman"/>
          <w:sz w:val="28"/>
          <w:szCs w:val="28"/>
        </w:rPr>
        <w:t>8</w:t>
      </w:r>
      <w:r w:rsidRPr="009A11E2">
        <w:rPr>
          <w:rFonts w:ascii="Times New Roman" w:hAnsi="Times New Roman" w:cs="Times New Roman"/>
          <w:sz w:val="28"/>
          <w:szCs w:val="28"/>
        </w:rPr>
        <w:t xml:space="preserve">). </w:t>
      </w:r>
      <w:r w:rsidR="009A11E2" w:rsidRPr="009A11E2">
        <w:rPr>
          <w:rFonts w:ascii="Times New Roman" w:hAnsi="Times New Roman" w:cs="Times New Roman"/>
          <w:sz w:val="28"/>
          <w:szCs w:val="28"/>
        </w:rPr>
        <w:t xml:space="preserve"> Исходя из полученных данных можно сделать вывод о том, что 11 франчайзи (что составляет 15% от обещего числа) владеют более, чем одной франшизой: ЗАО «Вятка-ЦУМ», ОАО «Мэлонфэшнгруп», ООО «Алюр», ООО «Вятка-тур», ООО «ДВТ», ООО «Мерлин», ООО «Плюс-тур», ООО «Фэшнгруп», ИП Долгоаршинных Ю.В., ИП Помаскин К.Н., ИП Шаклеин В.Л.. Это позволяет сделать вывод об успешности деятельности по системе франчайзинга.</w:t>
      </w:r>
    </w:p>
    <w:p w:rsidR="00EF2A89" w:rsidRDefault="00EF2A89" w:rsidP="00EF2A89">
      <w:pPr>
        <w:spacing w:after="0" w:line="336" w:lineRule="auto"/>
        <w:ind w:firstLine="709"/>
        <w:jc w:val="both"/>
        <w:rPr>
          <w:rFonts w:ascii="Times New Roman" w:hAnsi="Times New Roman" w:cs="Times New Roman"/>
          <w:sz w:val="28"/>
          <w:szCs w:val="28"/>
        </w:rPr>
      </w:pPr>
    </w:p>
    <w:p w:rsidR="00EF2A89" w:rsidRPr="00EF2A89" w:rsidRDefault="00770624" w:rsidP="00EF2A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614294">
        <w:rPr>
          <w:rFonts w:ascii="Times New Roman" w:hAnsi="Times New Roman" w:cs="Times New Roman"/>
          <w:sz w:val="28"/>
          <w:szCs w:val="28"/>
        </w:rPr>
        <w:t>2</w:t>
      </w:r>
      <w:r w:rsidR="00582C0B">
        <w:rPr>
          <w:rFonts w:ascii="Times New Roman" w:hAnsi="Times New Roman" w:cs="Times New Roman"/>
          <w:sz w:val="28"/>
          <w:szCs w:val="28"/>
        </w:rPr>
        <w:t>8</w:t>
      </w:r>
      <w:r w:rsidR="00EF2A89" w:rsidRPr="00EF2A89">
        <w:rPr>
          <w:rFonts w:ascii="Times New Roman" w:hAnsi="Times New Roman" w:cs="Times New Roman"/>
          <w:sz w:val="28"/>
          <w:szCs w:val="28"/>
        </w:rPr>
        <w:t xml:space="preserve"> -  Организации и индиви</w:t>
      </w:r>
      <w:r w:rsidR="00960CD2">
        <w:rPr>
          <w:rFonts w:ascii="Times New Roman" w:hAnsi="Times New Roman" w:cs="Times New Roman"/>
          <w:sz w:val="28"/>
          <w:szCs w:val="28"/>
        </w:rPr>
        <w:t>д</w:t>
      </w:r>
      <w:r w:rsidR="00EF2A89" w:rsidRPr="00EF2A89">
        <w:rPr>
          <w:rFonts w:ascii="Times New Roman" w:hAnsi="Times New Roman" w:cs="Times New Roman"/>
          <w:sz w:val="28"/>
          <w:szCs w:val="28"/>
        </w:rPr>
        <w:t>уальные предприниматели – франчайзи, осуществляющие свою деятельность на территории Кировской области</w:t>
      </w:r>
    </w:p>
    <w:p w:rsidR="00EF2A89" w:rsidRDefault="00EF2A89" w:rsidP="00EF2A89">
      <w:pPr>
        <w:spacing w:after="0" w:line="240" w:lineRule="auto"/>
        <w:jc w:val="center"/>
        <w:rPr>
          <w:rFonts w:ascii="Times New Roman" w:hAnsi="Times New Roman" w:cs="Times New Roman"/>
          <w:sz w:val="24"/>
          <w:szCs w:val="28"/>
        </w:rPr>
      </w:pPr>
    </w:p>
    <w:tbl>
      <w:tblPr>
        <w:tblStyle w:val="a4"/>
        <w:tblW w:w="9606" w:type="dxa"/>
        <w:tblLayout w:type="fixed"/>
        <w:tblLook w:val="04A0"/>
      </w:tblPr>
      <w:tblGrid>
        <w:gridCol w:w="519"/>
        <w:gridCol w:w="2506"/>
        <w:gridCol w:w="2072"/>
        <w:gridCol w:w="2502"/>
        <w:gridCol w:w="2007"/>
      </w:tblGrid>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w:t>
            </w:r>
          </w:p>
        </w:tc>
        <w:tc>
          <w:tcPr>
            <w:tcW w:w="2506"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Наименование организации, индивидуального предпринимателя – франчайзи</w:t>
            </w:r>
          </w:p>
        </w:tc>
        <w:tc>
          <w:tcPr>
            <w:tcW w:w="2072"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Франшиза</w:t>
            </w:r>
          </w:p>
        </w:tc>
        <w:tc>
          <w:tcPr>
            <w:tcW w:w="2502"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Веб-сайт</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Продукт</w:t>
            </w:r>
          </w:p>
        </w:tc>
      </w:tr>
      <w:tr w:rsidR="00A06547" w:rsidRPr="00A06547" w:rsidTr="00614294">
        <w:tc>
          <w:tcPr>
            <w:tcW w:w="519" w:type="dxa"/>
          </w:tcPr>
          <w:p w:rsidR="00A06547" w:rsidRPr="00A06547" w:rsidRDefault="00A06547" w:rsidP="00A06547">
            <w:pPr>
              <w:jc w:val="center"/>
              <w:rPr>
                <w:rFonts w:ascii="Times New Roman" w:hAnsi="Times New Roman" w:cs="Times New Roman"/>
                <w:sz w:val="24"/>
                <w:szCs w:val="24"/>
              </w:rPr>
            </w:pPr>
            <w:r>
              <w:rPr>
                <w:rFonts w:ascii="Times New Roman" w:hAnsi="Times New Roman" w:cs="Times New Roman"/>
                <w:sz w:val="24"/>
                <w:szCs w:val="24"/>
              </w:rPr>
              <w:t>1</w:t>
            </w:r>
          </w:p>
        </w:tc>
        <w:tc>
          <w:tcPr>
            <w:tcW w:w="2506" w:type="dxa"/>
          </w:tcPr>
          <w:p w:rsidR="00A06547" w:rsidRPr="00A06547" w:rsidRDefault="00A06547" w:rsidP="00A06547">
            <w:pPr>
              <w:jc w:val="cente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A06547" w:rsidRPr="00A06547" w:rsidRDefault="00A06547" w:rsidP="00A06547">
            <w:pPr>
              <w:pStyle w:val="af0"/>
              <w:spacing w:before="0" w:beforeAutospacing="0" w:after="0" w:afterAutospacing="0"/>
              <w:jc w:val="center"/>
              <w:rPr>
                <w:lang w:val="ru-RU"/>
              </w:rPr>
            </w:pPr>
            <w:r>
              <w:rPr>
                <w:lang w:val="ru-RU"/>
              </w:rPr>
              <w:t>3</w:t>
            </w:r>
          </w:p>
        </w:tc>
        <w:tc>
          <w:tcPr>
            <w:tcW w:w="2502" w:type="dxa"/>
          </w:tcPr>
          <w:p w:rsidR="00A06547" w:rsidRPr="00A06547" w:rsidRDefault="00A06547" w:rsidP="00A06547">
            <w:pPr>
              <w:jc w:val="center"/>
              <w:rPr>
                <w:rFonts w:ascii="Times New Roman" w:hAnsi="Times New Roman" w:cs="Times New Roman"/>
                <w:sz w:val="24"/>
                <w:szCs w:val="24"/>
              </w:rPr>
            </w:pPr>
            <w:r>
              <w:rPr>
                <w:rFonts w:ascii="Times New Roman" w:hAnsi="Times New Roman" w:cs="Times New Roman"/>
                <w:sz w:val="24"/>
                <w:szCs w:val="24"/>
              </w:rPr>
              <w:t>4</w:t>
            </w:r>
          </w:p>
        </w:tc>
        <w:tc>
          <w:tcPr>
            <w:tcW w:w="2007" w:type="dxa"/>
          </w:tcPr>
          <w:p w:rsidR="00A06547" w:rsidRPr="00A06547" w:rsidRDefault="00A06547" w:rsidP="00A06547">
            <w:pPr>
              <w:jc w:val="center"/>
              <w:rPr>
                <w:rFonts w:ascii="Times New Roman" w:hAnsi="Times New Roman" w:cs="Times New Roman"/>
                <w:sz w:val="24"/>
                <w:szCs w:val="24"/>
              </w:rPr>
            </w:pPr>
            <w:r>
              <w:rPr>
                <w:rFonts w:ascii="Times New Roman" w:hAnsi="Times New Roman" w:cs="Times New Roman"/>
                <w:sz w:val="24"/>
                <w:szCs w:val="24"/>
              </w:rPr>
              <w:t>5</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Гущин Г.В.</w:t>
            </w:r>
          </w:p>
        </w:tc>
        <w:tc>
          <w:tcPr>
            <w:tcW w:w="2072" w:type="dxa"/>
          </w:tcPr>
          <w:p w:rsidR="002B2BCE" w:rsidRPr="00A06547" w:rsidRDefault="002B2BCE" w:rsidP="005A19E3">
            <w:pPr>
              <w:pStyle w:val="af0"/>
              <w:spacing w:before="0" w:beforeAutospacing="0" w:after="0" w:afterAutospacing="0"/>
            </w:pPr>
            <w:r w:rsidRPr="00A06547">
              <w:t>Tom Tailor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tom-tailor.com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Вшивцев Ю.Г.</w:t>
            </w:r>
          </w:p>
        </w:tc>
        <w:tc>
          <w:tcPr>
            <w:tcW w:w="2072" w:type="dxa"/>
          </w:tcPr>
          <w:p w:rsidR="002B2BCE" w:rsidRPr="00A06547" w:rsidRDefault="002B2BCE" w:rsidP="005A19E3">
            <w:pPr>
              <w:pStyle w:val="af0"/>
              <w:spacing w:before="0" w:beforeAutospacing="0" w:after="0" w:afterAutospacing="0"/>
            </w:pPr>
            <w:r w:rsidRPr="00A06547">
              <w:t>tom farr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tomfarr.com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"Торговый дом "Орби"</w:t>
            </w:r>
          </w:p>
        </w:tc>
        <w:tc>
          <w:tcPr>
            <w:tcW w:w="2072" w:type="dxa"/>
          </w:tcPr>
          <w:p w:rsidR="002B2BCE" w:rsidRPr="00A06547" w:rsidRDefault="002B2BCE" w:rsidP="005A19E3">
            <w:pPr>
              <w:pStyle w:val="af0"/>
              <w:spacing w:before="0" w:beforeAutospacing="0" w:after="0" w:afterAutospacing="0"/>
            </w:pPr>
            <w:r w:rsidRPr="00A06547">
              <w:t>Orby</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orby.ru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"Каспер Груп"</w:t>
            </w:r>
          </w:p>
        </w:tc>
        <w:tc>
          <w:tcPr>
            <w:tcW w:w="2072" w:type="dxa"/>
          </w:tcPr>
          <w:p w:rsidR="002B2BCE" w:rsidRPr="00A06547" w:rsidRDefault="002B2BCE" w:rsidP="005A19E3">
            <w:pPr>
              <w:pStyle w:val="af0"/>
              <w:spacing w:before="0" w:beforeAutospacing="0" w:after="0" w:afterAutospacing="0"/>
            </w:pPr>
            <w:r w:rsidRPr="00A06547">
              <w:t>PlayToday</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playtoday.ru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«Вятка-ЦУМ»</w:t>
            </w:r>
          </w:p>
        </w:tc>
        <w:tc>
          <w:tcPr>
            <w:tcW w:w="2072" w:type="dxa"/>
          </w:tcPr>
          <w:p w:rsidR="002B2BCE" w:rsidRPr="00A06547" w:rsidRDefault="002B2BCE" w:rsidP="005A19E3">
            <w:pPr>
              <w:pStyle w:val="af0"/>
              <w:spacing w:before="0" w:beforeAutospacing="0" w:after="0" w:afterAutospacing="0"/>
            </w:pPr>
            <w:r w:rsidRPr="00A06547">
              <w:t>Finn Flare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finn-flare.ru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«Алюр»</w:t>
            </w:r>
          </w:p>
        </w:tc>
        <w:tc>
          <w:tcPr>
            <w:tcW w:w="2072" w:type="dxa"/>
          </w:tcPr>
          <w:p w:rsidR="002B2BCE" w:rsidRPr="00A06547" w:rsidRDefault="002B2BCE" w:rsidP="005A19E3">
            <w:pPr>
              <w:pStyle w:val="af0"/>
              <w:spacing w:before="0" w:beforeAutospacing="0" w:after="0" w:afterAutospacing="0"/>
            </w:pPr>
            <w:r w:rsidRPr="00A06547">
              <w:t>oodji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oodji.com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«Алюр»</w:t>
            </w:r>
          </w:p>
        </w:tc>
        <w:tc>
          <w:tcPr>
            <w:tcW w:w="2072" w:type="dxa"/>
          </w:tcPr>
          <w:p w:rsidR="002B2BCE" w:rsidRPr="00A06547" w:rsidRDefault="002B2BCE" w:rsidP="005A19E3">
            <w:pPr>
              <w:pStyle w:val="af0"/>
              <w:spacing w:before="0" w:beforeAutospacing="0" w:after="0" w:afterAutospacing="0"/>
            </w:pPr>
            <w:r w:rsidRPr="00A06547">
              <w:t>OGGI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oggi.com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«Вятка-ЦУМ»</w:t>
            </w:r>
          </w:p>
        </w:tc>
        <w:tc>
          <w:tcPr>
            <w:tcW w:w="2072" w:type="dxa"/>
          </w:tcPr>
          <w:p w:rsidR="002B2BCE" w:rsidRPr="00A06547" w:rsidRDefault="002B2BCE" w:rsidP="005A19E3">
            <w:pPr>
              <w:pStyle w:val="af0"/>
              <w:spacing w:before="0" w:beforeAutospacing="0" w:after="0" w:afterAutospacing="0"/>
            </w:pPr>
            <w:r w:rsidRPr="00A06547">
              <w:t>SAVAGE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savage.ru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«Вятка-ЦУМ»</w:t>
            </w:r>
          </w:p>
        </w:tc>
        <w:tc>
          <w:tcPr>
            <w:tcW w:w="2072" w:type="dxa"/>
          </w:tcPr>
          <w:p w:rsidR="002B2BCE" w:rsidRPr="00A06547" w:rsidRDefault="002B2BCE" w:rsidP="005A19E3">
            <w:pPr>
              <w:pStyle w:val="af0"/>
              <w:spacing w:before="0" w:beforeAutospacing="0" w:after="0" w:afterAutospacing="0"/>
            </w:pPr>
            <w:r w:rsidRPr="00A06547">
              <w:t>SELA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sela.ru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Вшивцев Ю.Г.</w:t>
            </w:r>
          </w:p>
        </w:tc>
        <w:tc>
          <w:tcPr>
            <w:tcW w:w="2072" w:type="dxa"/>
          </w:tcPr>
          <w:p w:rsidR="002B2BCE" w:rsidRPr="00A06547" w:rsidRDefault="002B2BCE" w:rsidP="005A19E3">
            <w:pPr>
              <w:pStyle w:val="af0"/>
              <w:spacing w:before="0" w:beforeAutospacing="0" w:after="0" w:afterAutospacing="0"/>
            </w:pPr>
            <w:r w:rsidRPr="00A06547">
              <w:t>INCITY</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incity.ru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Слобожанинов А.Н.</w:t>
            </w:r>
          </w:p>
        </w:tc>
        <w:tc>
          <w:tcPr>
            <w:tcW w:w="2072" w:type="dxa"/>
          </w:tcPr>
          <w:p w:rsidR="002B2BCE" w:rsidRPr="00A06547" w:rsidRDefault="002B2BCE" w:rsidP="005A19E3">
            <w:pPr>
              <w:pStyle w:val="af0"/>
              <w:spacing w:before="0" w:beforeAutospacing="0" w:after="0" w:afterAutospacing="0"/>
            </w:pPr>
            <w:r w:rsidRPr="00A06547">
              <w:t>KiraPlastinina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kiraplastinina.ru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ОАО «МэлонФэшнГруп»</w:t>
            </w:r>
          </w:p>
        </w:tc>
        <w:tc>
          <w:tcPr>
            <w:tcW w:w="2072" w:type="dxa"/>
          </w:tcPr>
          <w:p w:rsidR="002B2BCE" w:rsidRPr="00A06547" w:rsidRDefault="002B2BCE" w:rsidP="005A19E3">
            <w:pPr>
              <w:pStyle w:val="af0"/>
              <w:spacing w:before="0" w:beforeAutospacing="0" w:after="0" w:afterAutospacing="0"/>
            </w:pPr>
            <w:r w:rsidRPr="00A06547">
              <w:t>Love Republic</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love-republic.ru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Махарадзе А.Д.</w:t>
            </w:r>
          </w:p>
        </w:tc>
        <w:tc>
          <w:tcPr>
            <w:tcW w:w="2072" w:type="dxa"/>
          </w:tcPr>
          <w:p w:rsidR="002B2BCE" w:rsidRPr="00A06547" w:rsidRDefault="002B2BCE" w:rsidP="005A19E3">
            <w:pPr>
              <w:pStyle w:val="af0"/>
              <w:spacing w:before="0" w:beforeAutospacing="0" w:after="0" w:afterAutospacing="0"/>
            </w:pPr>
            <w:r w:rsidRPr="00A06547">
              <w:t>MANGO</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mango.com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Долгоаршинных Ю.В.</w:t>
            </w:r>
          </w:p>
        </w:tc>
        <w:tc>
          <w:tcPr>
            <w:tcW w:w="2072" w:type="dxa"/>
          </w:tcPr>
          <w:p w:rsidR="002B2BCE" w:rsidRPr="00A06547" w:rsidRDefault="002B2BCE" w:rsidP="005A19E3">
            <w:pPr>
              <w:pStyle w:val="af0"/>
              <w:spacing w:before="0" w:beforeAutospacing="0" w:after="0" w:afterAutospacing="0"/>
            </w:pPr>
            <w:r w:rsidRPr="00A06547">
              <w:t>KANZLER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kanzler-style.ru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ОАО "МэлонФэшнГруп"</w:t>
            </w:r>
          </w:p>
        </w:tc>
        <w:tc>
          <w:tcPr>
            <w:tcW w:w="2072" w:type="dxa"/>
          </w:tcPr>
          <w:p w:rsidR="002B2BCE" w:rsidRPr="00A06547" w:rsidRDefault="002B2BCE" w:rsidP="005A19E3">
            <w:pPr>
              <w:pStyle w:val="af0"/>
              <w:spacing w:before="0" w:beforeAutospacing="0" w:after="0" w:afterAutospacing="0"/>
            </w:pPr>
            <w:r w:rsidRPr="00A06547">
              <w:t>befree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befree.ru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Вшивцев Ю.Г.</w:t>
            </w:r>
          </w:p>
        </w:tc>
        <w:tc>
          <w:tcPr>
            <w:tcW w:w="2072" w:type="dxa"/>
          </w:tcPr>
          <w:p w:rsidR="002B2BCE" w:rsidRPr="00A06547" w:rsidRDefault="002B2BCE" w:rsidP="005A19E3">
            <w:pPr>
              <w:pStyle w:val="af0"/>
              <w:spacing w:before="0" w:beforeAutospacing="0" w:after="0" w:afterAutospacing="0"/>
            </w:pPr>
            <w:r w:rsidRPr="00A06547">
              <w:t>Concept club</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conceptclub.ru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«Фэшнгруп»</w:t>
            </w:r>
          </w:p>
        </w:tc>
        <w:tc>
          <w:tcPr>
            <w:tcW w:w="2072" w:type="dxa"/>
          </w:tcPr>
          <w:p w:rsidR="002B2BCE" w:rsidRPr="00A06547" w:rsidRDefault="002B2BCE" w:rsidP="005A19E3">
            <w:pPr>
              <w:pStyle w:val="af0"/>
              <w:spacing w:before="0" w:beforeAutospacing="0" w:after="0" w:afterAutospacing="0"/>
            </w:pPr>
            <w:r w:rsidRPr="00A06547">
              <w:t>Total Look</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totallook.ru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«Фэшнгруп»</w:t>
            </w:r>
          </w:p>
        </w:tc>
        <w:tc>
          <w:tcPr>
            <w:tcW w:w="2072" w:type="dxa"/>
          </w:tcPr>
          <w:p w:rsidR="002B2BCE" w:rsidRPr="00A06547" w:rsidRDefault="002B2BCE" w:rsidP="005A19E3">
            <w:pPr>
              <w:pStyle w:val="af0"/>
              <w:spacing w:before="0" w:beforeAutospacing="0" w:after="0" w:afterAutospacing="0"/>
            </w:pPr>
            <w:r w:rsidRPr="00A06547">
              <w:t>Free Look</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freelook.su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19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«Вятка-ЦУМ»</w:t>
            </w:r>
          </w:p>
        </w:tc>
        <w:tc>
          <w:tcPr>
            <w:tcW w:w="2072" w:type="dxa"/>
          </w:tcPr>
          <w:p w:rsidR="002B2BCE" w:rsidRPr="00A06547" w:rsidRDefault="002B2BCE" w:rsidP="005A19E3">
            <w:pPr>
              <w:pStyle w:val="af0"/>
              <w:spacing w:before="0" w:beforeAutospacing="0" w:after="0" w:afterAutospacing="0"/>
            </w:pPr>
            <w:r w:rsidRPr="00A06547">
              <w:t>s’Oliver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soliver.com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«Итали»</w:t>
            </w:r>
          </w:p>
        </w:tc>
        <w:tc>
          <w:tcPr>
            <w:tcW w:w="2072" w:type="dxa"/>
          </w:tcPr>
          <w:p w:rsidR="002B2BCE" w:rsidRPr="00A06547" w:rsidRDefault="002B2BCE" w:rsidP="005A19E3">
            <w:pPr>
              <w:pStyle w:val="af0"/>
              <w:spacing w:before="0" w:beforeAutospacing="0" w:after="0" w:afterAutospacing="0"/>
            </w:pPr>
            <w:r w:rsidRPr="00A06547">
              <w:t>Calzedonia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calzedonia.it/ru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Патрушев А.К.</w:t>
            </w:r>
          </w:p>
        </w:tc>
        <w:tc>
          <w:tcPr>
            <w:tcW w:w="2072" w:type="dxa"/>
          </w:tcPr>
          <w:p w:rsidR="002B2BCE" w:rsidRPr="00A06547" w:rsidRDefault="002B2BCE" w:rsidP="005A19E3">
            <w:pPr>
              <w:pStyle w:val="af0"/>
              <w:spacing w:before="0" w:beforeAutospacing="0" w:after="0" w:afterAutospacing="0"/>
            </w:pPr>
            <w:r w:rsidRPr="00A06547">
              <w:t>Milavitsa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milavitsa.com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Одежда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Кудрявцева Л.В.</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Котофей</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kotofey.ru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Марков А.А.</w:t>
            </w:r>
          </w:p>
        </w:tc>
        <w:tc>
          <w:tcPr>
            <w:tcW w:w="2072" w:type="dxa"/>
          </w:tcPr>
          <w:p w:rsidR="002B2BCE" w:rsidRPr="00A06547" w:rsidRDefault="002B2BCE" w:rsidP="005A19E3">
            <w:pPr>
              <w:pStyle w:val="af0"/>
              <w:spacing w:before="0" w:beforeAutospacing="0" w:after="0" w:afterAutospacing="0"/>
            </w:pPr>
            <w:r w:rsidRPr="00A06547">
              <w:t>Econica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econika-style.ru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Долгоаршинных Ю.В.</w:t>
            </w:r>
          </w:p>
        </w:tc>
        <w:tc>
          <w:tcPr>
            <w:tcW w:w="2072" w:type="dxa"/>
          </w:tcPr>
          <w:p w:rsidR="002B2BCE" w:rsidRPr="00A06547" w:rsidRDefault="002B2BCE" w:rsidP="005A19E3">
            <w:pPr>
              <w:pStyle w:val="af0"/>
              <w:spacing w:before="0" w:beforeAutospacing="0" w:after="0" w:afterAutospacing="0"/>
            </w:pPr>
            <w:r w:rsidRPr="00A06547">
              <w:t>Paolo Conte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paoloconte.ru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Маковский И.А.</w:t>
            </w:r>
          </w:p>
        </w:tc>
        <w:tc>
          <w:tcPr>
            <w:tcW w:w="2072" w:type="dxa"/>
          </w:tcPr>
          <w:p w:rsidR="002B2BCE" w:rsidRPr="00A06547" w:rsidRDefault="002B2BCE" w:rsidP="005A19E3">
            <w:pPr>
              <w:pStyle w:val="af0"/>
              <w:spacing w:before="0" w:beforeAutospacing="0" w:after="0" w:afterAutospacing="0"/>
            </w:pPr>
            <w:r w:rsidRPr="00A06547">
              <w:t>Carlo Pazolini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carlopazolini.com/ru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Кашин А.В.</w:t>
            </w:r>
          </w:p>
        </w:tc>
        <w:tc>
          <w:tcPr>
            <w:tcW w:w="2072" w:type="dxa"/>
          </w:tcPr>
          <w:p w:rsidR="002B2BCE" w:rsidRPr="00A06547" w:rsidRDefault="002B2BCE" w:rsidP="005A19E3">
            <w:pPr>
              <w:pStyle w:val="af0"/>
              <w:spacing w:before="0" w:beforeAutospacing="0" w:after="0" w:afterAutospacing="0"/>
            </w:pPr>
            <w:r w:rsidRPr="00A06547">
              <w:t>Evita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evita.ru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Печенская М.В.</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Павлова Т.И.</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"Сакура"</w:t>
            </w:r>
          </w:p>
        </w:tc>
        <w:tc>
          <w:tcPr>
            <w:tcW w:w="2072" w:type="dxa"/>
          </w:tcPr>
          <w:p w:rsidR="002B2BCE" w:rsidRPr="00A06547" w:rsidRDefault="002B2BCE" w:rsidP="005A19E3">
            <w:pPr>
              <w:pStyle w:val="af0"/>
              <w:spacing w:before="0" w:beforeAutospacing="0" w:after="0" w:afterAutospacing="0"/>
            </w:pPr>
            <w:r w:rsidRPr="00A06547">
              <w:t>ZENDEN</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zenden.ru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«Обувьрус»</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Вестфалика</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westfalika.ru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29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«ЦентрОбувь»</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ЦетрОбувь</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сentrobuv.ru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«Вятка-ЦУМ»</w:t>
            </w:r>
          </w:p>
        </w:tc>
        <w:tc>
          <w:tcPr>
            <w:tcW w:w="2072" w:type="dxa"/>
          </w:tcPr>
          <w:p w:rsidR="002B2BCE" w:rsidRPr="00A06547" w:rsidRDefault="002B2BCE" w:rsidP="005A19E3">
            <w:pPr>
              <w:pStyle w:val="af0"/>
              <w:spacing w:before="0" w:beforeAutospacing="0" w:after="0" w:afterAutospacing="0"/>
            </w:pPr>
            <w:r w:rsidRPr="00A06547">
              <w:t>Mascotte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mascotte.ru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Обувь, аксессуары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Вьюгова Е.Ю.</w:t>
            </w:r>
          </w:p>
        </w:tc>
        <w:tc>
          <w:tcPr>
            <w:tcW w:w="2072" w:type="dxa"/>
          </w:tcPr>
          <w:p w:rsidR="002B2BCE" w:rsidRPr="00A06547" w:rsidRDefault="002B2BCE" w:rsidP="005A19E3">
            <w:pPr>
              <w:pStyle w:val="af0"/>
              <w:spacing w:before="0" w:beforeAutospacing="0" w:after="0" w:afterAutospacing="0"/>
            </w:pPr>
            <w:r w:rsidRPr="00A06547">
              <w:t>Assorti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assorti-bijoux.ru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Аксессуары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Михальчук А.В.</w:t>
            </w:r>
          </w:p>
        </w:tc>
        <w:tc>
          <w:tcPr>
            <w:tcW w:w="2072" w:type="dxa"/>
          </w:tcPr>
          <w:p w:rsidR="002B2BCE" w:rsidRPr="00A06547" w:rsidRDefault="002B2BCE" w:rsidP="005A19E3">
            <w:pPr>
              <w:pStyle w:val="af0"/>
              <w:spacing w:before="0" w:beforeAutospacing="0" w:after="0" w:afterAutospacing="0"/>
            </w:pPr>
            <w:r w:rsidRPr="00A06547">
              <w:t>Mywalit</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mywalit.ru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Аксессуары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Щекотов О.В.</w:t>
            </w:r>
          </w:p>
        </w:tc>
        <w:tc>
          <w:tcPr>
            <w:tcW w:w="2072" w:type="dxa"/>
          </w:tcPr>
          <w:p w:rsidR="002B2BCE" w:rsidRPr="00A06547" w:rsidRDefault="002B2BCE" w:rsidP="005A19E3">
            <w:pPr>
              <w:pStyle w:val="af0"/>
              <w:spacing w:before="0" w:beforeAutospacing="0" w:after="0" w:afterAutospacing="0"/>
            </w:pPr>
            <w:r w:rsidRPr="00A06547">
              <w:t>Sunlight</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love-sl.ru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Ювелирные изделия</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«Торговый дом «Адамас»</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Адамас</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adamas.ru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Ювелирные изделия</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«Торговый дом «Автор»</w:t>
            </w:r>
          </w:p>
        </w:tc>
        <w:tc>
          <w:tcPr>
            <w:tcW w:w="2072" w:type="dxa"/>
          </w:tcPr>
          <w:p w:rsidR="002B2BCE" w:rsidRPr="00A06547" w:rsidRDefault="002B2BCE" w:rsidP="005A19E3">
            <w:pPr>
              <w:pStyle w:val="af0"/>
              <w:spacing w:before="0" w:beforeAutospacing="0" w:after="0" w:afterAutospacing="0"/>
            </w:pPr>
            <w:r w:rsidRPr="00A06547">
              <w:t>Yves Rocher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yves-rocher.ru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Косметика и парфюмерия</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Бологов Н.М.</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Спортландия</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sportlandia.ru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Спортивная одежда и инвентарь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Пименов А.С.</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Экспедиция</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e-xpedition.ru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Товары для туризма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«Командор»</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Командор</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komandor-mebel.com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Мебель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39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Кизнерцев М.В.</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Мария</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marya.ru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Мебель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«Торговый дом «Аскона»</w:t>
            </w:r>
          </w:p>
        </w:tc>
        <w:tc>
          <w:tcPr>
            <w:tcW w:w="2072" w:type="dxa"/>
          </w:tcPr>
          <w:p w:rsidR="002B2BCE" w:rsidRPr="00A06547" w:rsidRDefault="002B2BCE" w:rsidP="005A19E3">
            <w:pPr>
              <w:pStyle w:val="af0"/>
              <w:spacing w:before="0" w:beforeAutospacing="0" w:after="0" w:afterAutospacing="0"/>
            </w:pPr>
            <w:r w:rsidRPr="00A06547">
              <w:t>Askona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askona.ru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Мебель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Головин С.В.</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Столплит</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stolplit.ru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Мебель</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Широбокова О.А.</w:t>
            </w:r>
          </w:p>
        </w:tc>
        <w:tc>
          <w:tcPr>
            <w:tcW w:w="2072" w:type="dxa"/>
          </w:tcPr>
          <w:p w:rsidR="002B2BCE" w:rsidRPr="00A06547" w:rsidRDefault="002B2BCE" w:rsidP="005A19E3">
            <w:pPr>
              <w:pStyle w:val="af0"/>
              <w:spacing w:before="0" w:beforeAutospacing="0" w:after="0" w:afterAutospacing="0"/>
              <w:rPr>
                <w:lang w:val="ru-RU"/>
              </w:rPr>
            </w:pPr>
            <w:r w:rsidRPr="00A06547">
              <w:t>LE FUTURE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lefutur.ru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Сувениры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Шаклеин В.Л.</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33 пингвина</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33pingvina.ru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Шаклеин В.Л.</w:t>
            </w:r>
          </w:p>
        </w:tc>
        <w:tc>
          <w:tcPr>
            <w:tcW w:w="2072" w:type="dxa"/>
          </w:tcPr>
          <w:p w:rsidR="002B2BCE" w:rsidRPr="00A06547" w:rsidRDefault="002B2BCE" w:rsidP="005A19E3">
            <w:pPr>
              <w:pStyle w:val="af0"/>
              <w:spacing w:before="0" w:beforeAutospacing="0" w:after="0" w:afterAutospacing="0"/>
            </w:pPr>
            <w:r w:rsidRPr="00A06547">
              <w:t>Sushilka</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sushilka.com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«KFCКиров»</w:t>
            </w:r>
          </w:p>
        </w:tc>
        <w:tc>
          <w:tcPr>
            <w:tcW w:w="2072" w:type="dxa"/>
          </w:tcPr>
          <w:p w:rsidR="002B2BCE" w:rsidRPr="00A06547" w:rsidRDefault="002B2BCE" w:rsidP="005A19E3">
            <w:pPr>
              <w:pStyle w:val="af0"/>
              <w:spacing w:before="0" w:beforeAutospacing="0" w:after="0" w:afterAutospacing="0"/>
            </w:pPr>
            <w:r w:rsidRPr="00A06547">
              <w:t>KFC</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kfc.ru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«Макдоналдс»</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McDonalds</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mcdonalds.ru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«Мерлин»</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SouthernFriedChicken</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southernfriedchicken.ru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«Мерлин»</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Пельмешки да вареники</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pelmeshki-da-vareniki.ru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49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«Виа»</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JuluisMeinl</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meinlcoffee.com/ru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Общественное питание</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Пищева С.И.</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Фигурия</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figuria.ru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Фитнес-центр</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«Тонус-клуб»</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Тонус-клуб</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tonusclub.ru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Фитнес-центр</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«Фаворит»</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1001 тур</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1001tur.ru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«Плюс тур»</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«Вятка-тур»</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CORAL</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coral.ru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«Вояж»</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PegasTouristic</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pegast.ru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Верхотурова О.А.</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«Вятка тур»</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«Атланта-тур»</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TUI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tui.ru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«Вятский экспресс»</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TEZ TOUR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teztour.ru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Сюзева О.Н.</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ВЕЛЛ</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well.ru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«Вятка-интур»</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INTOURIST</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intourist.ru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59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«Плюс-тур»</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Натали Турс</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natalie-tours.ru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Брюханова Т.Ф.</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Магазин горящих путевок</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mgp.ru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Туристическое агентство</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«Веро Икон»</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ИНВИТРО</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invitro.ru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Медицинские услуги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62</w:t>
            </w:r>
          </w:p>
        </w:tc>
        <w:tc>
          <w:tcPr>
            <w:tcW w:w="2506" w:type="dxa"/>
          </w:tcPr>
          <w:p w:rsidR="002B2BCE" w:rsidRPr="00A06547" w:rsidRDefault="002B2BCE" w:rsidP="005A19E3">
            <w:pPr>
              <w:rPr>
                <w:rFonts w:ascii="Times New Roman" w:hAnsi="Times New Roman" w:cs="Times New Roman"/>
                <w:sz w:val="24"/>
                <w:szCs w:val="24"/>
              </w:rPr>
            </w:pP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BlancheetBrillante</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lablanche.ru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Медицинские услуги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«Омега плюс»</w:t>
            </w:r>
          </w:p>
        </w:tc>
        <w:tc>
          <w:tcPr>
            <w:tcW w:w="207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ТАЙРАЙ</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tairai.ru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Салон красоты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«Бьюти-лайн»</w:t>
            </w:r>
          </w:p>
        </w:tc>
        <w:tc>
          <w:tcPr>
            <w:tcW w:w="2072" w:type="dxa"/>
          </w:tcPr>
          <w:p w:rsidR="002B2BCE" w:rsidRPr="00A06547" w:rsidRDefault="002B2BCE" w:rsidP="005A19E3">
            <w:pPr>
              <w:pStyle w:val="af0"/>
              <w:spacing w:before="0" w:beforeAutospacing="0" w:after="0" w:afterAutospacing="0"/>
            </w:pPr>
            <w:r w:rsidRPr="00A06547">
              <w:t>DeSheli</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desheli.com</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Салон красоты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«РТК»</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«ДВТ»</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Арефьев А.П.</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МТС</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mts.ru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Услуги связи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Смирнова А.А.</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Кулапин И.В.</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Ганебных Е.В.</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«Сота»</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«7 сот»</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Билайн</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beeline.ru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Услуги связи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«Аякс»</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Кузнецова В.В.</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Смирнова А.А.</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Горохов Д.А.</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Помаскин К.Н.</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Мегафон</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megafon.ru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Услуги связи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68</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«ДВТ»</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Помаскин К.Н.</w:t>
            </w:r>
          </w:p>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«Т2-В»</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Теле2</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tele2.ru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Услуги связи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69</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ЗАО «Национальный банк Сбережений»</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Национальный банк сбережений</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nbsrf.ru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Финансовые услуги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70</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«В2В-консалт»</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Кодекс</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kodeks.ru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Информационные услуги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71</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«Планета детства»</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Сема</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semaclub.ru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Образовательные услуги</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72</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Новоселов К.А.</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Сеть компьютерных клиник</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itclinic.ru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Бытовые услуги</w:t>
            </w:r>
          </w:p>
        </w:tc>
      </w:tr>
      <w:tr w:rsidR="002B2BCE" w:rsidRPr="00A06547" w:rsidTr="00614294">
        <w:trPr>
          <w:trHeight w:val="77"/>
        </w:trPr>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73</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«Полиграфыч»</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ПолиграфычЪ</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pgraph.ru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Бытовые услуги</w:t>
            </w:r>
          </w:p>
        </w:tc>
      </w:tr>
      <w:tr w:rsidR="002B2BCE" w:rsidRPr="00A06547" w:rsidTr="00614294">
        <w:trPr>
          <w:trHeight w:val="77"/>
        </w:trPr>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74</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«Регион-шина»</w:t>
            </w:r>
          </w:p>
        </w:tc>
        <w:tc>
          <w:tcPr>
            <w:tcW w:w="2072" w:type="dxa"/>
          </w:tcPr>
          <w:p w:rsidR="002B2BCE" w:rsidRPr="00A06547" w:rsidRDefault="002B2BCE" w:rsidP="005A19E3">
            <w:pPr>
              <w:pStyle w:val="af0"/>
              <w:spacing w:before="0" w:beforeAutospacing="0" w:after="0" w:afterAutospacing="0"/>
            </w:pPr>
            <w:r w:rsidRPr="00A06547">
              <w:t>VIANOR</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vianor.ru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Бытовые услуги</w:t>
            </w:r>
          </w:p>
        </w:tc>
      </w:tr>
      <w:tr w:rsidR="002B2BCE" w:rsidRPr="00A06547" w:rsidTr="00614294">
        <w:trPr>
          <w:trHeight w:val="77"/>
        </w:trPr>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75</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«Сладкая жизнь Н.Н.»</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 xml:space="preserve">Пятерочка </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pyaterochka.ru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Продовольственные товары</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76</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ООО «Позитроника»</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Позитроника</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 xml:space="preserve">kirov.positronica.ru </w:t>
            </w:r>
          </w:p>
          <w:p w:rsidR="002B2BCE" w:rsidRPr="00A06547" w:rsidRDefault="002B2BCE" w:rsidP="005A19E3">
            <w:pPr>
              <w:rPr>
                <w:rFonts w:ascii="Times New Roman" w:hAnsi="Times New Roman" w:cs="Times New Roman"/>
                <w:sz w:val="24"/>
                <w:szCs w:val="24"/>
              </w:rPr>
            </w:pP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Электроника и бытовая техника</w:t>
            </w:r>
          </w:p>
        </w:tc>
      </w:tr>
      <w:tr w:rsidR="002B2BCE" w:rsidRPr="00A06547" w:rsidTr="00614294">
        <w:tc>
          <w:tcPr>
            <w:tcW w:w="519"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77</w:t>
            </w:r>
          </w:p>
        </w:tc>
        <w:tc>
          <w:tcPr>
            <w:tcW w:w="2506"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ИП Скопин В.О.</w:t>
            </w:r>
          </w:p>
        </w:tc>
        <w:tc>
          <w:tcPr>
            <w:tcW w:w="2072" w:type="dxa"/>
          </w:tcPr>
          <w:p w:rsidR="002B2BCE" w:rsidRPr="00A06547" w:rsidRDefault="002B2BCE" w:rsidP="005A19E3">
            <w:pPr>
              <w:pStyle w:val="af0"/>
              <w:spacing w:before="0" w:beforeAutospacing="0" w:after="0" w:afterAutospacing="0"/>
              <w:rPr>
                <w:lang w:val="ru-RU"/>
              </w:rPr>
            </w:pPr>
            <w:r w:rsidRPr="00A06547">
              <w:rPr>
                <w:lang w:val="ru-RU"/>
              </w:rPr>
              <w:t>Эксперт</w:t>
            </w:r>
          </w:p>
        </w:tc>
        <w:tc>
          <w:tcPr>
            <w:tcW w:w="2502" w:type="dxa"/>
          </w:tcPr>
          <w:p w:rsidR="002B2BCE" w:rsidRPr="00A06547" w:rsidRDefault="002B2BCE" w:rsidP="005A19E3">
            <w:pPr>
              <w:rPr>
                <w:rFonts w:ascii="Times New Roman" w:hAnsi="Times New Roman" w:cs="Times New Roman"/>
                <w:sz w:val="24"/>
                <w:szCs w:val="24"/>
              </w:rPr>
            </w:pPr>
            <w:r w:rsidRPr="00A06547">
              <w:rPr>
                <w:rFonts w:ascii="Times New Roman" w:hAnsi="Times New Roman" w:cs="Times New Roman"/>
                <w:sz w:val="24"/>
                <w:szCs w:val="24"/>
              </w:rPr>
              <w:t>expertkirov.ru</w:t>
            </w:r>
          </w:p>
        </w:tc>
        <w:tc>
          <w:tcPr>
            <w:tcW w:w="2007" w:type="dxa"/>
          </w:tcPr>
          <w:p w:rsidR="002B2BCE" w:rsidRPr="00A06547" w:rsidRDefault="002B2BCE" w:rsidP="005A19E3">
            <w:pPr>
              <w:jc w:val="center"/>
              <w:rPr>
                <w:rFonts w:ascii="Times New Roman" w:hAnsi="Times New Roman" w:cs="Times New Roman"/>
                <w:sz w:val="24"/>
                <w:szCs w:val="24"/>
              </w:rPr>
            </w:pPr>
            <w:r w:rsidRPr="00A06547">
              <w:rPr>
                <w:rFonts w:ascii="Times New Roman" w:hAnsi="Times New Roman" w:cs="Times New Roman"/>
                <w:sz w:val="24"/>
                <w:szCs w:val="24"/>
              </w:rPr>
              <w:t>Электроника и бытовая техника</w:t>
            </w:r>
          </w:p>
        </w:tc>
      </w:tr>
    </w:tbl>
    <w:p w:rsidR="00EF2A89" w:rsidRPr="003331F9" w:rsidRDefault="00EF2A89" w:rsidP="00EF2A89">
      <w:pPr>
        <w:spacing w:after="0" w:line="336" w:lineRule="auto"/>
        <w:ind w:firstLine="709"/>
        <w:jc w:val="both"/>
        <w:rPr>
          <w:rFonts w:ascii="Times New Roman" w:hAnsi="Times New Roman" w:cs="Times New Roman"/>
          <w:sz w:val="28"/>
          <w:szCs w:val="28"/>
        </w:rPr>
      </w:pPr>
    </w:p>
    <w:p w:rsidR="00EF2A89" w:rsidRDefault="00EF2A89" w:rsidP="00EF2A89">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большинство франчайзи предпочитают использовать простые организационно-правовые формы. 33 франчайзи осуществляют свою деятельность в качестве индивидуальных предпринимателей, 38 предпочли зарегистрировать юридическое лицо - общество с ограниченной ответственностью, 4 – закрытое акционерное общество и 1 открытое акционерное общество (рисунок 2</w:t>
      </w:r>
      <w:r w:rsidR="00F46D1F">
        <w:rPr>
          <w:rFonts w:ascii="Times New Roman" w:hAnsi="Times New Roman" w:cs="Times New Roman"/>
          <w:sz w:val="28"/>
          <w:szCs w:val="28"/>
        </w:rPr>
        <w:t>6</w:t>
      </w:r>
      <w:r>
        <w:rPr>
          <w:rFonts w:ascii="Times New Roman" w:hAnsi="Times New Roman" w:cs="Times New Roman"/>
          <w:sz w:val="28"/>
          <w:szCs w:val="28"/>
        </w:rPr>
        <w:t>).</w:t>
      </w:r>
    </w:p>
    <w:p w:rsidR="00EF2A89" w:rsidRDefault="00EF2A89" w:rsidP="00EF2A89">
      <w:pPr>
        <w:spacing w:after="0" w:line="33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5272" cy="2265528"/>
            <wp:effectExtent l="0" t="0" r="17780" b="2095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2A89" w:rsidRPr="00EF2A89" w:rsidRDefault="00770624" w:rsidP="00EF2A8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2A89" w:rsidRPr="00EF2A89">
        <w:rPr>
          <w:rFonts w:ascii="Times New Roman" w:hAnsi="Times New Roman" w:cs="Times New Roman"/>
          <w:sz w:val="28"/>
          <w:szCs w:val="28"/>
        </w:rPr>
        <w:t>2</w:t>
      </w:r>
      <w:r w:rsidR="00F46D1F">
        <w:rPr>
          <w:rFonts w:ascii="Times New Roman" w:hAnsi="Times New Roman" w:cs="Times New Roman"/>
          <w:sz w:val="28"/>
          <w:szCs w:val="28"/>
        </w:rPr>
        <w:t>6</w:t>
      </w:r>
      <w:r w:rsidR="00EF2A89" w:rsidRPr="00EF2A89">
        <w:rPr>
          <w:rFonts w:ascii="Times New Roman" w:hAnsi="Times New Roman" w:cs="Times New Roman"/>
          <w:sz w:val="28"/>
          <w:szCs w:val="28"/>
        </w:rPr>
        <w:t xml:space="preserve"> - Организационно-правовые формы франчайзи, осуществляющих свою деятельность на территории Кировской области</w:t>
      </w:r>
    </w:p>
    <w:p w:rsidR="00EF2A89" w:rsidRDefault="00EF2A89" w:rsidP="00EF2A89">
      <w:pPr>
        <w:spacing w:after="0" w:line="360" w:lineRule="auto"/>
        <w:ind w:firstLine="709"/>
        <w:jc w:val="both"/>
        <w:rPr>
          <w:rFonts w:ascii="Times New Roman" w:hAnsi="Times New Roman" w:cs="Times New Roman"/>
          <w:sz w:val="28"/>
          <w:szCs w:val="28"/>
        </w:rPr>
      </w:pPr>
    </w:p>
    <w:p w:rsidR="00EF2A89" w:rsidRDefault="00EF2A89" w:rsidP="00EF2A89">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Интересен тот факт, что 3 из 4 закрытых акционерных обществ и единственное открытое акционерное общество зарегистрированы не на территории Кировской области, т.е. ведут свою деятельность в нескольких субъектах Российской Федерации. Единственным исключением является ЗАО «Вятка-ЦУМ», которое</w:t>
      </w:r>
      <w:r w:rsidRPr="00800B89">
        <w:rPr>
          <w:rFonts w:ascii="Times New Roman" w:hAnsi="Times New Roman" w:cs="Times New Roman"/>
          <w:sz w:val="28"/>
          <w:szCs w:val="28"/>
        </w:rPr>
        <w:t xml:space="preserve"> имеет в собственност</w:t>
      </w:r>
      <w:r>
        <w:rPr>
          <w:rFonts w:ascii="Times New Roman" w:hAnsi="Times New Roman" w:cs="Times New Roman"/>
          <w:sz w:val="28"/>
          <w:szCs w:val="28"/>
        </w:rPr>
        <w:t xml:space="preserve">и и управляет более 45000 квадратных метров </w:t>
      </w:r>
      <w:r w:rsidRPr="00800B89">
        <w:rPr>
          <w:rFonts w:ascii="Times New Roman" w:hAnsi="Times New Roman" w:cs="Times New Roman"/>
          <w:sz w:val="28"/>
          <w:szCs w:val="28"/>
        </w:rPr>
        <w:t>торговых площадей, в том числе имеет в собственности торговые центры «Вятка-ЦУМ» (г.Киров), «Фестиваль» (г.Киров)</w:t>
      </w:r>
      <w:r>
        <w:rPr>
          <w:rFonts w:ascii="Times New Roman" w:hAnsi="Times New Roman" w:cs="Times New Roman"/>
          <w:sz w:val="28"/>
          <w:szCs w:val="28"/>
        </w:rPr>
        <w:t xml:space="preserve">, «Весна» (г.Кирово-Чепецк). </w:t>
      </w:r>
    </w:p>
    <w:p w:rsidR="00EF2A89" w:rsidRDefault="00EF2A89" w:rsidP="00EF2A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все франчайзи, зарегистрированные на территории Кировской области, кроме ЗАО «Вятка-ЦУМ», работают в формате общества с ограниченной ответственность или индивидуального предпринимателя. Это объясняется прежде всего простотой форм франчайзингового бизнеса в Кировской области. 57 процентов всех франчайзи реализуют форму товарного франчайзинга (розничная торговля) и 32,5 процента франчайзи – сервисный франчайзинг (платные услуги населению)</w:t>
      </w:r>
      <w:r w:rsidR="002B4C42">
        <w:rPr>
          <w:rFonts w:ascii="Times New Roman" w:hAnsi="Times New Roman" w:cs="Times New Roman"/>
          <w:sz w:val="28"/>
          <w:szCs w:val="28"/>
        </w:rPr>
        <w:t>, 9% - производственный</w:t>
      </w:r>
      <w:r>
        <w:rPr>
          <w:rFonts w:ascii="Times New Roman" w:hAnsi="Times New Roman" w:cs="Times New Roman"/>
          <w:sz w:val="28"/>
          <w:szCs w:val="28"/>
        </w:rPr>
        <w:t xml:space="preserve"> – рисунок 2</w:t>
      </w:r>
      <w:r w:rsidR="00F46D1F">
        <w:rPr>
          <w:rFonts w:ascii="Times New Roman" w:hAnsi="Times New Roman" w:cs="Times New Roman"/>
          <w:sz w:val="28"/>
          <w:szCs w:val="28"/>
        </w:rPr>
        <w:t>7</w:t>
      </w:r>
      <w:r>
        <w:rPr>
          <w:rFonts w:ascii="Times New Roman" w:hAnsi="Times New Roman" w:cs="Times New Roman"/>
          <w:sz w:val="28"/>
          <w:szCs w:val="28"/>
        </w:rPr>
        <w:t>. Данные формы предпринимательства, как правило, имеют одного единоличного владельца, выступающего в роли директора, а зачастую и главного бухгалтера. Штат таких организаций обычно не превышает 10 сотрудников. С точки зрения налогообложения, и розничная торговля, и оказание платных услуг населению являются видами деятельности, облагающимися единым налогом на вмененный доход, т.е. также не несут сложности в ведении бухгалтерии.</w:t>
      </w:r>
    </w:p>
    <w:p w:rsidR="00EF2A89" w:rsidRDefault="00EF2A89" w:rsidP="00EF2A89">
      <w:pPr>
        <w:spacing w:after="0" w:line="33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7851" cy="2333767"/>
            <wp:effectExtent l="19050" t="0" r="23599" b="9383"/>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2A89" w:rsidRPr="00EF2A89" w:rsidRDefault="00770624" w:rsidP="00EF2A89">
      <w:pPr>
        <w:spacing w:after="0" w:line="33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2A89" w:rsidRPr="00EF2A89">
        <w:rPr>
          <w:rFonts w:ascii="Times New Roman" w:hAnsi="Times New Roman" w:cs="Times New Roman"/>
          <w:sz w:val="28"/>
          <w:szCs w:val="28"/>
        </w:rPr>
        <w:t>2</w:t>
      </w:r>
      <w:r w:rsidR="00F46D1F">
        <w:rPr>
          <w:rFonts w:ascii="Times New Roman" w:hAnsi="Times New Roman" w:cs="Times New Roman"/>
          <w:sz w:val="28"/>
          <w:szCs w:val="28"/>
        </w:rPr>
        <w:t>7</w:t>
      </w:r>
      <w:r w:rsidR="00EF2A89" w:rsidRPr="00EF2A89">
        <w:rPr>
          <w:rFonts w:ascii="Times New Roman" w:hAnsi="Times New Roman" w:cs="Times New Roman"/>
          <w:sz w:val="28"/>
          <w:szCs w:val="28"/>
        </w:rPr>
        <w:t xml:space="preserve"> - Структура франчайзинга Кировской области по отраслям</w:t>
      </w:r>
    </w:p>
    <w:p w:rsidR="00EF2A89" w:rsidRDefault="00EF2A89" w:rsidP="00EF2A89">
      <w:pPr>
        <w:spacing w:after="0" w:line="336" w:lineRule="auto"/>
        <w:ind w:firstLine="709"/>
        <w:jc w:val="both"/>
        <w:rPr>
          <w:rFonts w:ascii="Times New Roman" w:hAnsi="Times New Roman" w:cs="Times New Roman"/>
          <w:sz w:val="28"/>
          <w:szCs w:val="28"/>
        </w:rPr>
      </w:pP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Отдельно необходимо отметить 2 местные торговые марки, выступающие в роди франчайзеров и активно продвигающих свой продукт на рынки других регионов:</w:t>
      </w: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ООО «ИнфоЛайф»(</w:t>
      </w:r>
      <w:r w:rsidRPr="003331F9">
        <w:rPr>
          <w:rFonts w:ascii="Times New Roman" w:hAnsi="Times New Roman" w:cs="Times New Roman"/>
          <w:sz w:val="28"/>
          <w:szCs w:val="28"/>
        </w:rPr>
        <w:t>infolifes.ru)</w:t>
      </w:r>
      <w:r>
        <w:rPr>
          <w:rFonts w:ascii="Times New Roman" w:hAnsi="Times New Roman" w:cs="Times New Roman"/>
          <w:sz w:val="28"/>
          <w:szCs w:val="28"/>
        </w:rPr>
        <w:t>, предлагающие информационные услуги тестирования по отпечаткам пальцев под торговой маркой InfoLife через специально разработанные стенды-сканеры;</w:t>
      </w: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31F9">
        <w:rPr>
          <w:rFonts w:ascii="Times New Roman" w:hAnsi="Times New Roman" w:cs="Times New Roman"/>
          <w:sz w:val="28"/>
          <w:szCs w:val="28"/>
        </w:rPr>
        <w:t>ООО "Торговый дом "Ключ здоровья"</w:t>
      </w:r>
      <w:r>
        <w:rPr>
          <w:rFonts w:ascii="Times New Roman" w:hAnsi="Times New Roman" w:cs="Times New Roman"/>
          <w:sz w:val="28"/>
          <w:szCs w:val="28"/>
        </w:rPr>
        <w:t xml:space="preserve"> (artvoda</w:t>
      </w:r>
      <w:r w:rsidRPr="003331F9">
        <w:rPr>
          <w:rFonts w:ascii="Times New Roman" w:hAnsi="Times New Roman" w:cs="Times New Roman"/>
          <w:sz w:val="28"/>
          <w:szCs w:val="28"/>
        </w:rPr>
        <w:t>.</w:t>
      </w:r>
      <w:r>
        <w:rPr>
          <w:rFonts w:ascii="Times New Roman" w:hAnsi="Times New Roman" w:cs="Times New Roman"/>
          <w:sz w:val="28"/>
          <w:szCs w:val="28"/>
        </w:rPr>
        <w:t>com</w:t>
      </w:r>
      <w:r w:rsidRPr="003331F9">
        <w:rPr>
          <w:rFonts w:ascii="Times New Roman" w:hAnsi="Times New Roman" w:cs="Times New Roman"/>
          <w:sz w:val="28"/>
          <w:szCs w:val="28"/>
        </w:rPr>
        <w:t>)</w:t>
      </w:r>
      <w:r>
        <w:rPr>
          <w:rFonts w:ascii="Times New Roman" w:hAnsi="Times New Roman" w:cs="Times New Roman"/>
          <w:sz w:val="28"/>
          <w:szCs w:val="28"/>
        </w:rPr>
        <w:t>, реализующая артезианскую воду под торговой маркой «Ключ здоровья» в специально оборудованных киосках самообслуживания.</w:t>
      </w:r>
    </w:p>
    <w:p w:rsidR="00EF2A89" w:rsidRDefault="00EF2A89" w:rsidP="00EF2A89">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компании не включены в лист франчайзи, т.к. они, хотя и являются участниками франчайзинговых отношений, однако реализуют свою продукцию на территории Кировской области самостоятельно, без посредства франчайзи.</w:t>
      </w:r>
    </w:p>
    <w:p w:rsidR="00960CD2" w:rsidRPr="004B19B8" w:rsidRDefault="00960CD2" w:rsidP="00EF2A89">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можно сказать, что в Кировской области </w:t>
      </w:r>
      <w:r w:rsidR="002B4C42">
        <w:rPr>
          <w:rFonts w:ascii="Times New Roman" w:hAnsi="Times New Roman" w:cs="Times New Roman"/>
          <w:sz w:val="28"/>
          <w:szCs w:val="28"/>
        </w:rPr>
        <w:t>преобладает товарный франчайзинг. 30% франчайзи данного вида владеют более, чем одной франшизой. Франчайзинг сферы услуг занимает третью часть всех франчайзинговых организаций. Франчайзи сферы услуг работают с единственной франшизой. Потенциал рынка оказания платных услуг населению позволяет развивать сервисный франчайзинг в регионе.</w:t>
      </w:r>
    </w:p>
    <w:p w:rsidR="002B4C42" w:rsidRDefault="002B4C42" w:rsidP="002B4C42">
      <w:pPr>
        <w:spacing w:after="0" w:line="336" w:lineRule="auto"/>
        <w:ind w:firstLine="709"/>
        <w:jc w:val="both"/>
        <w:rPr>
          <w:rFonts w:ascii="Times New Roman" w:hAnsi="Times New Roman" w:cs="Times New Roman"/>
          <w:sz w:val="28"/>
          <w:szCs w:val="28"/>
        </w:rPr>
      </w:pPr>
    </w:p>
    <w:p w:rsidR="002B4C42" w:rsidRDefault="002B4C42" w:rsidP="002B4C42">
      <w:pPr>
        <w:spacing w:after="0" w:line="336"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3761" cy="2429302"/>
            <wp:effectExtent l="0" t="0" r="11430" b="952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4C42" w:rsidRDefault="002B4C42" w:rsidP="002B4C42">
      <w:pPr>
        <w:spacing w:after="0" w:line="336"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F46D1F">
        <w:rPr>
          <w:rFonts w:ascii="Times New Roman" w:hAnsi="Times New Roman" w:cs="Times New Roman"/>
          <w:sz w:val="28"/>
          <w:szCs w:val="28"/>
        </w:rPr>
        <w:t>8</w:t>
      </w:r>
      <w:r>
        <w:rPr>
          <w:rFonts w:ascii="Times New Roman" w:hAnsi="Times New Roman" w:cs="Times New Roman"/>
          <w:sz w:val="28"/>
          <w:szCs w:val="28"/>
        </w:rPr>
        <w:t xml:space="preserve"> - Количество туристических агентств в Кировской области в динамике 2008-2013 гг.</w:t>
      </w:r>
    </w:p>
    <w:p w:rsidR="00614294" w:rsidRDefault="00614294" w:rsidP="00614294">
      <w:pPr>
        <w:spacing w:after="0" w:line="336" w:lineRule="auto"/>
        <w:ind w:firstLine="709"/>
        <w:jc w:val="both"/>
        <w:rPr>
          <w:rFonts w:ascii="Times New Roman" w:hAnsi="Times New Roman" w:cs="Times New Roman"/>
          <w:sz w:val="28"/>
          <w:szCs w:val="28"/>
        </w:rPr>
      </w:pPr>
    </w:p>
    <w:p w:rsidR="00614294" w:rsidRDefault="00614294" w:rsidP="0061429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2</w:t>
      </w:r>
      <w:r w:rsidR="00F46D1F">
        <w:rPr>
          <w:rFonts w:ascii="Times New Roman" w:hAnsi="Times New Roman" w:cs="Times New Roman"/>
          <w:sz w:val="28"/>
          <w:szCs w:val="28"/>
        </w:rPr>
        <w:t>9</w:t>
      </w:r>
      <w:r>
        <w:rPr>
          <w:rFonts w:ascii="Times New Roman" w:hAnsi="Times New Roman" w:cs="Times New Roman"/>
          <w:sz w:val="28"/>
          <w:szCs w:val="28"/>
        </w:rPr>
        <w:t xml:space="preserve"> - Показатели роста рынка туристических услуг в Кировской области</w:t>
      </w:r>
    </w:p>
    <w:tbl>
      <w:tblPr>
        <w:tblStyle w:val="a4"/>
        <w:tblW w:w="0" w:type="auto"/>
        <w:tblLook w:val="04A0"/>
      </w:tblPr>
      <w:tblGrid>
        <w:gridCol w:w="513"/>
        <w:gridCol w:w="2881"/>
        <w:gridCol w:w="1516"/>
        <w:gridCol w:w="1583"/>
        <w:gridCol w:w="1590"/>
        <w:gridCol w:w="1488"/>
      </w:tblGrid>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959"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Показатель</w:t>
            </w:r>
          </w:p>
        </w:tc>
        <w:tc>
          <w:tcPr>
            <w:tcW w:w="153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Единица измерения</w:t>
            </w:r>
          </w:p>
        </w:tc>
        <w:tc>
          <w:tcPr>
            <w:tcW w:w="167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2012</w:t>
            </w:r>
          </w:p>
        </w:tc>
        <w:tc>
          <w:tcPr>
            <w:tcW w:w="167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2013</w:t>
            </w:r>
          </w:p>
        </w:tc>
        <w:tc>
          <w:tcPr>
            <w:tcW w:w="153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Прирост</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Количество турфирм</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единиц</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120</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140</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+16,7%</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Число сотрудников турфирм</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человек</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233</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325</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+39,5%</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Общая выручка от оказания туристских услуг, реализации турпродуктов</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миллионов рублей</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874,5</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1052,5</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+20,4%</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4</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Средняя выручка от оказания туристских услуг, реализации турпродуктов в расчете на одну турфирму</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миллионов рублей</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7,3</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7,5</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+2,7%</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Число туристов, воспользовавшихся услугами турфирм</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человек</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23827</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37400</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+57,0%</w:t>
            </w:r>
          </w:p>
        </w:tc>
      </w:tr>
      <w:tr w:rsidR="00614294" w:rsidRPr="00461C1F" w:rsidTr="00942B09">
        <w:tc>
          <w:tcPr>
            <w:tcW w:w="522"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295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Числу туристических путевок, реализованных населению</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единиц</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20723</w:t>
            </w:r>
          </w:p>
        </w:tc>
        <w:tc>
          <w:tcPr>
            <w:tcW w:w="167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28100</w:t>
            </w:r>
          </w:p>
        </w:tc>
        <w:tc>
          <w:tcPr>
            <w:tcW w:w="1536" w:type="dxa"/>
            <w:vAlign w:val="center"/>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+35,6%</w:t>
            </w:r>
          </w:p>
        </w:tc>
      </w:tr>
    </w:tbl>
    <w:p w:rsidR="00614294" w:rsidRDefault="00614294" w:rsidP="00614294">
      <w:pPr>
        <w:spacing w:after="0" w:line="336" w:lineRule="auto"/>
        <w:ind w:firstLine="709"/>
        <w:jc w:val="both"/>
        <w:rPr>
          <w:rFonts w:ascii="Times New Roman" w:hAnsi="Times New Roman" w:cs="Times New Roman"/>
          <w:sz w:val="28"/>
          <w:szCs w:val="28"/>
        </w:rPr>
      </w:pP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большое количество франчайзи на региональном рынке Кировской области для исследования системы управления франчайзингом, нами было принято решение сузить круг исследуемых объектов. Таким образом, в качестве рынка исследования нами был определен рынок туристических услуг.</w:t>
      </w: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Федеральная служба государственной статистики приводит данные по количеству официально зарегистрированных туристических фирм в Кировской области (рисунок 2</w:t>
      </w:r>
      <w:r w:rsidR="00F46D1F">
        <w:rPr>
          <w:rFonts w:ascii="Times New Roman" w:hAnsi="Times New Roman" w:cs="Times New Roman"/>
          <w:sz w:val="28"/>
          <w:szCs w:val="28"/>
        </w:rPr>
        <w:t>8</w:t>
      </w:r>
      <w:r>
        <w:rPr>
          <w:rFonts w:ascii="Times New Roman" w:hAnsi="Times New Roman" w:cs="Times New Roman"/>
          <w:sz w:val="28"/>
          <w:szCs w:val="28"/>
        </w:rPr>
        <w:t>).</w:t>
      </w:r>
    </w:p>
    <w:p w:rsidR="00614294" w:rsidRDefault="00F46D1F" w:rsidP="00614294">
      <w:pPr>
        <w:spacing w:after="0" w:line="336" w:lineRule="auto"/>
        <w:jc w:val="center"/>
        <w:rPr>
          <w:rFonts w:ascii="Times New Roman" w:hAnsi="Times New Roman" w:cs="Times New Roman"/>
          <w:sz w:val="28"/>
          <w:szCs w:val="28"/>
        </w:rPr>
      </w:pPr>
      <w:r>
        <w:rPr>
          <w:rFonts w:ascii="Times New Roman" w:hAnsi="Times New Roman" w:cs="Times New Roman"/>
          <w:sz w:val="28"/>
          <w:szCs w:val="28"/>
        </w:rPr>
        <w:t>Таблица 30</w:t>
      </w:r>
      <w:r w:rsidR="00614294">
        <w:rPr>
          <w:rFonts w:ascii="Times New Roman" w:hAnsi="Times New Roman" w:cs="Times New Roman"/>
          <w:sz w:val="28"/>
          <w:szCs w:val="28"/>
        </w:rPr>
        <w:t xml:space="preserve"> - Субъекты анализа рынка туристических услуг.</w:t>
      </w:r>
    </w:p>
    <w:tbl>
      <w:tblPr>
        <w:tblStyle w:val="a4"/>
        <w:tblW w:w="9464" w:type="dxa"/>
        <w:tblLayout w:type="fixed"/>
        <w:tblLook w:val="04A0"/>
      </w:tblPr>
      <w:tblGrid>
        <w:gridCol w:w="558"/>
        <w:gridCol w:w="2385"/>
        <w:gridCol w:w="3686"/>
        <w:gridCol w:w="1296"/>
        <w:gridCol w:w="1539"/>
      </w:tblGrid>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385"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w:t>
            </w:r>
          </w:p>
        </w:tc>
        <w:tc>
          <w:tcPr>
            <w:tcW w:w="368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Адрес, контактная информация</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Наличие франшизы</w:t>
            </w:r>
          </w:p>
        </w:tc>
        <w:tc>
          <w:tcPr>
            <w:tcW w:w="1539"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 франшизы</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«Фаворит»</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Молодой Гвардии, 46</w:t>
            </w:r>
            <w:r>
              <w:rPr>
                <w:rFonts w:ascii="Times New Roman" w:hAnsi="Times New Roman" w:cs="Times New Roman"/>
                <w:sz w:val="24"/>
                <w:szCs w:val="24"/>
              </w:rPr>
              <w:t xml:space="preserve">, </w:t>
            </w:r>
            <w:r w:rsidRPr="00461C1F">
              <w:rPr>
                <w:rFonts w:ascii="Times New Roman" w:hAnsi="Times New Roman" w:cs="Times New Roman"/>
                <w:sz w:val="24"/>
                <w:szCs w:val="24"/>
              </w:rPr>
              <w:t>+7 (8332) 21-68-16</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1001 тур</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«Вятка-тур»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Воровского, 55</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373-509</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CORAL</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3</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«Вояж»</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yл. Карла Либкнехта, д. 67</w:t>
            </w:r>
            <w:r>
              <w:rPr>
                <w:rFonts w:ascii="Times New Roman" w:hAnsi="Times New Roman" w:cs="Times New Roman"/>
                <w:sz w:val="24"/>
                <w:szCs w:val="24"/>
              </w:rPr>
              <w:t xml:space="preserve">, </w:t>
            </w:r>
            <w:r w:rsidRPr="00461C1F">
              <w:rPr>
                <w:rFonts w:ascii="Times New Roman" w:hAnsi="Times New Roman" w:cs="Times New Roman"/>
                <w:sz w:val="24"/>
                <w:szCs w:val="24"/>
              </w:rPr>
              <w:t>+7 (3332) 38-33-94</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PegasTouristic</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4</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ИП Верхотурова О.А.</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Карла Маркса, д.80</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45-76-66</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TUI</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«Таинственный остров»</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 xml:space="preserve">г. Киров, ул. Воровского, д. 71 </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67-80-00</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PegasTouristic</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6</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«Турагентство Мотор»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Московская, д 106 а</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53-90-83</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 xml:space="preserve">Да </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TUI</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7</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«Вятка-интур»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г.Киров, ул.Воровского, д.43</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37-61-61</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INTOURIST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8</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«Плюс-тур»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Октябрьский пр., д. 112</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57-80-80</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Да</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Натали Турс</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9</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«Аурель»</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Карла Маркса, д 78</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+7(8332) 62-56-41</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10</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«За Горизонтом»</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w:t>
            </w:r>
            <w:r>
              <w:rPr>
                <w:rFonts w:ascii="Times New Roman" w:hAnsi="Times New Roman" w:cs="Times New Roman"/>
                <w:sz w:val="24"/>
                <w:szCs w:val="24"/>
              </w:rPr>
              <w:t xml:space="preserve"> Киров, ул. Розы Люксембург, 84, </w:t>
            </w:r>
            <w:r w:rsidRPr="00461C1F">
              <w:rPr>
                <w:rFonts w:ascii="Times New Roman" w:hAnsi="Times New Roman" w:cs="Times New Roman"/>
                <w:sz w:val="24"/>
                <w:szCs w:val="24"/>
              </w:rPr>
              <w:t>+7 (8332) 37-67-99</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«Турмастер»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г.Киров, ул. Карла Маркса, д.4</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49-80-18</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12</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«Лагуна-трэвел»</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г.Киров, Октябрьский пр-кт, д.104</w:t>
            </w:r>
            <w:r>
              <w:rPr>
                <w:rFonts w:ascii="Times New Roman" w:hAnsi="Times New Roman" w:cs="Times New Roman"/>
                <w:sz w:val="24"/>
                <w:szCs w:val="24"/>
              </w:rPr>
              <w:t xml:space="preserve">, </w:t>
            </w:r>
            <w:r w:rsidRPr="00461C1F">
              <w:rPr>
                <w:rFonts w:ascii="Times New Roman" w:hAnsi="Times New Roman" w:cs="Times New Roman"/>
                <w:sz w:val="24"/>
                <w:szCs w:val="24"/>
              </w:rPr>
              <w:t>+7 (8332) 78-62-00</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 xml:space="preserve">Нет </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13</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«Робинзон»</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yл. КapлaМapкca, 68</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+7(8332)32-16-84</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14</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«Стелла-тур»</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Труда, д. 40</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36-41-61</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15</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«ЦТУ «Сказка странствий»</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Воровского, 92/2</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21-05-55</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r w:rsidR="00614294" w:rsidRPr="00461C1F" w:rsidTr="00614294">
        <w:tc>
          <w:tcPr>
            <w:tcW w:w="558"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2385"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ООО фирма «Эстлайт»</w:t>
            </w:r>
          </w:p>
        </w:tc>
        <w:tc>
          <w:tcPr>
            <w:tcW w:w="3686"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г. Киров, ул. Воровского, д. 21А</w:t>
            </w:r>
          </w:p>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+7 (8332) 32-09-79</w:t>
            </w:r>
          </w:p>
        </w:tc>
        <w:tc>
          <w:tcPr>
            <w:tcW w:w="1296" w:type="dxa"/>
          </w:tcPr>
          <w:p w:rsidR="00614294" w:rsidRPr="00461C1F" w:rsidRDefault="00614294" w:rsidP="00942B09">
            <w:pPr>
              <w:jc w:val="center"/>
              <w:rPr>
                <w:rFonts w:ascii="Times New Roman" w:hAnsi="Times New Roman" w:cs="Times New Roman"/>
                <w:sz w:val="24"/>
                <w:szCs w:val="24"/>
              </w:rPr>
            </w:pPr>
            <w:r w:rsidRPr="00461C1F">
              <w:rPr>
                <w:rFonts w:ascii="Times New Roman" w:hAnsi="Times New Roman" w:cs="Times New Roman"/>
                <w:sz w:val="24"/>
                <w:szCs w:val="24"/>
              </w:rPr>
              <w:t>Нет</w:t>
            </w:r>
          </w:p>
        </w:tc>
        <w:tc>
          <w:tcPr>
            <w:tcW w:w="1539" w:type="dxa"/>
          </w:tcPr>
          <w:p w:rsidR="00614294" w:rsidRPr="00461C1F" w:rsidRDefault="00614294" w:rsidP="00942B09">
            <w:pPr>
              <w:rPr>
                <w:rFonts w:ascii="Times New Roman" w:hAnsi="Times New Roman" w:cs="Times New Roman"/>
                <w:sz w:val="24"/>
                <w:szCs w:val="24"/>
              </w:rPr>
            </w:pPr>
            <w:r w:rsidRPr="00461C1F">
              <w:rPr>
                <w:rFonts w:ascii="Times New Roman" w:hAnsi="Times New Roman" w:cs="Times New Roman"/>
                <w:sz w:val="24"/>
                <w:szCs w:val="24"/>
              </w:rPr>
              <w:t>-</w:t>
            </w:r>
          </w:p>
        </w:tc>
      </w:tr>
    </w:tbl>
    <w:p w:rsidR="00614294" w:rsidRDefault="00614294" w:rsidP="00614294">
      <w:pPr>
        <w:spacing w:after="0" w:line="336" w:lineRule="auto"/>
        <w:ind w:firstLine="709"/>
        <w:jc w:val="both"/>
        <w:rPr>
          <w:rFonts w:ascii="Times New Roman" w:hAnsi="Times New Roman" w:cs="Times New Roman"/>
          <w:sz w:val="28"/>
          <w:szCs w:val="28"/>
        </w:rPr>
      </w:pP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 развития кировского регионального рынка туристических услуг – положительная, наблюдается рост всех показателей (таблица 2</w:t>
      </w:r>
      <w:r w:rsidR="00F46D1F">
        <w:rPr>
          <w:rFonts w:ascii="Times New Roman" w:hAnsi="Times New Roman" w:cs="Times New Roman"/>
          <w:sz w:val="28"/>
          <w:szCs w:val="28"/>
        </w:rPr>
        <w:t>9</w:t>
      </w:r>
      <w:r>
        <w:rPr>
          <w:rFonts w:ascii="Times New Roman" w:hAnsi="Times New Roman" w:cs="Times New Roman"/>
          <w:sz w:val="28"/>
          <w:szCs w:val="28"/>
        </w:rPr>
        <w:t xml:space="preserve">). </w:t>
      </w:r>
    </w:p>
    <w:p w:rsidR="00614294" w:rsidRDefault="00614294" w:rsidP="00614294">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исследуемых субъектов рынка нами были отобраны следующие организации (таблица </w:t>
      </w:r>
      <w:r w:rsidR="00F46D1F">
        <w:rPr>
          <w:rFonts w:ascii="Times New Roman" w:hAnsi="Times New Roman" w:cs="Times New Roman"/>
          <w:sz w:val="28"/>
          <w:szCs w:val="28"/>
        </w:rPr>
        <w:t>30</w:t>
      </w:r>
      <w:r>
        <w:rPr>
          <w:rFonts w:ascii="Times New Roman" w:hAnsi="Times New Roman" w:cs="Times New Roman"/>
          <w:sz w:val="28"/>
          <w:szCs w:val="28"/>
        </w:rPr>
        <w:t>). Выборка организаций осуществлялась по принципу: все франчайзинговые турагентства и такое же количество самостоятельных туристических фирм, работающих не по франчайзингу и предоставивших финансовую информацию для проведения исследования.</w:t>
      </w:r>
    </w:p>
    <w:p w:rsidR="00614294" w:rsidRDefault="00614294" w:rsidP="00614294">
      <w:pPr>
        <w:spacing w:after="0" w:line="336" w:lineRule="auto"/>
        <w:ind w:firstLine="709"/>
        <w:jc w:val="both"/>
        <w:rPr>
          <w:rFonts w:ascii="Times New Roman" w:hAnsi="Times New Roman" w:cs="Times New Roman"/>
          <w:sz w:val="28"/>
          <w:szCs w:val="28"/>
        </w:rPr>
      </w:pPr>
      <w:r w:rsidRPr="00614294">
        <w:rPr>
          <w:rFonts w:ascii="Times New Roman" w:hAnsi="Times New Roman" w:cs="Times New Roman"/>
          <w:sz w:val="28"/>
          <w:szCs w:val="28"/>
        </w:rPr>
        <w:t>Организационно – экономические факторы развития Кировской области повторяют общероссийские тенденции: динамика численности населения, размер валового регионального продукта, оборот розничной торговли, объем платных услуг населению, оборот общественного питания.</w:t>
      </w:r>
    </w:p>
    <w:p w:rsidR="00614294" w:rsidRDefault="00614294" w:rsidP="00614294">
      <w:pPr>
        <w:spacing w:after="0" w:line="336" w:lineRule="auto"/>
        <w:ind w:firstLine="709"/>
        <w:jc w:val="both"/>
        <w:rPr>
          <w:rFonts w:ascii="Times New Roman" w:hAnsi="Times New Roman" w:cs="Times New Roman"/>
          <w:sz w:val="28"/>
          <w:szCs w:val="28"/>
        </w:rPr>
      </w:pPr>
      <w:r w:rsidRPr="00614294">
        <w:rPr>
          <w:rFonts w:ascii="Times New Roman" w:hAnsi="Times New Roman" w:cs="Times New Roman"/>
          <w:sz w:val="28"/>
          <w:szCs w:val="28"/>
        </w:rPr>
        <w:t>Кировская область занимает второе место в Волго-Вятском экономическом районе (после Нижегородской области) по всем основным показателям, характеризующим организационно-экономические факторы развития.</w:t>
      </w:r>
    </w:p>
    <w:p w:rsidR="00614294" w:rsidRDefault="00614294" w:rsidP="00614294">
      <w:pPr>
        <w:spacing w:after="0" w:line="336" w:lineRule="auto"/>
        <w:ind w:firstLine="709"/>
        <w:jc w:val="both"/>
        <w:rPr>
          <w:rFonts w:ascii="Times New Roman" w:eastAsiaTheme="minorHAnsi" w:hAnsi="Times New Roman" w:cs="Times New Roman"/>
          <w:sz w:val="28"/>
          <w:szCs w:val="28"/>
          <w:lang w:eastAsia="ar-SA"/>
        </w:rPr>
      </w:pPr>
      <w:r>
        <w:rPr>
          <w:rFonts w:ascii="Times New Roman" w:hAnsi="Times New Roman" w:cs="Times New Roman"/>
          <w:sz w:val="28"/>
          <w:szCs w:val="28"/>
        </w:rPr>
        <w:t>С</w:t>
      </w:r>
      <w:r>
        <w:rPr>
          <w:rFonts w:ascii="Times New Roman" w:eastAsiaTheme="minorHAnsi" w:hAnsi="Times New Roman" w:cs="Times New Roman"/>
          <w:sz w:val="28"/>
          <w:szCs w:val="28"/>
          <w:lang w:eastAsia="ar-SA"/>
        </w:rPr>
        <w:t>реднедушевой доход населения хотя и растет, но отстает от общероссийского показателя на 29%, что отражается на покупательской способности населения. При отсутствии кардинальных изменений в экономической жизни страны, прогнозная динамика развития рынка оказания платных услуг – положительная с приростом 16,5% в год.</w:t>
      </w:r>
    </w:p>
    <w:p w:rsidR="00614294" w:rsidRPr="00614294" w:rsidRDefault="00614294" w:rsidP="00614294">
      <w:pPr>
        <w:spacing w:after="0" w:line="336" w:lineRule="auto"/>
        <w:ind w:firstLine="709"/>
        <w:jc w:val="both"/>
        <w:rPr>
          <w:rFonts w:ascii="Times New Roman" w:eastAsiaTheme="minorHAnsi" w:hAnsi="Times New Roman" w:cs="Times New Roman"/>
          <w:sz w:val="28"/>
          <w:szCs w:val="28"/>
          <w:lang w:eastAsia="ar-SA"/>
        </w:rPr>
      </w:pPr>
      <w:r w:rsidRPr="00614294">
        <w:rPr>
          <w:rFonts w:ascii="Times New Roman" w:hAnsi="Times New Roman" w:cs="Times New Roman"/>
          <w:sz w:val="28"/>
          <w:szCs w:val="28"/>
        </w:rPr>
        <w:t>В Кировской области преобладает товарный франчайзинг. 30% франчайзи данного вида владеют более, чем одной франшизой. Франчайзинг сферы услуг занимает третью часть всех франчайзинговых организаций. Франчайзи сферы услуг работают с единственной франшизой. Потенциал рынка оказания платных услуг населению позволяет развивать сервисный франчайзинг в регионе.</w:t>
      </w:r>
    </w:p>
    <w:p w:rsidR="00614294" w:rsidRPr="002D45E5" w:rsidRDefault="00614294" w:rsidP="00614294">
      <w:pPr>
        <w:spacing w:after="0" w:line="336" w:lineRule="auto"/>
        <w:ind w:firstLine="709"/>
        <w:jc w:val="both"/>
        <w:rPr>
          <w:rFonts w:ascii="Times New Roman" w:hAnsi="Times New Roman" w:cs="Times New Roman"/>
          <w:sz w:val="28"/>
          <w:szCs w:val="28"/>
        </w:rPr>
      </w:pPr>
    </w:p>
    <w:p w:rsidR="00216E12" w:rsidRDefault="00614294" w:rsidP="00AC294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216E12" w:rsidRPr="00614294">
        <w:rPr>
          <w:rFonts w:ascii="Times New Roman" w:hAnsi="Times New Roman" w:cs="Times New Roman"/>
          <w:b/>
          <w:sz w:val="28"/>
          <w:szCs w:val="28"/>
        </w:rPr>
        <w:t>Комплексная оценка конкурентной среды  рынка туристических услуг Кировской области</w:t>
      </w:r>
    </w:p>
    <w:p w:rsidR="00C12E7D" w:rsidRPr="00614294" w:rsidRDefault="00C12E7D" w:rsidP="00AC294B">
      <w:pPr>
        <w:spacing w:after="0" w:line="360" w:lineRule="auto"/>
        <w:jc w:val="center"/>
        <w:rPr>
          <w:rFonts w:ascii="Times New Roman" w:hAnsi="Times New Roman" w:cs="Times New Roman"/>
          <w:b/>
          <w:sz w:val="28"/>
          <w:szCs w:val="28"/>
        </w:rPr>
      </w:pPr>
    </w:p>
    <w:p w:rsidR="002B4C42" w:rsidRPr="00FA7452" w:rsidRDefault="002B4C42" w:rsidP="002B4C42">
      <w:pPr>
        <w:pStyle w:val="af"/>
        <w:spacing w:line="336" w:lineRule="auto"/>
      </w:pPr>
      <w:r>
        <w:t>В целях осуществления</w:t>
      </w:r>
      <w:r w:rsidRPr="00FA7452">
        <w:t xml:space="preserve"> анализа конкурентной ситуации </w:t>
      </w:r>
      <w:r>
        <w:t>необходимо исследовать</w:t>
      </w:r>
      <w:r w:rsidRPr="00FA7452">
        <w:t xml:space="preserve"> рыночн</w:t>
      </w:r>
      <w:r>
        <w:t>ые</w:t>
      </w:r>
      <w:r w:rsidRPr="00FA7452">
        <w:t xml:space="preserve"> доли</w:t>
      </w:r>
      <w:r>
        <w:t xml:space="preserve"> хозяйствующих субъектов данного рынка, которые рассматриваю</w:t>
      </w:r>
      <w:r w:rsidRPr="00FA7452">
        <w:t xml:space="preserve">тся как часть ресурсов, обращающихся на рынке. В зависимости от величины рыночной доли </w:t>
      </w:r>
      <w:r>
        <w:t>турфирма</w:t>
      </w:r>
      <w:r w:rsidRPr="00FA7452">
        <w:t xml:space="preserve"> может быть на рынке лидером или аутсайдером, иметь сильную или слабую конкурентную позицию. </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вычисления доли объекта в качестве ключевого параметра брался общий объем выручки от реализации туристических услуг (таблица </w:t>
      </w:r>
      <w:r w:rsidR="00614294">
        <w:rPr>
          <w:rFonts w:ascii="Times New Roman" w:hAnsi="Times New Roman" w:cs="Times New Roman"/>
          <w:sz w:val="28"/>
          <w:szCs w:val="28"/>
        </w:rPr>
        <w:t>3</w:t>
      </w:r>
      <w:r w:rsidR="00F46D1F">
        <w:rPr>
          <w:rFonts w:ascii="Times New Roman" w:hAnsi="Times New Roman" w:cs="Times New Roman"/>
          <w:sz w:val="28"/>
          <w:szCs w:val="28"/>
        </w:rPr>
        <w:t>1</w:t>
      </w:r>
      <w:r>
        <w:rPr>
          <w:rFonts w:ascii="Times New Roman" w:hAnsi="Times New Roman" w:cs="Times New Roman"/>
          <w:sz w:val="28"/>
          <w:szCs w:val="28"/>
        </w:rPr>
        <w:t>)</w:t>
      </w:r>
      <w:r w:rsidR="00614294">
        <w:rPr>
          <w:rFonts w:ascii="Times New Roman" w:hAnsi="Times New Roman" w:cs="Times New Roman"/>
          <w:sz w:val="28"/>
          <w:szCs w:val="28"/>
        </w:rPr>
        <w:t>.</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2013 году на территории Кировской области было зафиксировано 120 туристических агентств, общий объем выручки от реализации туристических продуктов составил 1052,5 миллионов рублей. Таким образом, средняя выручка одного туристического агентства составила 8,77 миллионов рублей. </w:t>
      </w:r>
    </w:p>
    <w:p w:rsidR="005A21BB" w:rsidRDefault="005A21BB" w:rsidP="002B4C42">
      <w:pPr>
        <w:spacing w:after="0" w:line="360" w:lineRule="auto"/>
        <w:ind w:firstLine="709"/>
        <w:jc w:val="both"/>
        <w:rPr>
          <w:rFonts w:ascii="Times New Roman" w:hAnsi="Times New Roman" w:cs="Times New Roman"/>
          <w:sz w:val="28"/>
          <w:szCs w:val="28"/>
        </w:rPr>
      </w:pPr>
    </w:p>
    <w:p w:rsidR="002B4C42" w:rsidRDefault="002B4C42" w:rsidP="002B4C42">
      <w:pPr>
        <w:spacing w:after="0" w:line="336"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w:t>
      </w:r>
      <w:r w:rsidR="00614294">
        <w:rPr>
          <w:rFonts w:ascii="Times New Roman" w:hAnsi="Times New Roman" w:cs="Times New Roman"/>
          <w:sz w:val="28"/>
          <w:szCs w:val="28"/>
        </w:rPr>
        <w:t xml:space="preserve"> 3</w:t>
      </w:r>
      <w:r w:rsidR="00F46D1F">
        <w:rPr>
          <w:rFonts w:ascii="Times New Roman" w:hAnsi="Times New Roman" w:cs="Times New Roman"/>
          <w:sz w:val="28"/>
          <w:szCs w:val="28"/>
        </w:rPr>
        <w:t>1</w:t>
      </w:r>
      <w:r>
        <w:rPr>
          <w:rFonts w:ascii="Times New Roman" w:hAnsi="Times New Roman" w:cs="Times New Roman"/>
          <w:sz w:val="28"/>
          <w:szCs w:val="28"/>
        </w:rPr>
        <w:t xml:space="preserve"> - Общий объем выручки туристических агентств Кировской области за 2012-2013 гг.</w:t>
      </w:r>
    </w:p>
    <w:tbl>
      <w:tblPr>
        <w:tblStyle w:val="a4"/>
        <w:tblW w:w="9464" w:type="dxa"/>
        <w:tblLayout w:type="fixed"/>
        <w:tblLook w:val="04A0"/>
      </w:tblPr>
      <w:tblGrid>
        <w:gridCol w:w="392"/>
        <w:gridCol w:w="1824"/>
        <w:gridCol w:w="1134"/>
        <w:gridCol w:w="1134"/>
        <w:gridCol w:w="586"/>
        <w:gridCol w:w="2126"/>
        <w:gridCol w:w="1134"/>
        <w:gridCol w:w="1134"/>
      </w:tblGrid>
      <w:tr w:rsidR="002B4C42" w:rsidRPr="00461C1F" w:rsidTr="005A21BB">
        <w:tc>
          <w:tcPr>
            <w:tcW w:w="4484" w:type="dxa"/>
            <w:gridSpan w:val="4"/>
            <w:vAlign w:val="center"/>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Туристические агентства, работающие по франшизе</w:t>
            </w:r>
          </w:p>
        </w:tc>
        <w:tc>
          <w:tcPr>
            <w:tcW w:w="4980" w:type="dxa"/>
            <w:gridSpan w:val="4"/>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Туристические агентства, работающие без франшизы</w:t>
            </w:r>
          </w:p>
        </w:tc>
      </w:tr>
      <w:tr w:rsidR="002B4C42" w:rsidRPr="00461C1F" w:rsidTr="005A21BB">
        <w:trPr>
          <w:cantSplit/>
          <w:trHeight w:val="1134"/>
        </w:trPr>
        <w:tc>
          <w:tcPr>
            <w:tcW w:w="392" w:type="dxa"/>
            <w:textDirection w:val="btLr"/>
            <w:vAlign w:val="center"/>
          </w:tcPr>
          <w:p w:rsidR="002B4C42" w:rsidRPr="00212DBE" w:rsidRDefault="002B4C42" w:rsidP="00614294">
            <w:pPr>
              <w:ind w:left="113" w:right="113"/>
              <w:jc w:val="center"/>
              <w:rPr>
                <w:rFonts w:ascii="Times New Roman" w:hAnsi="Times New Roman" w:cs="Times New Roman"/>
                <w:sz w:val="24"/>
                <w:szCs w:val="24"/>
              </w:rPr>
            </w:pPr>
            <w:r w:rsidRPr="00212DBE">
              <w:rPr>
                <w:rFonts w:ascii="Times New Roman" w:hAnsi="Times New Roman" w:cs="Times New Roman"/>
                <w:sz w:val="24"/>
                <w:szCs w:val="24"/>
              </w:rPr>
              <w:t>Код</w:t>
            </w:r>
          </w:p>
        </w:tc>
        <w:tc>
          <w:tcPr>
            <w:tcW w:w="1824" w:type="dxa"/>
            <w:vAlign w:val="center"/>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Наименование</w:t>
            </w:r>
          </w:p>
        </w:tc>
        <w:tc>
          <w:tcPr>
            <w:tcW w:w="1134" w:type="dxa"/>
            <w:vAlign w:val="center"/>
          </w:tcPr>
          <w:p w:rsidR="002B4C42" w:rsidRPr="00212DBE" w:rsidRDefault="005A21BB" w:rsidP="002B4C42">
            <w:pPr>
              <w:jc w:val="center"/>
              <w:rPr>
                <w:rFonts w:ascii="Times New Roman" w:hAnsi="Times New Roman" w:cs="Times New Roman"/>
                <w:sz w:val="24"/>
                <w:szCs w:val="24"/>
              </w:rPr>
            </w:pPr>
            <w:r>
              <w:rPr>
                <w:rFonts w:ascii="Times New Roman" w:hAnsi="Times New Roman" w:cs="Times New Roman"/>
                <w:sz w:val="24"/>
                <w:szCs w:val="24"/>
              </w:rPr>
              <w:t>Выручка</w:t>
            </w:r>
            <w:r w:rsidR="002B4C42" w:rsidRPr="00212DBE">
              <w:rPr>
                <w:rFonts w:ascii="Times New Roman" w:hAnsi="Times New Roman" w:cs="Times New Roman"/>
                <w:sz w:val="24"/>
                <w:szCs w:val="24"/>
              </w:rPr>
              <w:t xml:space="preserve">тыс.руб. </w:t>
            </w:r>
          </w:p>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2012 год</w:t>
            </w:r>
          </w:p>
        </w:tc>
        <w:tc>
          <w:tcPr>
            <w:tcW w:w="1134" w:type="dxa"/>
            <w:vAlign w:val="center"/>
          </w:tcPr>
          <w:p w:rsidR="002B4C42" w:rsidRPr="00212DBE" w:rsidRDefault="005A21BB" w:rsidP="002B4C42">
            <w:pPr>
              <w:jc w:val="center"/>
              <w:rPr>
                <w:rFonts w:ascii="Times New Roman" w:hAnsi="Times New Roman" w:cs="Times New Roman"/>
                <w:sz w:val="24"/>
                <w:szCs w:val="24"/>
              </w:rPr>
            </w:pPr>
            <w:r>
              <w:rPr>
                <w:rFonts w:ascii="Times New Roman" w:hAnsi="Times New Roman" w:cs="Times New Roman"/>
                <w:sz w:val="24"/>
                <w:szCs w:val="24"/>
              </w:rPr>
              <w:t>Выручка</w:t>
            </w:r>
            <w:r w:rsidR="002B4C42" w:rsidRPr="00212DBE">
              <w:rPr>
                <w:rFonts w:ascii="Times New Roman" w:hAnsi="Times New Roman" w:cs="Times New Roman"/>
                <w:sz w:val="24"/>
                <w:szCs w:val="24"/>
              </w:rPr>
              <w:t>тыс.руб.</w:t>
            </w:r>
          </w:p>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2013 год</w:t>
            </w:r>
          </w:p>
        </w:tc>
        <w:tc>
          <w:tcPr>
            <w:tcW w:w="586" w:type="dxa"/>
            <w:textDirection w:val="btLr"/>
          </w:tcPr>
          <w:p w:rsidR="002B4C42" w:rsidRPr="00212DBE" w:rsidRDefault="002B4C42" w:rsidP="00614294">
            <w:pPr>
              <w:ind w:left="113" w:right="113"/>
              <w:jc w:val="center"/>
              <w:rPr>
                <w:rFonts w:ascii="Times New Roman" w:hAnsi="Times New Roman" w:cs="Times New Roman"/>
                <w:sz w:val="24"/>
                <w:szCs w:val="24"/>
              </w:rPr>
            </w:pPr>
            <w:r w:rsidRPr="00212DBE">
              <w:rPr>
                <w:rFonts w:ascii="Times New Roman" w:hAnsi="Times New Roman" w:cs="Times New Roman"/>
                <w:sz w:val="24"/>
                <w:szCs w:val="24"/>
              </w:rPr>
              <w:t>Код</w:t>
            </w:r>
          </w:p>
        </w:tc>
        <w:tc>
          <w:tcPr>
            <w:tcW w:w="2126" w:type="dxa"/>
            <w:vAlign w:val="center"/>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Наименование</w:t>
            </w:r>
          </w:p>
        </w:tc>
        <w:tc>
          <w:tcPr>
            <w:tcW w:w="1134" w:type="dxa"/>
            <w:vAlign w:val="center"/>
          </w:tcPr>
          <w:p w:rsidR="002B4C42" w:rsidRPr="00212DBE" w:rsidRDefault="005A21BB" w:rsidP="002B4C42">
            <w:pPr>
              <w:jc w:val="center"/>
              <w:rPr>
                <w:rFonts w:ascii="Times New Roman" w:hAnsi="Times New Roman" w:cs="Times New Roman"/>
                <w:sz w:val="24"/>
                <w:szCs w:val="24"/>
              </w:rPr>
            </w:pPr>
            <w:r>
              <w:rPr>
                <w:rFonts w:ascii="Times New Roman" w:hAnsi="Times New Roman" w:cs="Times New Roman"/>
                <w:sz w:val="24"/>
                <w:szCs w:val="24"/>
              </w:rPr>
              <w:t>Выручка</w:t>
            </w:r>
            <w:r w:rsidR="002B4C42" w:rsidRPr="00212DBE">
              <w:rPr>
                <w:rFonts w:ascii="Times New Roman" w:hAnsi="Times New Roman" w:cs="Times New Roman"/>
                <w:sz w:val="24"/>
                <w:szCs w:val="24"/>
              </w:rPr>
              <w:t xml:space="preserve">тыс.руб. </w:t>
            </w:r>
          </w:p>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2012 год</w:t>
            </w:r>
          </w:p>
        </w:tc>
        <w:tc>
          <w:tcPr>
            <w:tcW w:w="1134" w:type="dxa"/>
            <w:vAlign w:val="center"/>
          </w:tcPr>
          <w:p w:rsidR="002B4C42" w:rsidRPr="00212DBE" w:rsidRDefault="005A21BB" w:rsidP="002B4C42">
            <w:pPr>
              <w:jc w:val="center"/>
              <w:rPr>
                <w:rFonts w:ascii="Times New Roman" w:hAnsi="Times New Roman" w:cs="Times New Roman"/>
                <w:sz w:val="24"/>
                <w:szCs w:val="24"/>
              </w:rPr>
            </w:pPr>
            <w:r>
              <w:rPr>
                <w:rFonts w:ascii="Times New Roman" w:hAnsi="Times New Roman" w:cs="Times New Roman"/>
                <w:sz w:val="24"/>
                <w:szCs w:val="24"/>
              </w:rPr>
              <w:t>Выручка</w:t>
            </w:r>
            <w:r w:rsidR="002B4C42" w:rsidRPr="00212DBE">
              <w:rPr>
                <w:rFonts w:ascii="Times New Roman" w:hAnsi="Times New Roman" w:cs="Times New Roman"/>
                <w:sz w:val="24"/>
                <w:szCs w:val="24"/>
              </w:rPr>
              <w:t>тыс.руб. 2013 год</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«Фаворит»</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14720</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18253</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9</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«Аурель»</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1646</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638</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«Вятка-тур»</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36540</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37002</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10</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«За Горизонтом»</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1518</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1445</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3</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«Вояж»</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24860</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39665</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11</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«Турмастер»</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1524</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1373</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4</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ИП Верхотурова О.А.</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26315</w:t>
            </w:r>
          </w:p>
          <w:p w:rsidR="002B4C42" w:rsidRPr="00212DBE" w:rsidRDefault="002B4C42" w:rsidP="002B4C42">
            <w:pPr>
              <w:jc w:val="center"/>
              <w:rPr>
                <w:rFonts w:ascii="Times New Roman" w:hAnsi="Times New Roman" w:cs="Times New Roman"/>
                <w:sz w:val="24"/>
                <w:szCs w:val="24"/>
              </w:rPr>
            </w:pP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29216</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12</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«Лагуна-тревел»</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2775</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1898</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5</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«Турагентство Мотор»</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16193</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16892</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13</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«Робинзон»</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1374</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1251</w:t>
            </w:r>
          </w:p>
        </w:tc>
      </w:tr>
      <w:tr w:rsidR="002B4C42" w:rsidRPr="00461C1F" w:rsidTr="005A21BB">
        <w:tc>
          <w:tcPr>
            <w:tcW w:w="392"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6</w:t>
            </w:r>
          </w:p>
        </w:tc>
        <w:tc>
          <w:tcPr>
            <w:tcW w:w="1824"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«Вятка-интур»</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11133</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11185</w:t>
            </w:r>
          </w:p>
        </w:tc>
        <w:tc>
          <w:tcPr>
            <w:tcW w:w="586"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14</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«Стелла тур»</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1249</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1130</w:t>
            </w:r>
          </w:p>
        </w:tc>
      </w:tr>
      <w:tr w:rsidR="002B4C42" w:rsidRPr="00461C1F" w:rsidTr="005A21BB">
        <w:tc>
          <w:tcPr>
            <w:tcW w:w="392"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7</w:t>
            </w:r>
          </w:p>
        </w:tc>
        <w:tc>
          <w:tcPr>
            <w:tcW w:w="1824" w:type="dxa"/>
            <w:tcBorders>
              <w:bottom w:val="single" w:sz="4" w:space="0" w:color="auto"/>
            </w:tcBorders>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«Плюс-тур»</w:t>
            </w:r>
          </w:p>
        </w:tc>
        <w:tc>
          <w:tcPr>
            <w:tcW w:w="1134"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15815</w:t>
            </w:r>
          </w:p>
        </w:tc>
        <w:tc>
          <w:tcPr>
            <w:tcW w:w="1134"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17077</w:t>
            </w:r>
          </w:p>
        </w:tc>
        <w:tc>
          <w:tcPr>
            <w:tcW w:w="586"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15</w:t>
            </w:r>
          </w:p>
        </w:tc>
        <w:tc>
          <w:tcPr>
            <w:tcW w:w="2126" w:type="dxa"/>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«ЦТУ «Сказка странствий»</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2111</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1791</w:t>
            </w:r>
          </w:p>
        </w:tc>
      </w:tr>
      <w:tr w:rsidR="002B4C42" w:rsidRPr="00461C1F" w:rsidTr="005A21BB">
        <w:tc>
          <w:tcPr>
            <w:tcW w:w="392"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8</w:t>
            </w:r>
          </w:p>
        </w:tc>
        <w:tc>
          <w:tcPr>
            <w:tcW w:w="1824" w:type="dxa"/>
            <w:tcBorders>
              <w:bottom w:val="single" w:sz="4" w:space="0" w:color="auto"/>
            </w:tcBorders>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«Таинственный остров»</w:t>
            </w:r>
          </w:p>
        </w:tc>
        <w:tc>
          <w:tcPr>
            <w:tcW w:w="1134"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9983</w:t>
            </w:r>
          </w:p>
        </w:tc>
        <w:tc>
          <w:tcPr>
            <w:tcW w:w="1134"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12550</w:t>
            </w:r>
          </w:p>
        </w:tc>
        <w:tc>
          <w:tcPr>
            <w:tcW w:w="586" w:type="dxa"/>
            <w:tcBorders>
              <w:bottom w:val="single" w:sz="4" w:space="0" w:color="auto"/>
            </w:tcBorders>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16</w:t>
            </w:r>
          </w:p>
        </w:tc>
        <w:tc>
          <w:tcPr>
            <w:tcW w:w="2126" w:type="dxa"/>
            <w:tcBorders>
              <w:bottom w:val="single" w:sz="4" w:space="0" w:color="auto"/>
            </w:tcBorders>
          </w:tcPr>
          <w:p w:rsidR="002B4C42" w:rsidRPr="00212DBE" w:rsidRDefault="002B4C42" w:rsidP="002B4C42">
            <w:pPr>
              <w:rPr>
                <w:rFonts w:ascii="Times New Roman" w:hAnsi="Times New Roman" w:cs="Times New Roman"/>
                <w:sz w:val="24"/>
                <w:szCs w:val="24"/>
              </w:rPr>
            </w:pPr>
            <w:r w:rsidRPr="00212DBE">
              <w:rPr>
                <w:rFonts w:ascii="Times New Roman" w:hAnsi="Times New Roman" w:cs="Times New Roman"/>
                <w:sz w:val="24"/>
                <w:szCs w:val="24"/>
              </w:rPr>
              <w:t>ООО фирма "Эстлайт"</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22685</w:t>
            </w:r>
          </w:p>
        </w:tc>
        <w:tc>
          <w:tcPr>
            <w:tcW w:w="1134" w:type="dxa"/>
          </w:tcPr>
          <w:p w:rsidR="002B4C42" w:rsidRPr="00212DBE" w:rsidRDefault="002B4C42" w:rsidP="002B4C42">
            <w:pPr>
              <w:jc w:val="center"/>
              <w:rPr>
                <w:rFonts w:ascii="Times New Roman" w:hAnsi="Times New Roman" w:cs="Times New Roman"/>
                <w:sz w:val="24"/>
                <w:szCs w:val="24"/>
              </w:rPr>
            </w:pPr>
            <w:r w:rsidRPr="00212DBE">
              <w:rPr>
                <w:rFonts w:ascii="Times New Roman" w:hAnsi="Times New Roman" w:cs="Times New Roman"/>
                <w:sz w:val="24"/>
                <w:szCs w:val="24"/>
              </w:rPr>
              <w:t>18579</w:t>
            </w:r>
          </w:p>
        </w:tc>
      </w:tr>
      <w:tr w:rsidR="00216E12" w:rsidRPr="00461C1F" w:rsidTr="005A21BB">
        <w:tc>
          <w:tcPr>
            <w:tcW w:w="392"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824" w:type="dxa"/>
            <w:tcBorders>
              <w:bottom w:val="single" w:sz="4" w:space="0" w:color="auto"/>
            </w:tcBorders>
          </w:tcPr>
          <w:p w:rsidR="00216E12" w:rsidRPr="00212DBE" w:rsidRDefault="00216E12" w:rsidP="00216E1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134"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134"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586"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2126" w:type="dxa"/>
            <w:tcBorders>
              <w:bottom w:val="single" w:sz="4" w:space="0" w:color="auto"/>
            </w:tcBorders>
          </w:tcPr>
          <w:p w:rsidR="00216E12" w:rsidRPr="00212DBE" w:rsidRDefault="00216E12" w:rsidP="00097150">
            <w:pPr>
              <w:rPr>
                <w:rFonts w:ascii="Times New Roman" w:hAnsi="Times New Roman" w:cs="Times New Roman"/>
                <w:sz w:val="24"/>
                <w:szCs w:val="24"/>
              </w:rPr>
            </w:pPr>
            <w:r w:rsidRPr="00212DBE">
              <w:rPr>
                <w:rFonts w:ascii="Times New Roman" w:hAnsi="Times New Roman" w:cs="Times New Roman"/>
                <w:sz w:val="24"/>
                <w:szCs w:val="24"/>
              </w:rPr>
              <w:t>Прочие агентства</w:t>
            </w:r>
          </w:p>
        </w:tc>
        <w:tc>
          <w:tcPr>
            <w:tcW w:w="1134" w:type="dxa"/>
          </w:tcPr>
          <w:p w:rsidR="00216E12" w:rsidRPr="00212DBE" w:rsidRDefault="00216E12" w:rsidP="00097150">
            <w:pPr>
              <w:jc w:val="center"/>
              <w:rPr>
                <w:rFonts w:ascii="Times New Roman" w:hAnsi="Times New Roman" w:cs="Times New Roman"/>
                <w:sz w:val="24"/>
                <w:szCs w:val="24"/>
              </w:rPr>
            </w:pPr>
            <w:r w:rsidRPr="00212DBE">
              <w:rPr>
                <w:rFonts w:ascii="Times New Roman" w:hAnsi="Times New Roman" w:cs="Times New Roman"/>
                <w:sz w:val="24"/>
                <w:szCs w:val="24"/>
              </w:rPr>
              <w:t>684059</w:t>
            </w:r>
          </w:p>
        </w:tc>
        <w:tc>
          <w:tcPr>
            <w:tcW w:w="1134" w:type="dxa"/>
          </w:tcPr>
          <w:p w:rsidR="00216E12" w:rsidRPr="00212DBE" w:rsidRDefault="00216E12" w:rsidP="00097150">
            <w:pPr>
              <w:jc w:val="center"/>
              <w:rPr>
                <w:rFonts w:ascii="Times New Roman" w:hAnsi="Times New Roman" w:cs="Times New Roman"/>
                <w:sz w:val="24"/>
                <w:szCs w:val="24"/>
              </w:rPr>
            </w:pPr>
            <w:r w:rsidRPr="00212DBE">
              <w:rPr>
                <w:rFonts w:ascii="Times New Roman" w:hAnsi="Times New Roman" w:cs="Times New Roman"/>
                <w:sz w:val="24"/>
                <w:szCs w:val="24"/>
              </w:rPr>
              <w:t>842555</w:t>
            </w:r>
          </w:p>
          <w:p w:rsidR="00216E12" w:rsidRPr="00212DBE" w:rsidRDefault="00216E12" w:rsidP="00097150">
            <w:pPr>
              <w:jc w:val="center"/>
              <w:rPr>
                <w:rFonts w:ascii="Times New Roman" w:hAnsi="Times New Roman" w:cs="Times New Roman"/>
                <w:sz w:val="24"/>
                <w:szCs w:val="24"/>
              </w:rPr>
            </w:pPr>
          </w:p>
        </w:tc>
      </w:tr>
      <w:tr w:rsidR="00216E12" w:rsidRPr="00461C1F" w:rsidTr="005A21BB">
        <w:tc>
          <w:tcPr>
            <w:tcW w:w="392"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824" w:type="dxa"/>
            <w:tcBorders>
              <w:bottom w:val="single" w:sz="4" w:space="0" w:color="auto"/>
            </w:tcBorders>
          </w:tcPr>
          <w:p w:rsidR="00216E12" w:rsidRPr="00212DBE" w:rsidRDefault="00216E12" w:rsidP="00216E1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134"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1134"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586" w:type="dxa"/>
            <w:tcBorders>
              <w:bottom w:val="single" w:sz="4" w:space="0" w:color="auto"/>
            </w:tcBorders>
          </w:tcPr>
          <w:p w:rsidR="00216E12" w:rsidRPr="00212DBE" w:rsidRDefault="00216E12" w:rsidP="002B4C42">
            <w:pPr>
              <w:jc w:val="center"/>
              <w:rPr>
                <w:rFonts w:ascii="Times New Roman" w:hAnsi="Times New Roman" w:cs="Times New Roman"/>
                <w:sz w:val="24"/>
                <w:szCs w:val="24"/>
              </w:rPr>
            </w:pPr>
            <w:r w:rsidRPr="00212DBE">
              <w:rPr>
                <w:rFonts w:ascii="Times New Roman" w:hAnsi="Times New Roman" w:cs="Times New Roman"/>
                <w:sz w:val="24"/>
                <w:szCs w:val="24"/>
              </w:rPr>
              <w:t>-</w:t>
            </w:r>
          </w:p>
        </w:tc>
        <w:tc>
          <w:tcPr>
            <w:tcW w:w="2126" w:type="dxa"/>
            <w:tcBorders>
              <w:bottom w:val="single" w:sz="4" w:space="0" w:color="auto"/>
            </w:tcBorders>
          </w:tcPr>
          <w:p w:rsidR="00216E12" w:rsidRPr="00212DBE" w:rsidRDefault="00216E12" w:rsidP="00097150">
            <w:pPr>
              <w:rPr>
                <w:rFonts w:ascii="Times New Roman" w:hAnsi="Times New Roman" w:cs="Times New Roman"/>
                <w:sz w:val="24"/>
                <w:szCs w:val="24"/>
              </w:rPr>
            </w:pPr>
            <w:r w:rsidRPr="00212DBE">
              <w:rPr>
                <w:rFonts w:ascii="Times New Roman" w:hAnsi="Times New Roman" w:cs="Times New Roman"/>
                <w:sz w:val="24"/>
                <w:szCs w:val="24"/>
              </w:rPr>
              <w:t>Итого</w:t>
            </w:r>
          </w:p>
        </w:tc>
        <w:tc>
          <w:tcPr>
            <w:tcW w:w="1134" w:type="dxa"/>
          </w:tcPr>
          <w:p w:rsidR="00216E12" w:rsidRPr="00212DBE" w:rsidRDefault="00216E12" w:rsidP="00097150">
            <w:pPr>
              <w:jc w:val="center"/>
              <w:rPr>
                <w:rFonts w:ascii="Times New Roman" w:hAnsi="Times New Roman" w:cs="Times New Roman"/>
                <w:sz w:val="24"/>
                <w:szCs w:val="24"/>
              </w:rPr>
            </w:pPr>
            <w:r w:rsidRPr="00212DBE">
              <w:rPr>
                <w:rFonts w:ascii="Times New Roman" w:hAnsi="Times New Roman" w:cs="Times New Roman"/>
                <w:sz w:val="24"/>
                <w:szCs w:val="24"/>
              </w:rPr>
              <w:t>874500</w:t>
            </w:r>
          </w:p>
        </w:tc>
        <w:tc>
          <w:tcPr>
            <w:tcW w:w="1134" w:type="dxa"/>
          </w:tcPr>
          <w:p w:rsidR="00216E12" w:rsidRPr="00212DBE" w:rsidRDefault="00216E12" w:rsidP="00097150">
            <w:pPr>
              <w:jc w:val="center"/>
              <w:rPr>
                <w:rFonts w:ascii="Times New Roman" w:hAnsi="Times New Roman" w:cs="Times New Roman"/>
                <w:sz w:val="24"/>
                <w:szCs w:val="24"/>
              </w:rPr>
            </w:pPr>
            <w:r w:rsidRPr="00212DBE">
              <w:rPr>
                <w:rFonts w:ascii="Times New Roman" w:hAnsi="Times New Roman" w:cs="Times New Roman"/>
                <w:sz w:val="24"/>
                <w:szCs w:val="24"/>
              </w:rPr>
              <w:t>1052500</w:t>
            </w:r>
          </w:p>
        </w:tc>
      </w:tr>
    </w:tbl>
    <w:p w:rsidR="002B4C42" w:rsidRDefault="002B4C42" w:rsidP="002B4C42">
      <w:pPr>
        <w:spacing w:after="0" w:line="360" w:lineRule="auto"/>
        <w:ind w:firstLine="709"/>
        <w:jc w:val="both"/>
        <w:rPr>
          <w:rFonts w:ascii="Times New Roman" w:hAnsi="Times New Roman" w:cs="Times New Roman"/>
          <w:sz w:val="28"/>
          <w:szCs w:val="28"/>
        </w:rPr>
      </w:pPr>
    </w:p>
    <w:p w:rsidR="005A21BB" w:rsidRDefault="005A21BB" w:rsidP="005A21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таблицы 30 видно, что все туристические агентства, работающие по франшизе, имеют показатели выручки выше среднего, а почти все самостоятельные турагентства достигают лишь 20% средней выручки, что является крайне низким показателем. </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рыночных долей велся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543"/>
      </w:tblGrid>
      <w:tr w:rsidR="005A21BB" w:rsidTr="005A21BB">
        <w:tc>
          <w:tcPr>
            <w:tcW w:w="9039" w:type="dxa"/>
          </w:tcPr>
          <w:p w:rsidR="005A21BB" w:rsidRDefault="002344C4" w:rsidP="002B4C42">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а</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о</m:t>
                        </m:r>
                      </m:sub>
                    </m:sSub>
                  </m:den>
                </m:f>
                <m:r>
                  <w:rPr>
                    <w:rFonts w:ascii="Cambria Math" w:hAnsi="Cambria Math" w:cs="Times New Roman"/>
                    <w:sz w:val="28"/>
                    <w:szCs w:val="28"/>
                  </w:rPr>
                  <m:t>х 100%,</m:t>
                </m:r>
              </m:oMath>
            </m:oMathPara>
          </w:p>
        </w:tc>
        <w:tc>
          <w:tcPr>
            <w:tcW w:w="531" w:type="dxa"/>
          </w:tcPr>
          <w:p w:rsidR="005A21BB" w:rsidRDefault="005A21BB" w:rsidP="002B4C4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r>
    </w:tbl>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vertAlign w:val="subscript"/>
        </w:rPr>
        <w:t>р</w:t>
      </w:r>
      <w:r>
        <w:rPr>
          <w:rFonts w:ascii="Times New Roman" w:hAnsi="Times New Roman" w:cs="Times New Roman"/>
          <w:sz w:val="28"/>
          <w:szCs w:val="28"/>
        </w:rPr>
        <w:t xml:space="preserve"> – доля рынка, в процентах;</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a</w:t>
      </w:r>
      <w:r w:rsidRPr="00615A7B">
        <w:rPr>
          <w:rFonts w:ascii="Times New Roman" w:hAnsi="Times New Roman" w:cs="Times New Roman"/>
          <w:sz w:val="28"/>
          <w:szCs w:val="28"/>
        </w:rPr>
        <w:t xml:space="preserve"> – </w:t>
      </w:r>
      <w:r>
        <w:rPr>
          <w:rFonts w:ascii="Times New Roman" w:hAnsi="Times New Roman" w:cs="Times New Roman"/>
          <w:sz w:val="28"/>
          <w:szCs w:val="28"/>
        </w:rPr>
        <w:t>объем выручки анализируемого турагентства, миллионов рублей;</w:t>
      </w:r>
    </w:p>
    <w:p w:rsidR="002B4C42" w:rsidRPr="00615A7B" w:rsidRDefault="002B4C42" w:rsidP="002B4C42">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o</w:t>
      </w:r>
      <w:r w:rsidRPr="00615A7B">
        <w:rPr>
          <w:rFonts w:ascii="Times New Roman" w:hAnsi="Times New Roman" w:cs="Times New Roman"/>
          <w:sz w:val="28"/>
          <w:szCs w:val="28"/>
        </w:rPr>
        <w:t xml:space="preserve"> – </w:t>
      </w:r>
      <w:r>
        <w:rPr>
          <w:rFonts w:ascii="Times New Roman" w:hAnsi="Times New Roman" w:cs="Times New Roman"/>
          <w:sz w:val="28"/>
          <w:szCs w:val="28"/>
        </w:rPr>
        <w:t>общий объем выручки на рынке туристических услуг, миллионов рублей.</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абсолютных показателях объема выручки наблюдается четкая тенденция к росту этого показателя среди агентств-франчайзи и снижению среди самостоятельных агентств, то показатели рыночных долей неоднозначны.</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 рынка является франчайзи PegasTouristic</w:t>
      </w:r>
      <w:r w:rsidRPr="00E65C0A">
        <w:rPr>
          <w:rFonts w:ascii="Times New Roman" w:hAnsi="Times New Roman" w:cs="Times New Roman"/>
          <w:sz w:val="28"/>
          <w:szCs w:val="28"/>
        </w:rPr>
        <w:t xml:space="preserve"> –ООО </w:t>
      </w:r>
      <w:r>
        <w:rPr>
          <w:rFonts w:ascii="Times New Roman" w:hAnsi="Times New Roman" w:cs="Times New Roman"/>
          <w:sz w:val="28"/>
          <w:szCs w:val="28"/>
        </w:rPr>
        <w:t xml:space="preserve">«Вояж» с выручкой 29,2 миллиона рублей (3,8%), темпы прироста данной компании по сравнению с 2012 годом составили 60%. </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18 анализируемых турагентств также выделяются ООО «Вятка-тур» с долей 3,5% (франшиза CORAL</w:t>
      </w:r>
      <w:r w:rsidRPr="001F13D1">
        <w:rPr>
          <w:rFonts w:ascii="Times New Roman" w:hAnsi="Times New Roman" w:cs="Times New Roman"/>
          <w:sz w:val="28"/>
          <w:szCs w:val="28"/>
        </w:rPr>
        <w:t>)</w:t>
      </w:r>
      <w:r>
        <w:rPr>
          <w:rFonts w:ascii="Times New Roman" w:hAnsi="Times New Roman" w:cs="Times New Roman"/>
          <w:sz w:val="28"/>
          <w:szCs w:val="28"/>
        </w:rPr>
        <w:t xml:space="preserve">  и ИП Верхотурова О.А. с долей 2,8% (франшиза TUI</w:t>
      </w:r>
      <w:r w:rsidRPr="001F13D1">
        <w:rPr>
          <w:rFonts w:ascii="Times New Roman" w:hAnsi="Times New Roman" w:cs="Times New Roman"/>
          <w:sz w:val="28"/>
          <w:szCs w:val="28"/>
        </w:rPr>
        <w:t>)</w:t>
      </w:r>
      <w:r>
        <w:rPr>
          <w:rFonts w:ascii="Times New Roman" w:hAnsi="Times New Roman" w:cs="Times New Roman"/>
          <w:sz w:val="28"/>
          <w:szCs w:val="28"/>
        </w:rPr>
        <w:t>. Однако если ООО «Вояж» нарастил свою долю с 2,8% в 2012 до 3,8% в 2012, то ООО «Вятка-тур» и ИП Верхотурова О.А. снизили свои доли с 4,2% до 3,5% и с 3,0% до 2,8% соответственно. Стоит отметить, что обе компании принадлежат одному лицу, а организационно-правовые формы дифференцированы в целях приобретения отдельных франшиз, т.к. обязательным условием каждой франшизы является исключительный приоритет в бронировании турпродуктов франчайзера в случае присутствия направления в ассортиментной линейке туроператора, а CORAL</w:t>
      </w:r>
      <w:r w:rsidR="004F21F2">
        <w:rPr>
          <w:rFonts w:ascii="Times New Roman" w:hAnsi="Times New Roman" w:cs="Times New Roman"/>
          <w:sz w:val="28"/>
          <w:szCs w:val="28"/>
        </w:rPr>
        <w:t xml:space="preserve"> </w:t>
      </w:r>
      <w:r>
        <w:rPr>
          <w:rFonts w:ascii="Times New Roman" w:hAnsi="Times New Roman" w:cs="Times New Roman"/>
          <w:sz w:val="28"/>
          <w:szCs w:val="28"/>
        </w:rPr>
        <w:t>и TUI</w:t>
      </w:r>
      <w:r w:rsidR="004F21F2">
        <w:rPr>
          <w:rFonts w:ascii="Times New Roman" w:hAnsi="Times New Roman" w:cs="Times New Roman"/>
          <w:sz w:val="28"/>
          <w:szCs w:val="28"/>
        </w:rPr>
        <w:t xml:space="preserve"> </w:t>
      </w:r>
      <w:r>
        <w:rPr>
          <w:rFonts w:ascii="Times New Roman" w:hAnsi="Times New Roman" w:cs="Times New Roman"/>
          <w:sz w:val="28"/>
          <w:szCs w:val="28"/>
        </w:rPr>
        <w:t xml:space="preserve">работают в одних и тех же направлениях. </w:t>
      </w:r>
    </w:p>
    <w:p w:rsidR="00212DBE"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Аналогичная ситуация происходит и других турагентствах-франчайзи (ООО «Турагентство «Мотор», ООО «Вятка-интур», ООО «Плюс-тур»). Снижение рыночных долей компаний на фоне роста годового объема выручки говорит об общем росте рынка, и э</w:t>
      </w:r>
      <w:r w:rsidR="005A21BB">
        <w:rPr>
          <w:rFonts w:ascii="Times New Roman" w:hAnsi="Times New Roman" w:cs="Times New Roman"/>
          <w:sz w:val="28"/>
          <w:szCs w:val="28"/>
        </w:rPr>
        <w:t>то действительно так (таблица 3</w:t>
      </w:r>
      <w:r w:rsidR="00F46D1F">
        <w:rPr>
          <w:rFonts w:ascii="Times New Roman" w:hAnsi="Times New Roman" w:cs="Times New Roman"/>
          <w:sz w:val="28"/>
          <w:szCs w:val="28"/>
        </w:rPr>
        <w:t>2</w:t>
      </w:r>
      <w:r>
        <w:rPr>
          <w:rFonts w:ascii="Times New Roman" w:hAnsi="Times New Roman" w:cs="Times New Roman"/>
          <w:sz w:val="28"/>
          <w:szCs w:val="28"/>
        </w:rPr>
        <w:t xml:space="preserve">). </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Незначительный рост рыночной доли также показывает туристическое агентство «Таинственный остров» (ООО «Таинственный остров»), которое на фоне роста числа участников рынка и общего роста объема оказанных туристических услуг на территории Кировской области, смогло пропорционально увеличить свою выручку.</w:t>
      </w:r>
    </w:p>
    <w:p w:rsidR="002B4C42" w:rsidRDefault="005A21BB" w:rsidP="005A21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w:t>
      </w:r>
      <w:r w:rsidR="00F46D1F">
        <w:rPr>
          <w:rFonts w:ascii="Times New Roman" w:hAnsi="Times New Roman" w:cs="Times New Roman"/>
          <w:sz w:val="28"/>
          <w:szCs w:val="28"/>
        </w:rPr>
        <w:t>2</w:t>
      </w:r>
      <w:r w:rsidR="002B4C42">
        <w:rPr>
          <w:rFonts w:ascii="Times New Roman" w:hAnsi="Times New Roman" w:cs="Times New Roman"/>
          <w:sz w:val="28"/>
          <w:szCs w:val="28"/>
        </w:rPr>
        <w:t xml:space="preserve"> - Рыночные доли туристическ</w:t>
      </w:r>
      <w:r w:rsidR="008A0D04">
        <w:rPr>
          <w:rFonts w:ascii="Times New Roman" w:hAnsi="Times New Roman" w:cs="Times New Roman"/>
          <w:sz w:val="28"/>
          <w:szCs w:val="28"/>
        </w:rPr>
        <w:t xml:space="preserve">их агентств Кировской области </w:t>
      </w:r>
    </w:p>
    <w:tbl>
      <w:tblPr>
        <w:tblStyle w:val="a4"/>
        <w:tblW w:w="9641" w:type="dxa"/>
        <w:tblInd w:w="108" w:type="dxa"/>
        <w:tblLayout w:type="fixed"/>
        <w:tblLook w:val="04A0"/>
      </w:tblPr>
      <w:tblGrid>
        <w:gridCol w:w="426"/>
        <w:gridCol w:w="2000"/>
        <w:gridCol w:w="709"/>
        <w:gridCol w:w="693"/>
        <w:gridCol w:w="992"/>
        <w:gridCol w:w="551"/>
        <w:gridCol w:w="1843"/>
        <w:gridCol w:w="725"/>
        <w:gridCol w:w="709"/>
        <w:gridCol w:w="993"/>
      </w:tblGrid>
      <w:tr w:rsidR="002B4C42" w:rsidRPr="00461C1F" w:rsidTr="005A21BB">
        <w:tc>
          <w:tcPr>
            <w:tcW w:w="4820" w:type="dxa"/>
            <w:gridSpan w:val="5"/>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Туристические агентства, работающие по франшизе</w:t>
            </w:r>
          </w:p>
        </w:tc>
        <w:tc>
          <w:tcPr>
            <w:tcW w:w="4821" w:type="dxa"/>
            <w:gridSpan w:val="5"/>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Туристические агентства, работающие без франшизы</w:t>
            </w:r>
          </w:p>
        </w:tc>
      </w:tr>
      <w:tr w:rsidR="002B4C42" w:rsidRPr="00461C1F" w:rsidTr="005A21BB">
        <w:trPr>
          <w:cantSplit/>
          <w:trHeight w:val="1134"/>
        </w:trPr>
        <w:tc>
          <w:tcPr>
            <w:tcW w:w="426" w:type="dxa"/>
            <w:textDirection w:val="btLr"/>
            <w:vAlign w:val="center"/>
          </w:tcPr>
          <w:p w:rsidR="002B4C42" w:rsidRPr="00461C1F" w:rsidRDefault="002B4C42" w:rsidP="005A21BB">
            <w:pPr>
              <w:ind w:right="113" w:hanging="108"/>
              <w:jc w:val="center"/>
              <w:rPr>
                <w:rFonts w:ascii="Times New Roman" w:hAnsi="Times New Roman" w:cs="Times New Roman"/>
                <w:sz w:val="24"/>
                <w:szCs w:val="24"/>
              </w:rPr>
            </w:pPr>
            <w:r w:rsidRPr="00461C1F">
              <w:rPr>
                <w:rFonts w:ascii="Times New Roman" w:hAnsi="Times New Roman" w:cs="Times New Roman"/>
                <w:sz w:val="24"/>
                <w:szCs w:val="24"/>
              </w:rPr>
              <w:t>Код</w:t>
            </w:r>
          </w:p>
        </w:tc>
        <w:tc>
          <w:tcPr>
            <w:tcW w:w="2000"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Доля</w:t>
            </w:r>
          </w:p>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2012 год</w:t>
            </w:r>
          </w:p>
        </w:tc>
        <w:tc>
          <w:tcPr>
            <w:tcW w:w="693" w:type="dxa"/>
            <w:vAlign w:val="center"/>
          </w:tcPr>
          <w:p w:rsidR="002B4C42" w:rsidRPr="00461C1F" w:rsidRDefault="002B4C42" w:rsidP="005A21BB">
            <w:pPr>
              <w:ind w:right="-108" w:hanging="123"/>
              <w:jc w:val="center"/>
              <w:rPr>
                <w:rFonts w:ascii="Times New Roman" w:hAnsi="Times New Roman" w:cs="Times New Roman"/>
                <w:sz w:val="24"/>
                <w:szCs w:val="24"/>
              </w:rPr>
            </w:pPr>
            <w:r w:rsidRPr="00461C1F">
              <w:rPr>
                <w:rFonts w:ascii="Times New Roman" w:hAnsi="Times New Roman" w:cs="Times New Roman"/>
                <w:sz w:val="24"/>
                <w:szCs w:val="24"/>
              </w:rPr>
              <w:t>Доля</w:t>
            </w:r>
          </w:p>
          <w:p w:rsidR="002B4C42" w:rsidRPr="00461C1F" w:rsidRDefault="002B4C42" w:rsidP="005A21BB">
            <w:pPr>
              <w:tabs>
                <w:tab w:val="left" w:pos="727"/>
              </w:tabs>
              <w:ind w:left="-123" w:right="-108"/>
              <w:jc w:val="center"/>
              <w:rPr>
                <w:rFonts w:ascii="Times New Roman" w:hAnsi="Times New Roman" w:cs="Times New Roman"/>
                <w:sz w:val="24"/>
                <w:szCs w:val="24"/>
              </w:rPr>
            </w:pPr>
            <w:r w:rsidRPr="00461C1F">
              <w:rPr>
                <w:rFonts w:ascii="Times New Roman" w:hAnsi="Times New Roman" w:cs="Times New Roman"/>
                <w:sz w:val="24"/>
                <w:szCs w:val="24"/>
              </w:rPr>
              <w:t>2013 год</w:t>
            </w:r>
          </w:p>
        </w:tc>
        <w:tc>
          <w:tcPr>
            <w:tcW w:w="992" w:type="dxa"/>
            <w:vAlign w:val="center"/>
          </w:tcPr>
          <w:p w:rsidR="002B4C42" w:rsidRPr="00461C1F" w:rsidRDefault="002B4C42" w:rsidP="005A21BB">
            <w:pPr>
              <w:ind w:right="-92" w:hanging="124"/>
              <w:jc w:val="center"/>
              <w:rPr>
                <w:rFonts w:ascii="Times New Roman" w:hAnsi="Times New Roman" w:cs="Times New Roman"/>
                <w:sz w:val="24"/>
                <w:szCs w:val="24"/>
              </w:rPr>
            </w:pPr>
            <w:r w:rsidRPr="00461C1F">
              <w:rPr>
                <w:rFonts w:ascii="Times New Roman" w:hAnsi="Times New Roman" w:cs="Times New Roman"/>
                <w:sz w:val="24"/>
                <w:szCs w:val="24"/>
              </w:rPr>
              <w:t>Прирост%</w:t>
            </w:r>
          </w:p>
        </w:tc>
        <w:tc>
          <w:tcPr>
            <w:tcW w:w="551" w:type="dxa"/>
            <w:textDirection w:val="btLr"/>
          </w:tcPr>
          <w:p w:rsidR="002B4C42" w:rsidRPr="00461C1F" w:rsidRDefault="002B4C42" w:rsidP="005A21BB">
            <w:pPr>
              <w:ind w:left="113" w:right="113"/>
              <w:jc w:val="center"/>
              <w:rPr>
                <w:rFonts w:ascii="Times New Roman" w:hAnsi="Times New Roman" w:cs="Times New Roman"/>
                <w:sz w:val="24"/>
                <w:szCs w:val="24"/>
              </w:rPr>
            </w:pPr>
            <w:r w:rsidRPr="00461C1F">
              <w:rPr>
                <w:rFonts w:ascii="Times New Roman" w:hAnsi="Times New Roman" w:cs="Times New Roman"/>
                <w:sz w:val="24"/>
                <w:szCs w:val="24"/>
              </w:rPr>
              <w:t>Код</w:t>
            </w:r>
          </w:p>
        </w:tc>
        <w:tc>
          <w:tcPr>
            <w:tcW w:w="184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w:t>
            </w:r>
          </w:p>
        </w:tc>
        <w:tc>
          <w:tcPr>
            <w:tcW w:w="725" w:type="dxa"/>
            <w:vAlign w:val="center"/>
          </w:tcPr>
          <w:p w:rsidR="002B4C42" w:rsidRPr="00461C1F" w:rsidRDefault="002B4C42" w:rsidP="005A21BB">
            <w:pPr>
              <w:ind w:left="-92" w:right="-124"/>
              <w:jc w:val="center"/>
              <w:rPr>
                <w:rFonts w:ascii="Times New Roman" w:hAnsi="Times New Roman" w:cs="Times New Roman"/>
                <w:sz w:val="24"/>
                <w:szCs w:val="24"/>
              </w:rPr>
            </w:pPr>
            <w:r w:rsidRPr="00461C1F">
              <w:rPr>
                <w:rFonts w:ascii="Times New Roman" w:hAnsi="Times New Roman" w:cs="Times New Roman"/>
                <w:sz w:val="24"/>
                <w:szCs w:val="24"/>
              </w:rPr>
              <w:t>Доля</w:t>
            </w:r>
          </w:p>
          <w:p w:rsidR="002B4C42" w:rsidRPr="00461C1F" w:rsidRDefault="002B4C42" w:rsidP="005A21BB">
            <w:pPr>
              <w:ind w:left="-92" w:right="-124"/>
              <w:jc w:val="center"/>
              <w:rPr>
                <w:rFonts w:ascii="Times New Roman" w:hAnsi="Times New Roman" w:cs="Times New Roman"/>
                <w:sz w:val="24"/>
                <w:szCs w:val="24"/>
              </w:rPr>
            </w:pPr>
            <w:r w:rsidRPr="00461C1F">
              <w:rPr>
                <w:rFonts w:ascii="Times New Roman" w:hAnsi="Times New Roman" w:cs="Times New Roman"/>
                <w:sz w:val="24"/>
                <w:szCs w:val="24"/>
              </w:rPr>
              <w:t>2012 год</w:t>
            </w:r>
          </w:p>
        </w:tc>
        <w:tc>
          <w:tcPr>
            <w:tcW w:w="709" w:type="dxa"/>
            <w:vAlign w:val="center"/>
          </w:tcPr>
          <w:p w:rsidR="002B4C42" w:rsidRPr="00461C1F" w:rsidRDefault="002B4C42" w:rsidP="005A21BB">
            <w:pPr>
              <w:ind w:left="-92" w:right="-124"/>
              <w:jc w:val="center"/>
              <w:rPr>
                <w:rFonts w:ascii="Times New Roman" w:hAnsi="Times New Roman" w:cs="Times New Roman"/>
                <w:sz w:val="24"/>
                <w:szCs w:val="24"/>
              </w:rPr>
            </w:pPr>
            <w:r w:rsidRPr="00461C1F">
              <w:rPr>
                <w:rFonts w:ascii="Times New Roman" w:hAnsi="Times New Roman" w:cs="Times New Roman"/>
                <w:sz w:val="24"/>
                <w:szCs w:val="24"/>
              </w:rPr>
              <w:t>Доля</w:t>
            </w:r>
          </w:p>
          <w:p w:rsidR="002B4C42" w:rsidRPr="00461C1F" w:rsidRDefault="002B4C42" w:rsidP="005A21BB">
            <w:pPr>
              <w:ind w:left="-92" w:right="-124"/>
              <w:jc w:val="center"/>
              <w:rPr>
                <w:rFonts w:ascii="Times New Roman" w:hAnsi="Times New Roman" w:cs="Times New Roman"/>
                <w:sz w:val="24"/>
                <w:szCs w:val="24"/>
              </w:rPr>
            </w:pPr>
            <w:r w:rsidRPr="00461C1F">
              <w:rPr>
                <w:rFonts w:ascii="Times New Roman" w:hAnsi="Times New Roman" w:cs="Times New Roman"/>
                <w:sz w:val="24"/>
                <w:szCs w:val="24"/>
              </w:rPr>
              <w:t>2013 год</w:t>
            </w:r>
          </w:p>
        </w:tc>
        <w:tc>
          <w:tcPr>
            <w:tcW w:w="993" w:type="dxa"/>
            <w:vAlign w:val="center"/>
          </w:tcPr>
          <w:p w:rsidR="002B4C42" w:rsidRPr="00461C1F" w:rsidRDefault="002B4C42" w:rsidP="005A21BB">
            <w:pPr>
              <w:ind w:right="-106" w:hanging="109"/>
              <w:jc w:val="center"/>
              <w:rPr>
                <w:rFonts w:ascii="Times New Roman" w:hAnsi="Times New Roman" w:cs="Times New Roman"/>
                <w:sz w:val="24"/>
                <w:szCs w:val="24"/>
              </w:rPr>
            </w:pPr>
            <w:r w:rsidRPr="00461C1F">
              <w:rPr>
                <w:rFonts w:ascii="Times New Roman" w:hAnsi="Times New Roman" w:cs="Times New Roman"/>
                <w:sz w:val="24"/>
                <w:szCs w:val="24"/>
              </w:rPr>
              <w:t>Прирост</w:t>
            </w:r>
          </w:p>
          <w:p w:rsidR="002B4C42" w:rsidRPr="00461C1F" w:rsidRDefault="002B4C42" w:rsidP="005A21BB">
            <w:pPr>
              <w:jc w:val="center"/>
              <w:rPr>
                <w:rFonts w:ascii="Times New Roman" w:hAnsi="Times New Roman" w:cs="Times New Roman"/>
                <w:sz w:val="24"/>
                <w:szCs w:val="24"/>
              </w:rPr>
            </w:pPr>
            <w:r w:rsidRPr="00461C1F">
              <w:rPr>
                <w:rFonts w:ascii="Times New Roman" w:hAnsi="Times New Roman" w:cs="Times New Roman"/>
                <w:sz w:val="24"/>
                <w:szCs w:val="24"/>
              </w:rPr>
              <w:t>%</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2000" w:type="dxa"/>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«Фаворит»</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1,7</w:t>
            </w:r>
          </w:p>
        </w:tc>
        <w:tc>
          <w:tcPr>
            <w:tcW w:w="6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1,7</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9</w:t>
            </w:r>
          </w:p>
        </w:tc>
        <w:tc>
          <w:tcPr>
            <w:tcW w:w="1843" w:type="dxa"/>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«Аурель»</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2000" w:type="dxa"/>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«Вятка-тур»</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4,2</w:t>
            </w:r>
          </w:p>
        </w:tc>
        <w:tc>
          <w:tcPr>
            <w:tcW w:w="6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3,5</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-16,7</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10</w:t>
            </w:r>
          </w:p>
        </w:tc>
        <w:tc>
          <w:tcPr>
            <w:tcW w:w="1843" w:type="dxa"/>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«За Горизонтом</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3</w:t>
            </w:r>
          </w:p>
        </w:tc>
        <w:tc>
          <w:tcPr>
            <w:tcW w:w="2000" w:type="dxa"/>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«Вояж»</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2,8</w:t>
            </w:r>
          </w:p>
        </w:tc>
        <w:tc>
          <w:tcPr>
            <w:tcW w:w="6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3,8</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35,7</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1843" w:type="dxa"/>
          </w:tcPr>
          <w:p w:rsidR="002B4C42" w:rsidRPr="00461C1F" w:rsidRDefault="002B4C42" w:rsidP="00212DBE">
            <w:pPr>
              <w:ind w:right="-250"/>
              <w:rPr>
                <w:rFonts w:ascii="Times New Roman" w:hAnsi="Times New Roman" w:cs="Times New Roman"/>
                <w:sz w:val="24"/>
                <w:szCs w:val="24"/>
              </w:rPr>
            </w:pPr>
            <w:r w:rsidRPr="00461C1F">
              <w:rPr>
                <w:rFonts w:ascii="Times New Roman" w:hAnsi="Times New Roman" w:cs="Times New Roman"/>
                <w:sz w:val="24"/>
                <w:szCs w:val="24"/>
              </w:rPr>
              <w:t>ООО Турмастер»</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4</w:t>
            </w:r>
          </w:p>
        </w:tc>
        <w:tc>
          <w:tcPr>
            <w:tcW w:w="2000" w:type="dxa"/>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ИП Верхотурова О.А.</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3,0</w:t>
            </w:r>
          </w:p>
        </w:tc>
        <w:tc>
          <w:tcPr>
            <w:tcW w:w="6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2,8</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-6,7</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12</w:t>
            </w:r>
          </w:p>
        </w:tc>
        <w:tc>
          <w:tcPr>
            <w:tcW w:w="1843" w:type="dxa"/>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«Лагуна-тревел»</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0,3</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-33,3</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2000" w:type="dxa"/>
          </w:tcPr>
          <w:p w:rsidR="002B4C42" w:rsidRPr="00461C1F" w:rsidRDefault="002B4C42" w:rsidP="00212DBE">
            <w:pPr>
              <w:ind w:right="-392"/>
              <w:rPr>
                <w:rFonts w:ascii="Times New Roman" w:hAnsi="Times New Roman" w:cs="Times New Roman"/>
                <w:sz w:val="24"/>
                <w:szCs w:val="24"/>
              </w:rPr>
            </w:pPr>
            <w:r w:rsidRPr="00461C1F">
              <w:rPr>
                <w:rFonts w:ascii="Times New Roman" w:hAnsi="Times New Roman" w:cs="Times New Roman"/>
                <w:sz w:val="24"/>
                <w:szCs w:val="24"/>
              </w:rPr>
              <w:t>ООО «Турагентство Мотор»</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1,9</w:t>
            </w:r>
          </w:p>
        </w:tc>
        <w:tc>
          <w:tcPr>
            <w:tcW w:w="693" w:type="dxa"/>
            <w:vAlign w:val="center"/>
          </w:tcPr>
          <w:p w:rsidR="002B4C42" w:rsidRPr="00461C1F" w:rsidRDefault="002B4C42" w:rsidP="002B4C42">
            <w:pPr>
              <w:jc w:val="center"/>
              <w:rPr>
                <w:rFonts w:ascii="Times New Roman" w:hAnsi="Times New Roman" w:cs="Times New Roman"/>
                <w:sz w:val="24"/>
                <w:szCs w:val="24"/>
                <w:lang w:val="en-US"/>
              </w:rPr>
            </w:pPr>
            <w:r w:rsidRPr="00461C1F">
              <w:rPr>
                <w:rFonts w:ascii="Times New Roman" w:hAnsi="Times New Roman" w:cs="Times New Roman"/>
                <w:sz w:val="24"/>
                <w:szCs w:val="24"/>
              </w:rPr>
              <w:t>1,6</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-15,8</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13</w:t>
            </w:r>
          </w:p>
        </w:tc>
        <w:tc>
          <w:tcPr>
            <w:tcW w:w="1843" w:type="dxa"/>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«Робинзон»</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5A21BB">
        <w:tc>
          <w:tcPr>
            <w:tcW w:w="426"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6</w:t>
            </w:r>
          </w:p>
        </w:tc>
        <w:tc>
          <w:tcPr>
            <w:tcW w:w="2000" w:type="dxa"/>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«Вятка-интур»</w:t>
            </w:r>
          </w:p>
        </w:tc>
        <w:tc>
          <w:tcPr>
            <w:tcW w:w="709" w:type="dxa"/>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1,3</w:t>
            </w:r>
          </w:p>
        </w:tc>
        <w:tc>
          <w:tcPr>
            <w:tcW w:w="6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992"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-15,4</w:t>
            </w:r>
          </w:p>
        </w:tc>
        <w:tc>
          <w:tcPr>
            <w:tcW w:w="551"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14</w:t>
            </w:r>
          </w:p>
        </w:tc>
        <w:tc>
          <w:tcPr>
            <w:tcW w:w="1843" w:type="dxa"/>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«Стелла тур»</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r>
      <w:tr w:rsidR="002B4C42" w:rsidRPr="00461C1F" w:rsidTr="005A21BB">
        <w:tc>
          <w:tcPr>
            <w:tcW w:w="426"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7</w:t>
            </w:r>
          </w:p>
        </w:tc>
        <w:tc>
          <w:tcPr>
            <w:tcW w:w="2000" w:type="dxa"/>
            <w:tcBorders>
              <w:bottom w:val="single" w:sz="4" w:space="0" w:color="auto"/>
            </w:tcBorders>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«Плюс-тур»</w:t>
            </w:r>
          </w:p>
        </w:tc>
        <w:tc>
          <w:tcPr>
            <w:tcW w:w="709" w:type="dxa"/>
            <w:tcBorders>
              <w:bottom w:val="single" w:sz="4" w:space="0" w:color="auto"/>
            </w:tcBorders>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1,8</w:t>
            </w:r>
          </w:p>
        </w:tc>
        <w:tc>
          <w:tcPr>
            <w:tcW w:w="693"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992" w:type="dxa"/>
            <w:tcBorders>
              <w:bottom w:val="single" w:sz="4" w:space="0" w:color="auto"/>
            </w:tcBorders>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-11,1</w:t>
            </w:r>
          </w:p>
        </w:tc>
        <w:tc>
          <w:tcPr>
            <w:tcW w:w="551"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15</w:t>
            </w:r>
          </w:p>
        </w:tc>
        <w:tc>
          <w:tcPr>
            <w:tcW w:w="1843" w:type="dxa"/>
          </w:tcPr>
          <w:p w:rsidR="002B4C42" w:rsidRPr="00461C1F" w:rsidRDefault="002B4C42" w:rsidP="00212DBE">
            <w:pPr>
              <w:tabs>
                <w:tab w:val="left" w:pos="1877"/>
              </w:tabs>
              <w:rPr>
                <w:rFonts w:ascii="Times New Roman" w:hAnsi="Times New Roman" w:cs="Times New Roman"/>
                <w:sz w:val="24"/>
                <w:szCs w:val="24"/>
              </w:rPr>
            </w:pPr>
            <w:r w:rsidRPr="00461C1F">
              <w:rPr>
                <w:rFonts w:ascii="Times New Roman" w:hAnsi="Times New Roman" w:cs="Times New Roman"/>
                <w:sz w:val="24"/>
                <w:szCs w:val="24"/>
              </w:rPr>
              <w:t>ООО «ЦТУ «Сказка странствий»</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0,2</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r>
      <w:tr w:rsidR="002B4C42" w:rsidRPr="00461C1F" w:rsidTr="005A21BB">
        <w:tc>
          <w:tcPr>
            <w:tcW w:w="426"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8</w:t>
            </w:r>
          </w:p>
        </w:tc>
        <w:tc>
          <w:tcPr>
            <w:tcW w:w="2000" w:type="dxa"/>
            <w:tcBorders>
              <w:bottom w:val="single" w:sz="4" w:space="0" w:color="auto"/>
            </w:tcBorders>
          </w:tcPr>
          <w:p w:rsidR="002B4C42" w:rsidRPr="00461C1F" w:rsidRDefault="002B4C42" w:rsidP="00212DBE">
            <w:pPr>
              <w:ind w:right="-108"/>
              <w:rPr>
                <w:rFonts w:ascii="Times New Roman" w:hAnsi="Times New Roman" w:cs="Times New Roman"/>
                <w:sz w:val="24"/>
                <w:szCs w:val="24"/>
              </w:rPr>
            </w:pPr>
            <w:r w:rsidRPr="00461C1F">
              <w:rPr>
                <w:rFonts w:ascii="Times New Roman" w:hAnsi="Times New Roman" w:cs="Times New Roman"/>
                <w:sz w:val="24"/>
                <w:szCs w:val="24"/>
              </w:rPr>
              <w:t>ООО «Таинствен</w:t>
            </w:r>
            <w:r>
              <w:rPr>
                <w:rFonts w:ascii="Times New Roman" w:hAnsi="Times New Roman" w:cs="Times New Roman"/>
                <w:sz w:val="24"/>
                <w:szCs w:val="24"/>
              </w:rPr>
              <w:t>-</w:t>
            </w:r>
            <w:r w:rsidRPr="00461C1F">
              <w:rPr>
                <w:rFonts w:ascii="Times New Roman" w:hAnsi="Times New Roman" w:cs="Times New Roman"/>
                <w:sz w:val="24"/>
                <w:szCs w:val="24"/>
              </w:rPr>
              <w:t>ный остров»</w:t>
            </w:r>
          </w:p>
        </w:tc>
        <w:tc>
          <w:tcPr>
            <w:tcW w:w="709" w:type="dxa"/>
            <w:tcBorders>
              <w:bottom w:val="single" w:sz="4" w:space="0" w:color="auto"/>
            </w:tcBorders>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693"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1,2</w:t>
            </w:r>
          </w:p>
        </w:tc>
        <w:tc>
          <w:tcPr>
            <w:tcW w:w="992" w:type="dxa"/>
            <w:tcBorders>
              <w:bottom w:val="single" w:sz="4" w:space="0" w:color="auto"/>
            </w:tcBorders>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9,1</w:t>
            </w:r>
          </w:p>
        </w:tc>
        <w:tc>
          <w:tcPr>
            <w:tcW w:w="551"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1843" w:type="dxa"/>
            <w:tcBorders>
              <w:bottom w:val="single" w:sz="4" w:space="0" w:color="auto"/>
            </w:tcBorders>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ООО фирма "Эстлайт"</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2,6</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1,8</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-30,8</w:t>
            </w:r>
          </w:p>
        </w:tc>
      </w:tr>
      <w:tr w:rsidR="002B4C42" w:rsidRPr="00461C1F" w:rsidTr="005A21BB">
        <w:tc>
          <w:tcPr>
            <w:tcW w:w="426"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000"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709" w:type="dxa"/>
            <w:tcBorders>
              <w:bottom w:val="single" w:sz="4" w:space="0" w:color="auto"/>
            </w:tcBorders>
            <w:vAlign w:val="center"/>
          </w:tcPr>
          <w:p w:rsidR="002B4C42" w:rsidRPr="00461C1F" w:rsidRDefault="002B4C42" w:rsidP="00212DBE">
            <w:pPr>
              <w:ind w:right="-108"/>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693"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992" w:type="dxa"/>
            <w:tcBorders>
              <w:bottom w:val="single" w:sz="4" w:space="0" w:color="auto"/>
            </w:tcBorders>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w:t>
            </w:r>
          </w:p>
        </w:tc>
        <w:tc>
          <w:tcPr>
            <w:tcW w:w="551"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1843" w:type="dxa"/>
            <w:tcBorders>
              <w:bottom w:val="single" w:sz="4" w:space="0" w:color="auto"/>
            </w:tcBorders>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Прочие агентства</w:t>
            </w:r>
          </w:p>
        </w:tc>
        <w:tc>
          <w:tcPr>
            <w:tcW w:w="725"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78,2</w:t>
            </w:r>
          </w:p>
        </w:tc>
        <w:tc>
          <w:tcPr>
            <w:tcW w:w="709"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80,1</w:t>
            </w:r>
          </w:p>
        </w:tc>
        <w:tc>
          <w:tcPr>
            <w:tcW w:w="993" w:type="dxa"/>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7,7</w:t>
            </w:r>
          </w:p>
        </w:tc>
      </w:tr>
      <w:tr w:rsidR="002B4C42" w:rsidRPr="00461C1F" w:rsidTr="005A21BB">
        <w:tc>
          <w:tcPr>
            <w:tcW w:w="426"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000"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709"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693"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992" w:type="dxa"/>
            <w:tcBorders>
              <w:bottom w:val="single" w:sz="4" w:space="0" w:color="auto"/>
            </w:tcBorders>
            <w:vAlign w:val="center"/>
          </w:tcPr>
          <w:p w:rsidR="002B4C42" w:rsidRPr="00461C1F" w:rsidRDefault="002B4C42" w:rsidP="002B4C42">
            <w:pPr>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w:t>
            </w:r>
          </w:p>
        </w:tc>
        <w:tc>
          <w:tcPr>
            <w:tcW w:w="551" w:type="dxa"/>
            <w:tcBorders>
              <w:bottom w:val="single" w:sz="4" w:space="0" w:color="auto"/>
            </w:tcBorders>
            <w:vAlign w:val="center"/>
          </w:tcPr>
          <w:p w:rsidR="002B4C42" w:rsidRPr="00461C1F" w:rsidRDefault="002B4C42" w:rsidP="002B4C42">
            <w:pPr>
              <w:jc w:val="center"/>
              <w:rPr>
                <w:rFonts w:ascii="Times New Roman" w:hAnsi="Times New Roman" w:cs="Times New Roman"/>
                <w:sz w:val="24"/>
                <w:szCs w:val="24"/>
              </w:rPr>
            </w:pPr>
          </w:p>
        </w:tc>
        <w:tc>
          <w:tcPr>
            <w:tcW w:w="1843" w:type="dxa"/>
            <w:tcBorders>
              <w:bottom w:val="single" w:sz="4" w:space="0" w:color="auto"/>
            </w:tcBorders>
          </w:tcPr>
          <w:p w:rsidR="002B4C42" w:rsidRPr="00461C1F" w:rsidRDefault="002B4C42" w:rsidP="002B4C42">
            <w:pPr>
              <w:rPr>
                <w:rFonts w:ascii="Times New Roman" w:hAnsi="Times New Roman" w:cs="Times New Roman"/>
                <w:sz w:val="24"/>
                <w:szCs w:val="24"/>
              </w:rPr>
            </w:pPr>
            <w:r w:rsidRPr="00461C1F">
              <w:rPr>
                <w:rFonts w:ascii="Times New Roman" w:hAnsi="Times New Roman" w:cs="Times New Roman"/>
                <w:sz w:val="24"/>
                <w:szCs w:val="24"/>
              </w:rPr>
              <w:t>Итого</w:t>
            </w:r>
          </w:p>
        </w:tc>
        <w:tc>
          <w:tcPr>
            <w:tcW w:w="725" w:type="dxa"/>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100</w:t>
            </w:r>
          </w:p>
        </w:tc>
        <w:tc>
          <w:tcPr>
            <w:tcW w:w="709" w:type="dxa"/>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100</w:t>
            </w:r>
          </w:p>
        </w:tc>
        <w:tc>
          <w:tcPr>
            <w:tcW w:w="993" w:type="dxa"/>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Х</w:t>
            </w:r>
          </w:p>
        </w:tc>
      </w:tr>
    </w:tbl>
    <w:p w:rsidR="005A21BB" w:rsidRDefault="005A21BB" w:rsidP="002B4C42">
      <w:pPr>
        <w:spacing w:after="0" w:line="360" w:lineRule="auto"/>
        <w:ind w:firstLine="709"/>
        <w:jc w:val="both"/>
        <w:rPr>
          <w:rFonts w:ascii="Times New Roman" w:hAnsi="Times New Roman" w:cs="Times New Roman"/>
          <w:sz w:val="28"/>
          <w:szCs w:val="28"/>
        </w:rPr>
      </w:pP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изменениями, произошедшими на рынке туристических услуг в 2013 году: появление 20 новых турфирм, рост спроса на туристические услуги, рост числа реализованных туристических путевок, рост общей выручки от реализации туристических путевок, - рыночная доля экономических субъектов данного рынка не является абсолютным показателем развития тех или иных компаний. В связи с этим показатели выручки и объема полученной комиссии от деятельности  турагентств являются более объективными критериями оценки эффективности функционирования рыночных субъектов.</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Туристические агентства являются, по сути, посредниками между потребителями туристических услуг и туроператорами, которые формируют пакетные туры. При этом туристические агентства работают с туроператорами по одной из двух схем:</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 агентскому договору, получая при этом скидку от стоимости тура, которая составляет комиссию турагентства, т.е. его доход;</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 договору купли-продажи, получая при этом маржу при перепродаже турпакета, которая составляет доход агентства.</w:t>
      </w:r>
    </w:p>
    <w:p w:rsidR="002B4C42" w:rsidRDefault="005A21BB" w:rsidP="002B4C4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3</w:t>
      </w:r>
      <w:r w:rsidR="00F46D1F">
        <w:rPr>
          <w:rFonts w:ascii="Times New Roman" w:hAnsi="Times New Roman" w:cs="Times New Roman"/>
          <w:sz w:val="28"/>
          <w:szCs w:val="28"/>
        </w:rPr>
        <w:t>3</w:t>
      </w:r>
      <w:r w:rsidR="002B4C42">
        <w:rPr>
          <w:rFonts w:ascii="Times New Roman" w:hAnsi="Times New Roman" w:cs="Times New Roman"/>
          <w:sz w:val="28"/>
          <w:szCs w:val="28"/>
        </w:rPr>
        <w:t xml:space="preserve"> - Комиссия от реализации туристических путевок </w:t>
      </w:r>
    </w:p>
    <w:tbl>
      <w:tblPr>
        <w:tblW w:w="9455" w:type="dxa"/>
        <w:tblInd w:w="108" w:type="dxa"/>
        <w:tblLayout w:type="fixed"/>
        <w:tblLook w:val="04A0"/>
      </w:tblPr>
      <w:tblGrid>
        <w:gridCol w:w="821"/>
        <w:gridCol w:w="2723"/>
        <w:gridCol w:w="1092"/>
        <w:gridCol w:w="820"/>
        <w:gridCol w:w="2908"/>
        <w:gridCol w:w="1091"/>
      </w:tblGrid>
      <w:tr w:rsidR="002B4C42" w:rsidRPr="00461C1F" w:rsidTr="005A21BB">
        <w:trPr>
          <w:trHeight w:val="1026"/>
        </w:trPr>
        <w:tc>
          <w:tcPr>
            <w:tcW w:w="821" w:type="dxa"/>
            <w:tcBorders>
              <w:top w:val="single" w:sz="4" w:space="0" w:color="auto"/>
              <w:left w:val="single" w:sz="4" w:space="0" w:color="auto"/>
              <w:bottom w:val="single" w:sz="4" w:space="0" w:color="auto"/>
              <w:right w:val="single" w:sz="4" w:space="0" w:color="auto"/>
            </w:tcBorders>
            <w:shd w:val="clear" w:color="auto" w:fill="auto"/>
            <w:textDirection w:val="btLr"/>
          </w:tcPr>
          <w:p w:rsidR="002B4C42" w:rsidRPr="00461C1F" w:rsidRDefault="002B4C42" w:rsidP="002B4C42">
            <w:pPr>
              <w:spacing w:after="0" w:line="240" w:lineRule="auto"/>
              <w:ind w:left="255" w:right="113" w:hanging="142"/>
              <w:jc w:val="center"/>
              <w:rPr>
                <w:rFonts w:ascii="Times New Roman" w:hAnsi="Times New Roman" w:cs="Times New Roman"/>
                <w:sz w:val="24"/>
                <w:szCs w:val="24"/>
              </w:rPr>
            </w:pPr>
            <w:r w:rsidRPr="00461C1F">
              <w:rPr>
                <w:rFonts w:ascii="Times New Roman" w:hAnsi="Times New Roman" w:cs="Times New Roman"/>
                <w:sz w:val="24"/>
                <w:szCs w:val="24"/>
              </w:rPr>
              <w:t>Турагентство</w:t>
            </w:r>
          </w:p>
        </w:tc>
        <w:tc>
          <w:tcPr>
            <w:tcW w:w="2723" w:type="dxa"/>
            <w:tcBorders>
              <w:top w:val="single" w:sz="4" w:space="0" w:color="auto"/>
              <w:left w:val="single" w:sz="4" w:space="0" w:color="auto"/>
              <w:right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Комис</w:t>
            </w:r>
            <w:r w:rsidR="005A21BB">
              <w:rPr>
                <w:rFonts w:ascii="Times New Roman" w:hAnsi="Times New Roman" w:cs="Times New Roman"/>
                <w:sz w:val="24"/>
                <w:szCs w:val="24"/>
              </w:rPr>
              <w:t>-</w:t>
            </w:r>
            <w:r w:rsidRPr="00461C1F">
              <w:rPr>
                <w:rFonts w:ascii="Times New Roman" w:hAnsi="Times New Roman" w:cs="Times New Roman"/>
                <w:sz w:val="24"/>
                <w:szCs w:val="24"/>
              </w:rPr>
              <w:t>сия 2013 г., тыс.руб</w:t>
            </w:r>
          </w:p>
        </w:tc>
        <w:tc>
          <w:tcPr>
            <w:tcW w:w="820" w:type="dxa"/>
            <w:tcBorders>
              <w:top w:val="single" w:sz="4" w:space="0" w:color="auto"/>
              <w:left w:val="single" w:sz="4" w:space="0" w:color="auto"/>
              <w:bottom w:val="single" w:sz="4" w:space="0" w:color="auto"/>
              <w:right w:val="single" w:sz="4" w:space="0" w:color="auto"/>
            </w:tcBorders>
            <w:shd w:val="clear" w:color="auto" w:fill="auto"/>
            <w:textDirection w:val="btLr"/>
          </w:tcPr>
          <w:p w:rsidR="002B4C42" w:rsidRPr="00461C1F" w:rsidRDefault="002B4C42" w:rsidP="002B4C42">
            <w:pPr>
              <w:spacing w:after="0" w:line="240" w:lineRule="auto"/>
              <w:ind w:left="255" w:right="113" w:hanging="142"/>
              <w:jc w:val="center"/>
              <w:rPr>
                <w:rFonts w:ascii="Times New Roman" w:hAnsi="Times New Roman" w:cs="Times New Roman"/>
                <w:sz w:val="24"/>
                <w:szCs w:val="24"/>
              </w:rPr>
            </w:pPr>
            <w:r w:rsidRPr="00461C1F">
              <w:rPr>
                <w:rFonts w:ascii="Times New Roman" w:hAnsi="Times New Roman" w:cs="Times New Roman"/>
                <w:sz w:val="24"/>
                <w:szCs w:val="24"/>
              </w:rPr>
              <w:t>Турагентство</w:t>
            </w:r>
          </w:p>
        </w:tc>
        <w:tc>
          <w:tcPr>
            <w:tcW w:w="2908" w:type="dxa"/>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jc w:val="center"/>
              <w:rPr>
                <w:rFonts w:ascii="Times New Roman" w:hAnsi="Times New Roman" w:cs="Times New Roman"/>
                <w:sz w:val="24"/>
                <w:szCs w:val="24"/>
              </w:rPr>
            </w:pPr>
            <w:r w:rsidRPr="00461C1F">
              <w:rPr>
                <w:rFonts w:ascii="Times New Roman" w:hAnsi="Times New Roman" w:cs="Times New Roman"/>
                <w:sz w:val="24"/>
                <w:szCs w:val="24"/>
              </w:rPr>
              <w:t>Наименование</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Комис</w:t>
            </w:r>
            <w:r w:rsidR="005A21BB">
              <w:rPr>
                <w:rFonts w:ascii="Times New Roman" w:hAnsi="Times New Roman" w:cs="Times New Roman"/>
                <w:sz w:val="24"/>
                <w:szCs w:val="24"/>
              </w:rPr>
              <w:t>-</w:t>
            </w:r>
            <w:r w:rsidRPr="00461C1F">
              <w:rPr>
                <w:rFonts w:ascii="Times New Roman" w:hAnsi="Times New Roman" w:cs="Times New Roman"/>
                <w:sz w:val="24"/>
                <w:szCs w:val="24"/>
              </w:rPr>
              <w:t>сия 2013 г., тыс.руб</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2723" w:type="dxa"/>
            <w:tcBorders>
              <w:top w:val="single" w:sz="4" w:space="0" w:color="auto"/>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«Фаворит»</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2289</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9</w:t>
            </w:r>
          </w:p>
        </w:tc>
        <w:tc>
          <w:tcPr>
            <w:tcW w:w="2908" w:type="dxa"/>
            <w:tcBorders>
              <w:top w:val="single" w:sz="4" w:space="0" w:color="auto"/>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«Аурель»</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54</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«Вятка-тур»</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4685</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10</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«За Горизонтом»</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132</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3</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«Вояж»</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5125</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«Турмастер»</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120</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4</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ИП Верхотурова О.А.</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3684</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12</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«Лагуна-тревел»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179</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«Турагентство Мотор»</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2044</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13</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«Робинзон»</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104</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6</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«Вятка-интур»</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1396</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14</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«Стелла тур»</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94</w:t>
            </w:r>
          </w:p>
        </w:tc>
      </w:tr>
      <w:tr w:rsidR="002B4C42" w:rsidRPr="00461C1F" w:rsidTr="005A21BB">
        <w:trPr>
          <w:trHeight w:val="284"/>
        </w:trPr>
        <w:tc>
          <w:tcPr>
            <w:tcW w:w="821" w:type="dxa"/>
            <w:tcBorders>
              <w:top w:val="nil"/>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7</w:t>
            </w:r>
          </w:p>
        </w:tc>
        <w:tc>
          <w:tcPr>
            <w:tcW w:w="2723"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«Плюс-тур»</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2188</w:t>
            </w:r>
          </w:p>
        </w:tc>
        <w:tc>
          <w:tcPr>
            <w:tcW w:w="820" w:type="dxa"/>
            <w:tcBorders>
              <w:top w:val="nil"/>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15</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«ЦТУ «Сказка странствий»</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171</w:t>
            </w:r>
          </w:p>
        </w:tc>
      </w:tr>
      <w:tr w:rsidR="002B4C42" w:rsidRPr="00461C1F" w:rsidTr="005A21BB">
        <w:trPr>
          <w:trHeight w:val="284"/>
        </w:trPr>
        <w:tc>
          <w:tcPr>
            <w:tcW w:w="821" w:type="dxa"/>
            <w:tcBorders>
              <w:top w:val="single" w:sz="4" w:space="0" w:color="auto"/>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8</w:t>
            </w:r>
          </w:p>
        </w:tc>
        <w:tc>
          <w:tcPr>
            <w:tcW w:w="2723" w:type="dxa"/>
            <w:tcBorders>
              <w:top w:val="single" w:sz="4" w:space="0" w:color="auto"/>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«Таинственный остров»</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1587</w:t>
            </w:r>
          </w:p>
        </w:tc>
        <w:tc>
          <w:tcPr>
            <w:tcW w:w="820" w:type="dxa"/>
            <w:tcBorders>
              <w:top w:val="single" w:sz="4" w:space="0" w:color="auto"/>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ООО фирма "Эстлайт"</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2062</w:t>
            </w:r>
          </w:p>
        </w:tc>
      </w:tr>
      <w:tr w:rsidR="002B4C42" w:rsidRPr="00461C1F" w:rsidTr="005A21BB">
        <w:trPr>
          <w:trHeight w:val="284"/>
        </w:trPr>
        <w:tc>
          <w:tcPr>
            <w:tcW w:w="821" w:type="dxa"/>
            <w:tcBorders>
              <w:top w:val="single" w:sz="4" w:space="0" w:color="auto"/>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723" w:type="dxa"/>
            <w:tcBorders>
              <w:top w:val="single" w:sz="4" w:space="0" w:color="auto"/>
              <w:left w:val="single" w:sz="4" w:space="0" w:color="auto"/>
              <w:bottom w:val="single" w:sz="4" w:space="0" w:color="auto"/>
              <w:right w:val="single" w:sz="4" w:space="0" w:color="auto"/>
            </w:tcBorders>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w:t>
            </w:r>
          </w:p>
        </w:tc>
        <w:tc>
          <w:tcPr>
            <w:tcW w:w="820" w:type="dxa"/>
            <w:tcBorders>
              <w:top w:val="single" w:sz="4" w:space="0" w:color="auto"/>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Прочие агентства</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93243</w:t>
            </w:r>
          </w:p>
        </w:tc>
      </w:tr>
      <w:tr w:rsidR="002B4C42" w:rsidRPr="00461C1F" w:rsidTr="005A21BB">
        <w:trPr>
          <w:trHeight w:val="284"/>
        </w:trPr>
        <w:tc>
          <w:tcPr>
            <w:tcW w:w="821" w:type="dxa"/>
            <w:tcBorders>
              <w:top w:val="single" w:sz="4" w:space="0" w:color="auto"/>
              <w:left w:val="single" w:sz="4" w:space="0" w:color="auto"/>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723" w:type="dxa"/>
            <w:tcBorders>
              <w:top w:val="single" w:sz="4" w:space="0" w:color="auto"/>
              <w:left w:val="single" w:sz="4" w:space="0" w:color="auto"/>
              <w:bottom w:val="single" w:sz="4" w:space="0" w:color="auto"/>
              <w:right w:val="single" w:sz="4" w:space="0" w:color="auto"/>
            </w:tcBorders>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w:t>
            </w:r>
          </w:p>
        </w:tc>
        <w:tc>
          <w:tcPr>
            <w:tcW w:w="820" w:type="dxa"/>
            <w:tcBorders>
              <w:top w:val="single" w:sz="4" w:space="0" w:color="auto"/>
              <w:left w:val="nil"/>
              <w:bottom w:val="single" w:sz="4" w:space="0" w:color="auto"/>
              <w:right w:val="nil"/>
            </w:tcBorders>
            <w:shd w:val="clear" w:color="auto" w:fill="auto"/>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w:t>
            </w:r>
          </w:p>
        </w:tc>
        <w:tc>
          <w:tcPr>
            <w:tcW w:w="2908" w:type="dxa"/>
            <w:tcBorders>
              <w:top w:val="nil"/>
              <w:left w:val="single" w:sz="4" w:space="0" w:color="auto"/>
              <w:bottom w:val="single" w:sz="4" w:space="0" w:color="auto"/>
              <w:right w:val="single" w:sz="4" w:space="0" w:color="auto"/>
            </w:tcBorders>
          </w:tcPr>
          <w:p w:rsidR="002B4C42" w:rsidRPr="00461C1F" w:rsidRDefault="002B4C42" w:rsidP="002B4C42">
            <w:pPr>
              <w:spacing w:after="0" w:line="240" w:lineRule="auto"/>
              <w:rPr>
                <w:rFonts w:ascii="Times New Roman" w:hAnsi="Times New Roman" w:cs="Times New Roman"/>
                <w:sz w:val="24"/>
                <w:szCs w:val="24"/>
              </w:rPr>
            </w:pPr>
            <w:r w:rsidRPr="00461C1F">
              <w:rPr>
                <w:rFonts w:ascii="Times New Roman" w:hAnsi="Times New Roman" w:cs="Times New Roman"/>
                <w:sz w:val="24"/>
                <w:szCs w:val="24"/>
              </w:rPr>
              <w:t>Итого</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119157</w:t>
            </w:r>
          </w:p>
        </w:tc>
      </w:tr>
    </w:tbl>
    <w:p w:rsidR="002B4C42" w:rsidRDefault="002B4C42" w:rsidP="002B4C42">
      <w:pPr>
        <w:spacing w:after="0" w:line="360" w:lineRule="auto"/>
        <w:ind w:firstLine="709"/>
        <w:jc w:val="both"/>
        <w:rPr>
          <w:rFonts w:ascii="Times New Roman" w:hAnsi="Times New Roman" w:cs="Times New Roman"/>
          <w:sz w:val="28"/>
          <w:szCs w:val="28"/>
        </w:rPr>
      </w:pP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обоих случаях доход турагентства от реализации пакетов туристических услуг составляет от 7 до 15 процентов от общей стоимости туров. Комиссионная шкала является прогрессивной, то есть чем больше туров одного туроператора реализует турагент, тем выше процент его комиссии. Таким образом, приобретая франшизу туроператора, турагентство не только по умолчанию получает повышенную начальную комиссию, но и тем самым увеличивает объем продаж турпакетов именно своего франчайзера, достигая повышенных комиссий намного быстрее, чем при работе с несколькими туристическими операторами.</w:t>
      </w:r>
    </w:p>
    <w:p w:rsidR="002B4C42" w:rsidRDefault="005A21BB" w:rsidP="002B4C42">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Из таблицы 3</w:t>
      </w:r>
      <w:r w:rsidR="00F46D1F">
        <w:rPr>
          <w:rFonts w:ascii="Times New Roman" w:hAnsi="Times New Roman" w:cs="Times New Roman"/>
          <w:sz w:val="28"/>
          <w:szCs w:val="28"/>
        </w:rPr>
        <w:t>3</w:t>
      </w:r>
      <w:r w:rsidR="002B4C42">
        <w:rPr>
          <w:rFonts w:ascii="Times New Roman" w:hAnsi="Times New Roman" w:cs="Times New Roman"/>
          <w:sz w:val="28"/>
          <w:szCs w:val="28"/>
        </w:rPr>
        <w:t xml:space="preserve"> видно, что показатели комиссионного вознаграждения турагентств-франчайзи превышают аналогичные показатели мультибрендовых турагентств. Туристические фирмы ежегодно подают данные о своей деятельности в Федеральную службу государственной статистики. Исходя из предоставленных данных, средний размер комиссии турагентств-франчайзи  (12,65%) также превышают аналогичный показатель турагентств, работающих вне фр</w:t>
      </w:r>
      <w:r w:rsidR="003F2CA8">
        <w:rPr>
          <w:rFonts w:ascii="Times New Roman" w:hAnsi="Times New Roman" w:cs="Times New Roman"/>
          <w:sz w:val="28"/>
          <w:szCs w:val="28"/>
        </w:rPr>
        <w:t>анчайзинговых отношений (9,13%)</w:t>
      </w:r>
      <w:r w:rsidR="002B4C42">
        <w:rPr>
          <w:rFonts w:ascii="Times New Roman" w:hAnsi="Times New Roman" w:cs="Times New Roman"/>
          <w:sz w:val="28"/>
          <w:szCs w:val="28"/>
        </w:rPr>
        <w:t>.</w:t>
      </w:r>
    </w:p>
    <w:p w:rsidR="002B4C42" w:rsidRPr="00BA449C" w:rsidRDefault="002B4C42" w:rsidP="002B4C42">
      <w:pPr>
        <w:pStyle w:val="af0"/>
        <w:widowControl w:val="0"/>
        <w:spacing w:before="0" w:beforeAutospacing="0" w:after="0" w:afterAutospacing="0" w:line="360" w:lineRule="auto"/>
        <w:ind w:firstLine="567"/>
        <w:jc w:val="both"/>
        <w:rPr>
          <w:sz w:val="28"/>
          <w:szCs w:val="28"/>
          <w:lang w:val="ru-RU"/>
        </w:rPr>
      </w:pPr>
      <w:r w:rsidRPr="00BA449C">
        <w:rPr>
          <w:sz w:val="28"/>
          <w:szCs w:val="28"/>
          <w:lang w:val="ru-RU"/>
        </w:rPr>
        <w:t xml:space="preserve">Чтобы провести маркетинговый анализ </w:t>
      </w:r>
      <w:r>
        <w:rPr>
          <w:sz w:val="28"/>
          <w:szCs w:val="28"/>
          <w:lang w:val="ru-RU"/>
        </w:rPr>
        <w:t>регионального</w:t>
      </w:r>
      <w:r w:rsidRPr="00BA449C">
        <w:rPr>
          <w:sz w:val="28"/>
          <w:szCs w:val="28"/>
          <w:lang w:val="ru-RU"/>
        </w:rPr>
        <w:t xml:space="preserve"> рынка требуется провести оценку основных показателей, характеризующих рынок </w:t>
      </w:r>
      <w:r>
        <w:rPr>
          <w:sz w:val="28"/>
          <w:szCs w:val="28"/>
          <w:lang w:val="ru-RU"/>
        </w:rPr>
        <w:t>туристических услуг</w:t>
      </w:r>
      <w:r w:rsidRPr="00BA449C">
        <w:rPr>
          <w:sz w:val="28"/>
          <w:szCs w:val="28"/>
          <w:lang w:val="ru-RU"/>
        </w:rPr>
        <w:t xml:space="preserve"> Кировской области. </w:t>
      </w:r>
      <w:r>
        <w:rPr>
          <w:sz w:val="28"/>
          <w:szCs w:val="28"/>
          <w:lang w:val="ru-RU"/>
        </w:rPr>
        <w:t>В рамках маркетингового анализа нами проведена:</w:t>
      </w:r>
    </w:p>
    <w:p w:rsidR="002B4C42" w:rsidRPr="00BA449C" w:rsidRDefault="002B4C42" w:rsidP="002B4C42">
      <w:pPr>
        <w:pStyle w:val="af0"/>
        <w:widowControl w:val="0"/>
        <w:spacing w:before="0" w:beforeAutospacing="0" w:after="0" w:afterAutospacing="0" w:line="360" w:lineRule="auto"/>
        <w:ind w:firstLine="567"/>
        <w:jc w:val="both"/>
        <w:rPr>
          <w:sz w:val="28"/>
          <w:szCs w:val="28"/>
          <w:lang w:val="ru-RU"/>
        </w:rPr>
      </w:pPr>
      <w:r w:rsidRPr="00BA449C">
        <w:rPr>
          <w:sz w:val="28"/>
          <w:szCs w:val="28"/>
          <w:lang w:val="ru-RU"/>
        </w:rPr>
        <w:t>- диагностика конкурентной среды рынка с построением матрицы формирования конкурентной карты рынка;</w:t>
      </w:r>
    </w:p>
    <w:p w:rsidR="002B4C42" w:rsidRPr="00BA449C" w:rsidRDefault="002B4C42" w:rsidP="002B4C42">
      <w:pPr>
        <w:pStyle w:val="af0"/>
        <w:widowControl w:val="0"/>
        <w:spacing w:before="0" w:beforeAutospacing="0" w:after="0" w:afterAutospacing="0" w:line="360" w:lineRule="auto"/>
        <w:ind w:firstLine="567"/>
        <w:jc w:val="both"/>
        <w:rPr>
          <w:sz w:val="28"/>
          <w:szCs w:val="28"/>
          <w:lang w:val="ru-RU"/>
        </w:rPr>
      </w:pPr>
      <w:r w:rsidRPr="00BA449C">
        <w:rPr>
          <w:sz w:val="28"/>
          <w:szCs w:val="28"/>
          <w:lang w:val="ru-RU"/>
        </w:rPr>
        <w:t>- оценка уровня концентрации рынка;</w:t>
      </w:r>
    </w:p>
    <w:p w:rsidR="002B4C42" w:rsidRPr="00BA449C" w:rsidRDefault="002B4C42" w:rsidP="002B4C42">
      <w:pPr>
        <w:pStyle w:val="af0"/>
        <w:widowControl w:val="0"/>
        <w:spacing w:before="0" w:beforeAutospacing="0" w:after="0" w:afterAutospacing="0" w:line="360" w:lineRule="auto"/>
        <w:ind w:firstLine="567"/>
        <w:jc w:val="both"/>
        <w:rPr>
          <w:sz w:val="28"/>
          <w:szCs w:val="28"/>
          <w:lang w:val="ru-RU"/>
        </w:rPr>
      </w:pPr>
      <w:r w:rsidRPr="00BA449C">
        <w:rPr>
          <w:sz w:val="28"/>
          <w:szCs w:val="28"/>
          <w:lang w:val="ru-RU"/>
        </w:rPr>
        <w:t>- оценка уровня дифференциации продукции;</w:t>
      </w:r>
    </w:p>
    <w:p w:rsidR="002B4C42" w:rsidRPr="00BA449C" w:rsidRDefault="002B4C42" w:rsidP="002B4C42">
      <w:pPr>
        <w:pStyle w:val="af0"/>
        <w:widowControl w:val="0"/>
        <w:spacing w:before="0" w:beforeAutospacing="0" w:after="0" w:afterAutospacing="0" w:line="360" w:lineRule="auto"/>
        <w:ind w:firstLine="567"/>
        <w:jc w:val="both"/>
        <w:rPr>
          <w:sz w:val="28"/>
          <w:szCs w:val="28"/>
          <w:lang w:val="ru-RU"/>
        </w:rPr>
      </w:pPr>
      <w:r w:rsidRPr="00BA449C">
        <w:rPr>
          <w:sz w:val="28"/>
          <w:szCs w:val="28"/>
          <w:lang w:val="ru-RU"/>
        </w:rPr>
        <w:t>- расчет индекса концентрации Герфинделя.</w:t>
      </w:r>
    </w:p>
    <w:p w:rsidR="002B4C42" w:rsidRDefault="002B4C42" w:rsidP="002B4C42">
      <w:pPr>
        <w:spacing w:after="0" w:line="360" w:lineRule="auto"/>
        <w:ind w:firstLine="567"/>
        <w:jc w:val="both"/>
        <w:rPr>
          <w:rFonts w:ascii="Times New Roman" w:eastAsia="Times New Roman" w:hAnsi="Times New Roman" w:cs="Times New Roman"/>
          <w:sz w:val="28"/>
          <w:szCs w:val="28"/>
        </w:rPr>
      </w:pPr>
      <w:r w:rsidRPr="001A4078">
        <w:rPr>
          <w:rFonts w:ascii="Times New Roman" w:eastAsia="Times New Roman" w:hAnsi="Times New Roman" w:cs="Times New Roman"/>
          <w:sz w:val="28"/>
          <w:szCs w:val="28"/>
        </w:rPr>
        <w:t xml:space="preserve">Для классификации турфирм по размерам рыночных долей необходимо определить  и разделить все объекты исследования на два сектора: 1 – значение долей больше среднего значения и 2 – значение долей меньше среднего. </w:t>
      </w:r>
      <w:r>
        <w:rPr>
          <w:rFonts w:ascii="Times New Roman" w:eastAsia="Times New Roman" w:hAnsi="Times New Roman" w:cs="Times New Roman"/>
          <w:sz w:val="28"/>
          <w:szCs w:val="28"/>
        </w:rPr>
        <w:t xml:space="preserve">Средняя доля турфирмы (на основе выручки) на рынке Кировской области в 2013 году составила 1,2%. </w:t>
      </w:r>
      <w:r w:rsidRPr="001A4078">
        <w:rPr>
          <w:rFonts w:ascii="Times New Roman" w:eastAsia="Times New Roman" w:hAnsi="Times New Roman" w:cs="Times New Roman"/>
          <w:sz w:val="28"/>
          <w:szCs w:val="28"/>
        </w:rPr>
        <w:t>Резу</w:t>
      </w:r>
      <w:r>
        <w:rPr>
          <w:rFonts w:ascii="Times New Roman" w:eastAsia="Times New Roman" w:hAnsi="Times New Roman" w:cs="Times New Roman"/>
          <w:sz w:val="28"/>
          <w:szCs w:val="28"/>
        </w:rPr>
        <w:t>льтаты расчетов представлены в т</w:t>
      </w:r>
      <w:r w:rsidRPr="001A4078">
        <w:rPr>
          <w:rFonts w:ascii="Times New Roman" w:eastAsia="Times New Roman" w:hAnsi="Times New Roman" w:cs="Times New Roman"/>
          <w:sz w:val="28"/>
          <w:szCs w:val="28"/>
        </w:rPr>
        <w:t xml:space="preserve">аблице </w:t>
      </w:r>
      <w:r w:rsidR="00F46D1F">
        <w:rPr>
          <w:rFonts w:ascii="Times New Roman" w:eastAsia="Times New Roman" w:hAnsi="Times New Roman" w:cs="Times New Roman"/>
          <w:sz w:val="28"/>
          <w:szCs w:val="28"/>
        </w:rPr>
        <w:t>34</w:t>
      </w:r>
      <w:r w:rsidRPr="001A4078">
        <w:rPr>
          <w:rFonts w:ascii="Times New Roman" w:eastAsia="Times New Roman" w:hAnsi="Times New Roman" w:cs="Times New Roman"/>
          <w:sz w:val="28"/>
          <w:szCs w:val="28"/>
        </w:rPr>
        <w:t>.</w:t>
      </w:r>
    </w:p>
    <w:p w:rsidR="00353F84" w:rsidRPr="001A4078" w:rsidRDefault="00353F84" w:rsidP="00353F84">
      <w:pPr>
        <w:pStyle w:val="af"/>
      </w:pPr>
      <w:r w:rsidRPr="001A4078">
        <w:t>Средняя рыночная доля в каждом из секторов определяется по формуле средней арифметической. Для того чтобы средний показатель был действительно типизирующим, он должен определяться не для любых совокупностей, а только для совокупностей, состоящих из качественно однородных единиц.</w:t>
      </w:r>
    </w:p>
    <w:p w:rsidR="002B4C42" w:rsidRPr="000B7E83" w:rsidRDefault="00353F84" w:rsidP="002B4C42">
      <w:pPr>
        <w:spacing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r w:rsidR="00F46D1F">
        <w:rPr>
          <w:rFonts w:ascii="Times New Roman" w:eastAsia="Times New Roman" w:hAnsi="Times New Roman" w:cs="Times New Roman"/>
          <w:sz w:val="28"/>
          <w:szCs w:val="28"/>
        </w:rPr>
        <w:t>4</w:t>
      </w:r>
      <w:r w:rsidR="002B4C42">
        <w:rPr>
          <w:rFonts w:ascii="Times New Roman" w:eastAsia="Times New Roman" w:hAnsi="Times New Roman" w:cs="Times New Roman"/>
          <w:sz w:val="28"/>
          <w:szCs w:val="28"/>
        </w:rPr>
        <w:t xml:space="preserve"> - </w:t>
      </w:r>
      <w:r w:rsidR="002B4C42" w:rsidRPr="000B7E83">
        <w:rPr>
          <w:rFonts w:ascii="Times New Roman" w:eastAsia="Times New Roman" w:hAnsi="Times New Roman" w:cs="Times New Roman"/>
          <w:sz w:val="28"/>
          <w:szCs w:val="28"/>
        </w:rPr>
        <w:t xml:space="preserve">Классификация предприятий по размерам рыночной доли на </w:t>
      </w:r>
      <w:r w:rsidR="002B4C42">
        <w:rPr>
          <w:rFonts w:ascii="Times New Roman" w:eastAsia="Times New Roman" w:hAnsi="Times New Roman" w:cs="Times New Roman"/>
          <w:sz w:val="28"/>
          <w:szCs w:val="28"/>
        </w:rPr>
        <w:t>основе выручки</w:t>
      </w:r>
    </w:p>
    <w:tbl>
      <w:tblPr>
        <w:tblW w:w="9355" w:type="dxa"/>
        <w:tblInd w:w="108" w:type="dxa"/>
        <w:tblLayout w:type="fixed"/>
        <w:tblLook w:val="04A0"/>
      </w:tblPr>
      <w:tblGrid>
        <w:gridCol w:w="850"/>
        <w:gridCol w:w="1133"/>
        <w:gridCol w:w="641"/>
        <w:gridCol w:w="777"/>
        <w:gridCol w:w="1135"/>
        <w:gridCol w:w="850"/>
        <w:gridCol w:w="850"/>
        <w:gridCol w:w="925"/>
        <w:gridCol w:w="992"/>
        <w:gridCol w:w="1202"/>
      </w:tblGrid>
      <w:tr w:rsidR="002B4C42" w:rsidRPr="00461C1F" w:rsidTr="002B4C42">
        <w:trPr>
          <w:trHeight w:val="123"/>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4C42" w:rsidRPr="00461C1F" w:rsidRDefault="002B4C42" w:rsidP="002B4C42">
            <w:pPr>
              <w:spacing w:after="0" w:line="240" w:lineRule="auto"/>
              <w:ind w:left="255" w:right="113" w:hanging="142"/>
              <w:jc w:val="center"/>
              <w:rPr>
                <w:rFonts w:ascii="Times New Roman" w:hAnsi="Times New Roman" w:cs="Times New Roman"/>
                <w:sz w:val="24"/>
                <w:szCs w:val="24"/>
              </w:rPr>
            </w:pPr>
            <w:r w:rsidRPr="00461C1F">
              <w:rPr>
                <w:rFonts w:ascii="Times New Roman" w:hAnsi="Times New Roman" w:cs="Times New Roman"/>
                <w:sz w:val="24"/>
                <w:szCs w:val="24"/>
              </w:rPr>
              <w:t>Турагентство</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Рын. доля в 2013 г., %</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Сектор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Темп прироста,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4C42" w:rsidRPr="00461C1F" w:rsidRDefault="002B4C42" w:rsidP="002B4C42">
            <w:pPr>
              <w:spacing w:after="0" w:line="240" w:lineRule="auto"/>
              <w:ind w:left="255" w:right="113" w:hanging="142"/>
              <w:jc w:val="center"/>
              <w:rPr>
                <w:rFonts w:ascii="Times New Roman" w:hAnsi="Times New Roman" w:cs="Times New Roman"/>
                <w:sz w:val="24"/>
                <w:szCs w:val="24"/>
              </w:rPr>
            </w:pPr>
            <w:r w:rsidRPr="00461C1F">
              <w:rPr>
                <w:rFonts w:ascii="Times New Roman" w:hAnsi="Times New Roman" w:cs="Times New Roman"/>
                <w:sz w:val="24"/>
                <w:szCs w:val="24"/>
              </w:rPr>
              <w:t>Турагентство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Рын. доля в 2012 г., %</w:t>
            </w:r>
          </w:p>
        </w:tc>
        <w:tc>
          <w:tcPr>
            <w:tcW w:w="1917" w:type="dxa"/>
            <w:gridSpan w:val="2"/>
            <w:tcBorders>
              <w:top w:val="single" w:sz="4" w:space="0" w:color="auto"/>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Сектор</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Темп прироста, %</w:t>
            </w:r>
          </w:p>
        </w:tc>
      </w:tr>
      <w:tr w:rsidR="002B4C42" w:rsidRPr="00461C1F" w:rsidTr="002B4C42">
        <w:trPr>
          <w:trHeight w:val="780"/>
        </w:trPr>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641"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777"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1135"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2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1202" w:type="dxa"/>
            <w:vMerge/>
            <w:tcBorders>
              <w:top w:val="single" w:sz="4" w:space="0" w:color="auto"/>
              <w:left w:val="single" w:sz="4" w:space="0" w:color="auto"/>
              <w:bottom w:val="single" w:sz="4" w:space="0" w:color="auto"/>
              <w:right w:val="single" w:sz="4" w:space="0" w:color="auto"/>
            </w:tcBorders>
            <w:vAlign w:val="center"/>
          </w:tcPr>
          <w:p w:rsidR="002B4C42" w:rsidRPr="00461C1F" w:rsidRDefault="002B4C42" w:rsidP="002B4C42">
            <w:pPr>
              <w:spacing w:after="0" w:line="240" w:lineRule="auto"/>
              <w:jc w:val="center"/>
              <w:rPr>
                <w:rFonts w:ascii="Times New Roman" w:hAnsi="Times New Roman" w:cs="Times New Roman"/>
                <w:sz w:val="24"/>
                <w:szCs w:val="24"/>
              </w:rPr>
            </w:pP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1,7</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1,7</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9</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2</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3,5</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3,5</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-16,7</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3</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3,8</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3,8</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35,7</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4</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2,8</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2,8</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-6,7</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0,2</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0,2</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-33,3</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5</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1,6</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1,6</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-15,8</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-50,0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6</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1,1</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1,1</w:t>
            </w: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-15,4</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0,1</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7</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1,6</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-11,1</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0,2</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0,2</w:t>
            </w: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0,0</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8</w:t>
            </w:r>
          </w:p>
        </w:tc>
        <w:tc>
          <w:tcPr>
            <w:tcW w:w="1133"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1,2</w:t>
            </w:r>
          </w:p>
        </w:tc>
        <w:tc>
          <w:tcPr>
            <w:tcW w:w="641"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color w:val="000000"/>
                <w:sz w:val="24"/>
                <w:szCs w:val="24"/>
              </w:rPr>
              <w:t>1,2</w:t>
            </w:r>
          </w:p>
        </w:tc>
        <w:tc>
          <w:tcPr>
            <w:tcW w:w="777"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p>
        </w:tc>
        <w:tc>
          <w:tcPr>
            <w:tcW w:w="1135"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9,1</w:t>
            </w:r>
          </w:p>
        </w:tc>
        <w:tc>
          <w:tcPr>
            <w:tcW w:w="850" w:type="dxa"/>
            <w:tcBorders>
              <w:top w:val="nil"/>
              <w:left w:val="nil"/>
              <w:bottom w:val="single" w:sz="4" w:space="0" w:color="auto"/>
              <w:right w:val="nil"/>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sz w:val="24"/>
                <w:szCs w:val="24"/>
              </w:rPr>
            </w:pPr>
            <w:r w:rsidRPr="00461C1F">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1,8</w:t>
            </w:r>
          </w:p>
        </w:tc>
        <w:tc>
          <w:tcPr>
            <w:tcW w:w="925"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center"/>
          </w:tcPr>
          <w:p w:rsidR="002B4C42" w:rsidRPr="00461C1F" w:rsidRDefault="002B4C42" w:rsidP="002B4C42">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auto" w:fill="auto"/>
            <w:vAlign w:val="center"/>
          </w:tcPr>
          <w:p w:rsidR="002B4C42" w:rsidRPr="00461C1F" w:rsidRDefault="002B4C42" w:rsidP="002B4C42">
            <w:pPr>
              <w:spacing w:after="0" w:line="240" w:lineRule="auto"/>
              <w:jc w:val="center"/>
              <w:rPr>
                <w:rFonts w:ascii="Times New Roman" w:hAnsi="Times New Roman" w:cs="Times New Roman"/>
                <w:color w:val="000000"/>
                <w:sz w:val="24"/>
                <w:szCs w:val="24"/>
              </w:rPr>
            </w:pPr>
            <w:r w:rsidRPr="00461C1F">
              <w:rPr>
                <w:rFonts w:ascii="Times New Roman" w:hAnsi="Times New Roman" w:cs="Times New Roman"/>
                <w:color w:val="000000"/>
                <w:sz w:val="24"/>
                <w:szCs w:val="24"/>
              </w:rPr>
              <w:t>-30,8</w:t>
            </w:r>
          </w:p>
        </w:tc>
      </w:tr>
    </w:tbl>
    <w:p w:rsidR="002B4C42" w:rsidRDefault="002B4C42" w:rsidP="002B4C42">
      <w:pPr>
        <w:pStyle w:val="4"/>
        <w:keepNext w:val="0"/>
        <w:spacing w:before="0" w:line="360" w:lineRule="auto"/>
        <w:ind w:firstLine="567"/>
        <w:jc w:val="center"/>
        <w:rPr>
          <w:rFonts w:ascii="Times New Roman" w:eastAsia="Times New Roman" w:hAnsi="Times New Roman" w:cs="Times New Roman"/>
          <w:b w:val="0"/>
          <w:bCs w:val="0"/>
          <w:i w:val="0"/>
          <w:iCs w:val="0"/>
          <w:color w:val="auto"/>
          <w:sz w:val="28"/>
          <w:szCs w:val="28"/>
          <w:lang w:val="ru-RU"/>
        </w:rPr>
      </w:pPr>
    </w:p>
    <w:p w:rsidR="002B4C42" w:rsidRDefault="002B4C42" w:rsidP="002B4C42">
      <w:pPr>
        <w:spacing w:after="0" w:line="360" w:lineRule="auto"/>
        <w:ind w:firstLine="709"/>
        <w:jc w:val="both"/>
        <w:rPr>
          <w:rFonts w:ascii="Times New Roman" w:hAnsi="Times New Roman" w:cs="Times New Roman"/>
          <w:sz w:val="28"/>
          <w:szCs w:val="28"/>
        </w:rPr>
      </w:pPr>
      <w:r w:rsidRPr="001A4078">
        <w:rPr>
          <w:rFonts w:ascii="Times New Roman" w:hAnsi="Times New Roman" w:cs="Times New Roman"/>
          <w:sz w:val="28"/>
          <w:szCs w:val="28"/>
        </w:rPr>
        <w:t xml:space="preserve">Получили, что для первого сектора средняя величина рыночной доли составляет </w:t>
      </w:r>
      <w:r>
        <w:rPr>
          <w:rFonts w:ascii="Times New Roman" w:hAnsi="Times New Roman" w:cs="Times New Roman"/>
          <w:sz w:val="28"/>
          <w:szCs w:val="28"/>
        </w:rPr>
        <w:t>2,2%, а для второго</w:t>
      </w:r>
      <w:r w:rsidRPr="001A4078">
        <w:rPr>
          <w:rFonts w:ascii="Times New Roman" w:hAnsi="Times New Roman" w:cs="Times New Roman"/>
          <w:sz w:val="28"/>
          <w:szCs w:val="28"/>
        </w:rPr>
        <w:t xml:space="preserve"> 0,</w:t>
      </w:r>
      <w:r>
        <w:rPr>
          <w:rFonts w:ascii="Times New Roman" w:hAnsi="Times New Roman" w:cs="Times New Roman"/>
          <w:sz w:val="28"/>
          <w:szCs w:val="28"/>
        </w:rPr>
        <w:t>2</w:t>
      </w:r>
      <w:r w:rsidRPr="001A4078">
        <w:rPr>
          <w:rFonts w:ascii="Times New Roman" w:hAnsi="Times New Roman" w:cs="Times New Roman"/>
          <w:sz w:val="28"/>
          <w:szCs w:val="28"/>
        </w:rPr>
        <w:t xml:space="preserve">%. </w:t>
      </w:r>
    </w:p>
    <w:p w:rsidR="00BA0B40" w:rsidRDefault="00BA0B40" w:rsidP="00BA0B40">
      <w:pPr>
        <w:spacing w:after="0" w:line="360" w:lineRule="auto"/>
        <w:ind w:firstLine="709"/>
        <w:jc w:val="both"/>
        <w:rPr>
          <w:rFonts w:ascii="Times New Roman" w:eastAsia="Times New Roman" w:hAnsi="Times New Roman" w:cs="Times New Roman"/>
          <w:sz w:val="28"/>
          <w:szCs w:val="28"/>
          <w:lang w:eastAsia="ru-RU"/>
        </w:rPr>
      </w:pPr>
      <w:r w:rsidRPr="00CE22F1">
        <w:rPr>
          <w:rFonts w:ascii="Times New Roman" w:eastAsia="Times New Roman" w:hAnsi="Times New Roman" w:cs="Times New Roman"/>
          <w:sz w:val="28"/>
          <w:szCs w:val="28"/>
          <w:lang w:eastAsia="ru-RU"/>
        </w:rPr>
        <w:t xml:space="preserve">Среднеквадратическое отклонение рыночной доли </w:t>
      </w:r>
      <w:r>
        <w:rPr>
          <w:rFonts w:ascii="Times New Roman" w:eastAsia="Times New Roman" w:hAnsi="Times New Roman" w:cs="Times New Roman"/>
          <w:sz w:val="28"/>
          <w:szCs w:val="28"/>
          <w:lang w:eastAsia="ru-RU"/>
        </w:rPr>
        <w:t>рассчитано по формуле:</w:t>
      </w:r>
    </w:p>
    <w:tbl>
      <w:tblPr>
        <w:tblW w:w="9677" w:type="dxa"/>
        <w:tblLook w:val="04A0"/>
      </w:tblPr>
      <w:tblGrid>
        <w:gridCol w:w="1668"/>
        <w:gridCol w:w="7087"/>
        <w:gridCol w:w="922"/>
      </w:tblGrid>
      <w:tr w:rsidR="00BA0B40" w:rsidTr="00942B09">
        <w:tc>
          <w:tcPr>
            <w:tcW w:w="1668" w:type="dxa"/>
          </w:tcPr>
          <w:p w:rsidR="00BA0B40" w:rsidRDefault="00BA0B40" w:rsidP="00942B09">
            <w:pPr>
              <w:spacing w:line="360" w:lineRule="auto"/>
              <w:jc w:val="both"/>
              <w:rPr>
                <w:rFonts w:eastAsia="Times New Roman" w:cs="Times New Roman"/>
                <w:szCs w:val="28"/>
                <w:lang w:eastAsia="ru-RU"/>
              </w:rPr>
            </w:pPr>
          </w:p>
        </w:tc>
        <w:tc>
          <w:tcPr>
            <w:tcW w:w="7087" w:type="dxa"/>
          </w:tcPr>
          <w:p w:rsidR="00BA0B40" w:rsidRDefault="00BA0B40" w:rsidP="00942B09">
            <w:pPr>
              <w:spacing w:line="360" w:lineRule="auto"/>
              <w:jc w:val="both"/>
              <w:rPr>
                <w:rFonts w:eastAsia="Times New Roman" w:cs="Times New Roman"/>
                <w:szCs w:val="28"/>
                <w:lang w:eastAsia="ru-RU"/>
              </w:rPr>
            </w:pPr>
            <m:oMathPara>
              <m:oMath>
                <m:r>
                  <m:rPr>
                    <m:sty m:val="p"/>
                  </m:rPr>
                  <w:rPr>
                    <w:rFonts w:ascii="Cambria Math" w:eastAsia="Times New Roman" w:hAnsi="Cambria Math" w:cs="Times New Roman"/>
                    <w:sz w:val="24"/>
                    <w:szCs w:val="28"/>
                    <w:lang w:eastAsia="ru-RU"/>
                  </w:rPr>
                  <m:t>σ</m:t>
                </m:r>
                <m:r>
                  <m:rPr>
                    <m:sty m:val="p"/>
                  </m:rPr>
                  <w:rPr>
                    <w:rFonts w:ascii="Cambria Math" w:eastAsia="Times New Roman" w:cs="Times New Roman"/>
                    <w:sz w:val="24"/>
                    <w:szCs w:val="28"/>
                    <w:lang w:eastAsia="ru-RU"/>
                  </w:rPr>
                  <m:t>=</m:t>
                </m:r>
                <m:rad>
                  <m:radPr>
                    <m:degHide m:val="on"/>
                    <m:ctrlPr>
                      <w:rPr>
                        <w:rFonts w:ascii="Cambria Math" w:eastAsia="Times New Roman" w:hAnsi="Cambria Math" w:cs="Times New Roman"/>
                        <w:sz w:val="24"/>
                        <w:szCs w:val="28"/>
                        <w:lang w:eastAsia="ru-RU"/>
                      </w:rPr>
                    </m:ctrlPr>
                  </m:radPr>
                  <m:deg/>
                  <m:e>
                    <m:f>
                      <m:fPr>
                        <m:ctrlPr>
                          <w:rPr>
                            <w:rFonts w:ascii="Cambria Math" w:eastAsia="Times New Roman" w:hAnsi="Cambria Math" w:cs="Times New Roman"/>
                            <w:i/>
                            <w:sz w:val="24"/>
                            <w:szCs w:val="28"/>
                            <w:lang w:eastAsia="ru-RU"/>
                          </w:rPr>
                        </m:ctrlPr>
                      </m:fPr>
                      <m:num>
                        <m:sSup>
                          <m:sSupPr>
                            <m:ctrlPr>
                              <w:rPr>
                                <w:rFonts w:ascii="Cambria Math" w:eastAsia="Times New Roman" w:hAnsi="Cambria Math" w:cs="Times New Roman"/>
                                <w:i/>
                                <w:sz w:val="24"/>
                                <w:szCs w:val="28"/>
                                <w:lang w:eastAsia="ru-RU"/>
                              </w:rPr>
                            </m:ctrlPr>
                          </m:sSupPr>
                          <m:e>
                            <m:sSub>
                              <m:sSubPr>
                                <m:ctrlPr>
                                  <w:rPr>
                                    <w:rFonts w:ascii="Cambria Math" w:eastAsia="Times New Roman" w:hAnsi="Cambria Math" w:cs="Times New Roman"/>
                                    <w:i/>
                                    <w:sz w:val="24"/>
                                    <w:szCs w:val="28"/>
                                    <w:lang w:eastAsia="ru-RU"/>
                                  </w:rPr>
                                </m:ctrlPr>
                              </m:sSubPr>
                              <m:e>
                                <m:r>
                                  <w:rPr>
                                    <w:rFonts w:ascii="Cambria Math" w:eastAsia="Times New Roman" w:cs="Times New Roman"/>
                                    <w:sz w:val="24"/>
                                    <w:szCs w:val="28"/>
                                    <w:lang w:eastAsia="ru-RU"/>
                                  </w:rPr>
                                  <m:t>(a</m:t>
                                </m:r>
                              </m:e>
                              <m:sub>
                                <m:r>
                                  <w:rPr>
                                    <w:rFonts w:ascii="Cambria Math" w:eastAsia="Times New Roman" w:cs="Times New Roman"/>
                                    <w:sz w:val="24"/>
                                    <w:szCs w:val="28"/>
                                    <w:lang w:eastAsia="ru-RU"/>
                                  </w:rPr>
                                  <m:t>1</m:t>
                                </m:r>
                              </m:sub>
                            </m:sSub>
                            <m:r>
                              <w:rPr>
                                <w:rFonts w:ascii="Cambria Math" w:eastAsia="Times New Roman" w:cs="Times New Roman"/>
                                <w:sz w:val="24"/>
                                <w:szCs w:val="28"/>
                                <w:lang w:eastAsia="ru-RU"/>
                              </w:rPr>
                              <m:t>-</m:t>
                            </m:r>
                            <m:r>
                              <w:rPr>
                                <w:rFonts w:ascii="Cambria Math" w:eastAsia="Times New Roman" w:cs="Times New Roman"/>
                                <w:sz w:val="24"/>
                                <w:szCs w:val="28"/>
                                <w:lang w:eastAsia="ru-RU"/>
                              </w:rPr>
                              <m:t>a)</m:t>
                            </m:r>
                          </m:e>
                          <m:sup>
                            <m:r>
                              <w:rPr>
                                <w:rFonts w:ascii="Cambria Math" w:eastAsia="Times New Roman" w:cs="Times New Roman"/>
                                <w:sz w:val="24"/>
                                <w:szCs w:val="28"/>
                                <w:lang w:eastAsia="ru-RU"/>
                              </w:rPr>
                              <m:t>2</m:t>
                            </m:r>
                          </m:sup>
                        </m:sSup>
                        <m:r>
                          <w:rPr>
                            <w:rFonts w:ascii="Cambria Math" w:eastAsia="Times New Roman" w:cs="Times New Roman"/>
                            <w:sz w:val="24"/>
                            <w:szCs w:val="28"/>
                            <w:lang w:eastAsia="ru-RU"/>
                          </w:rPr>
                          <m:t>+</m:t>
                        </m:r>
                        <m:sSup>
                          <m:sSupPr>
                            <m:ctrlPr>
                              <w:rPr>
                                <w:rFonts w:ascii="Cambria Math" w:eastAsia="Times New Roman" w:hAnsi="Cambria Math" w:cs="Times New Roman"/>
                                <w:i/>
                                <w:sz w:val="24"/>
                                <w:szCs w:val="28"/>
                                <w:lang w:eastAsia="ru-RU"/>
                              </w:rPr>
                            </m:ctrlPr>
                          </m:sSupPr>
                          <m:e>
                            <m:sSub>
                              <m:sSubPr>
                                <m:ctrlPr>
                                  <w:rPr>
                                    <w:rFonts w:ascii="Cambria Math" w:eastAsia="Times New Roman" w:hAnsi="Cambria Math" w:cs="Times New Roman"/>
                                    <w:i/>
                                    <w:sz w:val="24"/>
                                    <w:szCs w:val="28"/>
                                    <w:lang w:eastAsia="ru-RU"/>
                                  </w:rPr>
                                </m:ctrlPr>
                              </m:sSubPr>
                              <m:e>
                                <m:r>
                                  <w:rPr>
                                    <w:rFonts w:ascii="Cambria Math" w:eastAsia="Times New Roman" w:cs="Times New Roman"/>
                                    <w:sz w:val="24"/>
                                    <w:szCs w:val="28"/>
                                    <w:lang w:eastAsia="ru-RU"/>
                                  </w:rPr>
                                  <m:t>(a</m:t>
                                </m:r>
                              </m:e>
                              <m:sub>
                                <m:r>
                                  <w:rPr>
                                    <w:rFonts w:ascii="Cambria Math" w:eastAsia="Times New Roman" w:cs="Times New Roman"/>
                                    <w:sz w:val="24"/>
                                    <w:szCs w:val="28"/>
                                    <w:lang w:eastAsia="ru-RU"/>
                                  </w:rPr>
                                  <m:t>2</m:t>
                                </m:r>
                              </m:sub>
                            </m:sSub>
                            <m:r>
                              <w:rPr>
                                <w:rFonts w:ascii="Cambria Math" w:eastAsia="Times New Roman" w:cs="Times New Roman"/>
                                <w:sz w:val="24"/>
                                <w:szCs w:val="28"/>
                                <w:lang w:eastAsia="ru-RU"/>
                              </w:rPr>
                              <m:t>-</m:t>
                            </m:r>
                            <m:r>
                              <w:rPr>
                                <w:rFonts w:ascii="Cambria Math" w:eastAsia="Times New Roman" w:cs="Times New Roman"/>
                                <w:sz w:val="24"/>
                                <w:szCs w:val="28"/>
                                <w:lang w:eastAsia="ru-RU"/>
                              </w:rPr>
                              <m:t>a)</m:t>
                            </m:r>
                          </m:e>
                          <m:sup>
                            <m:r>
                              <w:rPr>
                                <w:rFonts w:ascii="Cambria Math" w:eastAsia="Times New Roman" w:cs="Times New Roman"/>
                                <w:sz w:val="24"/>
                                <w:szCs w:val="28"/>
                                <w:lang w:eastAsia="ru-RU"/>
                              </w:rPr>
                              <m:t>2</m:t>
                            </m:r>
                          </m:sup>
                        </m:sSup>
                        <m:r>
                          <w:rPr>
                            <w:rFonts w:ascii="Cambria Math" w:eastAsia="Times New Roman" w:cs="Times New Roman"/>
                            <w:sz w:val="24"/>
                            <w:szCs w:val="28"/>
                            <w:lang w:eastAsia="ru-RU"/>
                          </w:rPr>
                          <m:t>+</m:t>
                        </m:r>
                        <m:sSup>
                          <m:sSupPr>
                            <m:ctrlPr>
                              <w:rPr>
                                <w:rFonts w:ascii="Cambria Math" w:eastAsia="Times New Roman" w:hAnsi="Cambria Math" w:cs="Times New Roman"/>
                                <w:i/>
                                <w:sz w:val="24"/>
                                <w:szCs w:val="28"/>
                                <w:lang w:eastAsia="ru-RU"/>
                              </w:rPr>
                            </m:ctrlPr>
                          </m:sSupPr>
                          <m:e>
                            <m:r>
                              <w:rPr>
                                <w:rFonts w:ascii="Cambria Math" w:eastAsia="Times New Roman" w:cs="Times New Roman"/>
                                <w:sz w:val="24"/>
                                <w:szCs w:val="28"/>
                                <w:lang w:eastAsia="ru-RU"/>
                              </w:rPr>
                              <m:t>…</m:t>
                            </m:r>
                            <m:r>
                              <w:rPr>
                                <w:rFonts w:ascii="Cambria Math" w:eastAsia="Times New Roman" w:cs="Times New Roman"/>
                                <w:sz w:val="24"/>
                                <w:szCs w:val="28"/>
                                <w:lang w:eastAsia="ru-RU"/>
                              </w:rPr>
                              <m:t>+</m:t>
                            </m:r>
                            <m:sSub>
                              <m:sSubPr>
                                <m:ctrlPr>
                                  <w:rPr>
                                    <w:rFonts w:ascii="Cambria Math" w:eastAsia="Times New Roman" w:hAnsi="Cambria Math" w:cs="Times New Roman"/>
                                    <w:i/>
                                    <w:sz w:val="24"/>
                                    <w:szCs w:val="28"/>
                                    <w:lang w:eastAsia="ru-RU"/>
                                  </w:rPr>
                                </m:ctrlPr>
                              </m:sSubPr>
                              <m:e>
                                <m:r>
                                  <w:rPr>
                                    <w:rFonts w:ascii="Cambria Math" w:eastAsia="Times New Roman" w:cs="Times New Roman"/>
                                    <w:sz w:val="24"/>
                                    <w:szCs w:val="28"/>
                                    <w:lang w:eastAsia="ru-RU"/>
                                  </w:rPr>
                                  <m:t>(a</m:t>
                                </m:r>
                              </m:e>
                              <m:sub>
                                <m:r>
                                  <w:rPr>
                                    <w:rFonts w:ascii="Cambria Math" w:eastAsia="Times New Roman" w:cs="Times New Roman"/>
                                    <w:sz w:val="24"/>
                                    <w:szCs w:val="28"/>
                                    <w:lang w:eastAsia="ru-RU"/>
                                  </w:rPr>
                                  <m:t>n</m:t>
                                </m:r>
                              </m:sub>
                            </m:sSub>
                            <m:r>
                              <w:rPr>
                                <w:rFonts w:ascii="Cambria Math" w:eastAsia="Times New Roman" w:cs="Times New Roman"/>
                                <w:sz w:val="24"/>
                                <w:szCs w:val="28"/>
                                <w:lang w:eastAsia="ru-RU"/>
                              </w:rPr>
                              <m:t>-</m:t>
                            </m:r>
                            <m:r>
                              <w:rPr>
                                <w:rFonts w:ascii="Cambria Math" w:eastAsia="Times New Roman" w:cs="Times New Roman"/>
                                <w:sz w:val="24"/>
                                <w:szCs w:val="28"/>
                                <w:lang w:eastAsia="ru-RU"/>
                              </w:rPr>
                              <m:t>a)</m:t>
                            </m:r>
                          </m:e>
                          <m:sup>
                            <m:r>
                              <w:rPr>
                                <w:rFonts w:ascii="Cambria Math" w:eastAsia="Times New Roman" w:cs="Times New Roman"/>
                                <w:sz w:val="24"/>
                                <w:szCs w:val="28"/>
                                <w:lang w:eastAsia="ru-RU"/>
                              </w:rPr>
                              <m:t>2</m:t>
                            </m:r>
                          </m:sup>
                        </m:sSup>
                      </m:num>
                      <m:den>
                        <m:r>
                          <w:rPr>
                            <w:rFonts w:ascii="Cambria Math" w:eastAsia="Times New Roman" w:cs="Times New Roman"/>
                            <w:sz w:val="24"/>
                            <w:szCs w:val="28"/>
                            <w:lang w:eastAsia="ru-RU"/>
                          </w:rPr>
                          <m:t>n</m:t>
                        </m:r>
                      </m:den>
                    </m:f>
                  </m:e>
                </m:rad>
                <m:r>
                  <w:rPr>
                    <w:rFonts w:ascii="Cambria Math" w:eastAsia="Times New Roman" w:hAnsi="Cambria Math" w:cs="Times New Roman"/>
                    <w:sz w:val="24"/>
                    <w:szCs w:val="28"/>
                    <w:lang w:eastAsia="ru-RU"/>
                  </w:rPr>
                  <m:t>,</m:t>
                </m:r>
              </m:oMath>
            </m:oMathPara>
          </w:p>
        </w:tc>
        <w:tc>
          <w:tcPr>
            <w:tcW w:w="922" w:type="dxa"/>
            <w:vAlign w:val="center"/>
          </w:tcPr>
          <w:p w:rsidR="00BA0B40" w:rsidRPr="00BA0B40" w:rsidRDefault="00BA0B40" w:rsidP="00942B09">
            <w:pPr>
              <w:spacing w:line="360" w:lineRule="auto"/>
              <w:jc w:val="right"/>
              <w:rPr>
                <w:rFonts w:ascii="Times New Roman" w:eastAsia="Times New Roman" w:hAnsi="Times New Roman" w:cs="Times New Roman"/>
                <w:sz w:val="28"/>
                <w:szCs w:val="28"/>
                <w:lang w:eastAsia="ru-RU"/>
              </w:rPr>
            </w:pPr>
            <w:r w:rsidRPr="00BA0B40">
              <w:rPr>
                <w:rFonts w:ascii="Times New Roman" w:eastAsia="Times New Roman" w:hAnsi="Times New Roman" w:cs="Times New Roman"/>
                <w:sz w:val="28"/>
                <w:szCs w:val="28"/>
                <w:lang w:eastAsia="ru-RU"/>
              </w:rPr>
              <w:t>(2)</w:t>
            </w:r>
          </w:p>
        </w:tc>
      </w:tr>
    </w:tbl>
    <w:p w:rsidR="00BA0B40" w:rsidRDefault="00BA0B40" w:rsidP="00BA0B4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w:t>
      </w:r>
    </w:p>
    <w:p w:rsidR="00BA0B40" w:rsidRDefault="00BA0B40" w:rsidP="00BA0B40">
      <w:pPr>
        <w:spacing w:after="0" w:line="360" w:lineRule="auto"/>
        <w:ind w:firstLine="709"/>
        <w:jc w:val="both"/>
        <w:rPr>
          <w:rFonts w:ascii="Times New Roman" w:eastAsia="Times New Roman" w:hAnsi="Times New Roman" w:cs="Times New Roman"/>
          <w:sz w:val="28"/>
          <w:szCs w:val="28"/>
          <w:lang w:eastAsia="ru-RU"/>
        </w:rPr>
      </w:pPr>
      <w:r w:rsidRPr="00FD4036">
        <w:rPr>
          <w:rFonts w:ascii="Times New Roman" w:eastAsia="Times New Roman" w:hAnsi="Times New Roman" w:cs="Times New Roman"/>
          <w:i/>
          <w:sz w:val="28"/>
          <w:szCs w:val="28"/>
          <w:lang w:eastAsia="ru-RU"/>
        </w:rPr>
        <w:t>σ</w:t>
      </w:r>
      <w:r>
        <w:rPr>
          <w:rFonts w:ascii="Times New Roman" w:eastAsia="Times New Roman" w:hAnsi="Times New Roman" w:cs="Times New Roman"/>
          <w:sz w:val="28"/>
          <w:szCs w:val="28"/>
          <w:lang w:eastAsia="ru-RU"/>
        </w:rPr>
        <w:t xml:space="preserve"> – среднеквадратичное отклонение,</w:t>
      </w:r>
    </w:p>
    <w:p w:rsidR="00BA0B40" w:rsidRDefault="00BA0B40" w:rsidP="00BA0B40">
      <w:pPr>
        <w:spacing w:after="0" w:line="360" w:lineRule="auto"/>
        <w:ind w:firstLine="709"/>
        <w:jc w:val="both"/>
        <w:rPr>
          <w:rFonts w:ascii="Times New Roman" w:eastAsia="Times New Roman" w:hAnsi="Times New Roman" w:cs="Times New Roman"/>
          <w:sz w:val="28"/>
          <w:szCs w:val="28"/>
          <w:lang w:eastAsia="ru-RU"/>
        </w:rPr>
      </w:pPr>
      <w:r w:rsidRPr="00FD4036">
        <w:rPr>
          <w:rFonts w:ascii="Times New Roman" w:eastAsia="Times New Roman" w:hAnsi="Times New Roman" w:cs="Times New Roman"/>
          <w:i/>
          <w:sz w:val="28"/>
          <w:szCs w:val="28"/>
          <w:lang w:eastAsia="ru-RU"/>
        </w:rPr>
        <w:t>n</w:t>
      </w:r>
      <w:r>
        <w:rPr>
          <w:rFonts w:ascii="Times New Roman" w:eastAsia="Times New Roman" w:hAnsi="Times New Roman" w:cs="Times New Roman"/>
          <w:sz w:val="28"/>
          <w:szCs w:val="28"/>
          <w:lang w:eastAsia="ru-RU"/>
        </w:rPr>
        <w:t>–объем выборки,</w:t>
      </w:r>
    </w:p>
    <w:p w:rsidR="00BA0B40" w:rsidRPr="00592597" w:rsidRDefault="00BA0B40" w:rsidP="00BA0B4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a</w:t>
      </w:r>
      <w:r>
        <w:rPr>
          <w:rFonts w:ascii="Times New Roman" w:eastAsia="Times New Roman" w:hAnsi="Times New Roman" w:cs="Times New Roman"/>
          <w:i/>
          <w:sz w:val="28"/>
          <w:szCs w:val="28"/>
          <w:vertAlign w:val="subscript"/>
          <w:lang w:eastAsia="ru-RU"/>
        </w:rPr>
        <w:t>n</w:t>
      </w:r>
      <w:r w:rsidRPr="005178A2">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n</w:t>
      </w:r>
      <w:r w:rsidRPr="005178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ый элемент выборки.</w:t>
      </w:r>
    </w:p>
    <w:p w:rsidR="002B4C42" w:rsidRDefault="002B4C42" w:rsidP="002B4C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Полученные результаты для каждого сектора составили</w:t>
      </w:r>
      <w:r w:rsidRPr="00CE22F1">
        <w:rPr>
          <w:rFonts w:ascii="Times New Roman" w:eastAsia="Times New Roman" w:hAnsi="Times New Roman" w:cs="Times New Roman"/>
          <w:sz w:val="28"/>
          <w:szCs w:val="28"/>
          <w:lang w:eastAsia="ru-RU"/>
        </w:rPr>
        <w:t xml:space="preserve"> соответственно: σ1 = </w:t>
      </w:r>
      <w:r>
        <w:rPr>
          <w:rFonts w:ascii="Times New Roman" w:eastAsia="Times New Roman" w:hAnsi="Times New Roman" w:cs="Times New Roman"/>
          <w:sz w:val="28"/>
          <w:szCs w:val="28"/>
          <w:lang w:eastAsia="ru-RU"/>
        </w:rPr>
        <w:t>0,92</w:t>
      </w:r>
      <w:r w:rsidRPr="00CE22F1">
        <w:rPr>
          <w:rFonts w:ascii="Times New Roman" w:eastAsia="Times New Roman" w:hAnsi="Times New Roman" w:cs="Times New Roman"/>
          <w:sz w:val="28"/>
          <w:szCs w:val="28"/>
          <w:lang w:eastAsia="ru-RU"/>
        </w:rPr>
        <w:t xml:space="preserve"> и σ2 = </w:t>
      </w:r>
      <w:r>
        <w:rPr>
          <w:rFonts w:ascii="Times New Roman" w:eastAsia="Times New Roman" w:hAnsi="Times New Roman" w:cs="Times New Roman"/>
          <w:sz w:val="28"/>
          <w:szCs w:val="28"/>
          <w:lang w:eastAsia="ru-RU"/>
        </w:rPr>
        <w:t xml:space="preserve">0,32 </w:t>
      </w:r>
      <w:r w:rsidRPr="00CE22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w:t>
      </w:r>
      <w:r w:rsidRPr="00CE22F1">
        <w:rPr>
          <w:rFonts w:ascii="Times New Roman" w:eastAsia="Times New Roman" w:hAnsi="Times New Roman" w:cs="Times New Roman"/>
          <w:sz w:val="28"/>
          <w:szCs w:val="28"/>
          <w:lang w:eastAsia="ru-RU"/>
        </w:rPr>
        <w:t xml:space="preserve">аблица </w:t>
      </w:r>
      <w:r w:rsidR="00AB2437">
        <w:rPr>
          <w:rFonts w:ascii="Times New Roman" w:eastAsia="Times New Roman" w:hAnsi="Times New Roman" w:cs="Times New Roman"/>
          <w:sz w:val="28"/>
          <w:szCs w:val="28"/>
          <w:lang w:eastAsia="ru-RU"/>
        </w:rPr>
        <w:t>3</w:t>
      </w:r>
      <w:r w:rsidR="00F46D1F">
        <w:rPr>
          <w:rFonts w:ascii="Times New Roman" w:eastAsia="Times New Roman" w:hAnsi="Times New Roman" w:cs="Times New Roman"/>
          <w:sz w:val="28"/>
          <w:szCs w:val="28"/>
          <w:lang w:eastAsia="ru-RU"/>
        </w:rPr>
        <w:t>5</w:t>
      </w:r>
      <w:r w:rsidRPr="00CE22F1">
        <w:rPr>
          <w:rFonts w:ascii="Times New Roman" w:eastAsia="Times New Roman" w:hAnsi="Times New Roman" w:cs="Times New Roman"/>
          <w:sz w:val="28"/>
          <w:szCs w:val="28"/>
          <w:lang w:eastAsia="ru-RU"/>
        </w:rPr>
        <w:t xml:space="preserve">). </w:t>
      </w:r>
    </w:p>
    <w:p w:rsidR="00AB2437" w:rsidRDefault="00AB2437" w:rsidP="00AB2437">
      <w:pPr>
        <w:pStyle w:val="af"/>
        <w:spacing w:before="120" w:after="120" w:line="384" w:lineRule="auto"/>
      </w:pPr>
      <w:r>
        <w:t xml:space="preserve">Таким образом, 6 из 7 лидеров рынка по показателю выручки представляют собой агентства-франчайзи. Седьмой лидер рынка, ООО фирма «Эстлайт», хотя и сохраняет лидирующие позиции, однако показывает быстрое ухудшение ситуации (-30,8% прироста). Еще 2 турагентства-франчайзи на данный момент не занимают лидирующих позиций на рынке, однако показывают улучшение конкурентной позиции. </w:t>
      </w:r>
    </w:p>
    <w:p w:rsidR="002B4C42" w:rsidRPr="00F9778E" w:rsidRDefault="00353F84" w:rsidP="002B4C42">
      <w:pPr>
        <w:pStyle w:val="4"/>
        <w:keepNext w:val="0"/>
        <w:spacing w:before="0" w:line="360" w:lineRule="auto"/>
        <w:ind w:firstLine="567"/>
        <w:jc w:val="center"/>
        <w:rPr>
          <w:rFonts w:ascii="Times New Roman" w:eastAsia="Times New Roman" w:hAnsi="Times New Roman" w:cs="Times New Roman"/>
          <w:b w:val="0"/>
          <w:bCs w:val="0"/>
          <w:i w:val="0"/>
          <w:iCs w:val="0"/>
          <w:color w:val="auto"/>
          <w:sz w:val="28"/>
          <w:szCs w:val="28"/>
          <w:lang w:val="ru-RU"/>
        </w:rPr>
      </w:pPr>
      <w:r>
        <w:rPr>
          <w:rFonts w:ascii="Times New Roman" w:eastAsia="Times New Roman" w:hAnsi="Times New Roman" w:cs="Times New Roman"/>
          <w:b w:val="0"/>
          <w:bCs w:val="0"/>
          <w:i w:val="0"/>
          <w:iCs w:val="0"/>
          <w:color w:val="auto"/>
          <w:sz w:val="28"/>
          <w:szCs w:val="28"/>
          <w:lang w:val="ru-RU"/>
        </w:rPr>
        <w:t>Таблица 3</w:t>
      </w:r>
      <w:r w:rsidR="00F46D1F">
        <w:rPr>
          <w:rFonts w:ascii="Times New Roman" w:eastAsia="Times New Roman" w:hAnsi="Times New Roman" w:cs="Times New Roman"/>
          <w:b w:val="0"/>
          <w:bCs w:val="0"/>
          <w:i w:val="0"/>
          <w:iCs w:val="0"/>
          <w:color w:val="auto"/>
          <w:sz w:val="28"/>
          <w:szCs w:val="28"/>
          <w:lang w:val="ru-RU"/>
        </w:rPr>
        <w:t>5</w:t>
      </w:r>
      <w:r w:rsidR="002B4C42" w:rsidRPr="00F9778E">
        <w:rPr>
          <w:rFonts w:ascii="Times New Roman" w:eastAsia="Times New Roman" w:hAnsi="Times New Roman" w:cs="Times New Roman"/>
          <w:b w:val="0"/>
          <w:bCs w:val="0"/>
          <w:i w:val="0"/>
          <w:iCs w:val="0"/>
          <w:color w:val="auto"/>
          <w:sz w:val="28"/>
          <w:szCs w:val="28"/>
          <w:lang w:val="ru-RU"/>
        </w:rPr>
        <w:t xml:space="preserve"> - Критерии отнесения </w:t>
      </w:r>
      <w:r w:rsidR="002B4C42">
        <w:rPr>
          <w:rFonts w:ascii="Times New Roman" w:eastAsia="Times New Roman" w:hAnsi="Times New Roman" w:cs="Times New Roman"/>
          <w:b w:val="0"/>
          <w:bCs w:val="0"/>
          <w:i w:val="0"/>
          <w:iCs w:val="0"/>
          <w:color w:val="auto"/>
          <w:sz w:val="28"/>
          <w:szCs w:val="28"/>
          <w:lang w:val="ru-RU"/>
        </w:rPr>
        <w:t>турагентств</w:t>
      </w:r>
      <w:r w:rsidR="002B4C42" w:rsidRPr="00F9778E">
        <w:rPr>
          <w:rFonts w:ascii="Times New Roman" w:eastAsia="Times New Roman" w:hAnsi="Times New Roman" w:cs="Times New Roman"/>
          <w:b w:val="0"/>
          <w:bCs w:val="0"/>
          <w:i w:val="0"/>
          <w:iCs w:val="0"/>
          <w:color w:val="auto"/>
          <w:sz w:val="28"/>
          <w:szCs w:val="28"/>
          <w:lang w:val="ru-RU"/>
        </w:rPr>
        <w:t xml:space="preserve"> к классификационным группам</w:t>
      </w:r>
      <w:r w:rsidR="002B4C42">
        <w:rPr>
          <w:rFonts w:ascii="Times New Roman" w:eastAsia="Times New Roman" w:hAnsi="Times New Roman" w:cs="Times New Roman"/>
          <w:b w:val="0"/>
          <w:bCs w:val="0"/>
          <w:i w:val="0"/>
          <w:iCs w:val="0"/>
          <w:color w:val="auto"/>
          <w:sz w:val="28"/>
          <w:szCs w:val="28"/>
          <w:lang w:val="ru-RU"/>
        </w:rPr>
        <w:t xml:space="preserve"> (на основе выручки)</w:t>
      </w:r>
    </w:p>
    <w:tbl>
      <w:tblPr>
        <w:tblW w:w="9720" w:type="dxa"/>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2307"/>
        <w:gridCol w:w="1701"/>
        <w:gridCol w:w="2551"/>
        <w:gridCol w:w="3161"/>
      </w:tblGrid>
      <w:tr w:rsidR="002B4C42" w:rsidRPr="00F9778E"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08"/>
              <w:jc w:val="center"/>
              <w:rPr>
                <w:rFonts w:ascii="Times New Roman" w:hAnsi="Times New Roman" w:cs="Times New Roman"/>
                <w:sz w:val="24"/>
                <w:szCs w:val="24"/>
              </w:rPr>
            </w:pPr>
            <w:r w:rsidRPr="008A0D04">
              <w:rPr>
                <w:rFonts w:ascii="Times New Roman" w:hAnsi="Times New Roman" w:cs="Times New Roman"/>
                <w:sz w:val="24"/>
                <w:szCs w:val="24"/>
              </w:rPr>
              <w:t>Формула</w:t>
            </w:r>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08"/>
              <w:jc w:val="center"/>
              <w:rPr>
                <w:rFonts w:ascii="Times New Roman" w:hAnsi="Times New Roman" w:cs="Times New Roman"/>
                <w:sz w:val="24"/>
                <w:szCs w:val="24"/>
              </w:rPr>
            </w:pPr>
            <w:r w:rsidRPr="008A0D04">
              <w:rPr>
                <w:rFonts w:ascii="Times New Roman" w:hAnsi="Times New Roman" w:cs="Times New Roman"/>
                <w:sz w:val="24"/>
                <w:szCs w:val="24"/>
              </w:rPr>
              <w:t>Граница классификационных групп, %</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Характеристика</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Предприятия</w:t>
            </w:r>
          </w:p>
        </w:tc>
      </w:tr>
      <w:tr w:rsidR="002B4C42" w:rsidRPr="00FD0FF5" w:rsidTr="00BA0B40">
        <w:trPr>
          <w:trHeight w:val="258"/>
        </w:trPr>
        <w:tc>
          <w:tcPr>
            <w:tcW w:w="9720" w:type="dxa"/>
            <w:gridSpan w:val="4"/>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Классификация предприятий по величине рыночной доли на основе выручки</w:t>
            </w:r>
          </w:p>
        </w:tc>
      </w:tr>
      <w:tr w:rsidR="002B4C42" w:rsidRPr="00E70506" w:rsidTr="00BA0B40">
        <w:trPr>
          <w:trHeight w:val="278"/>
        </w:trPr>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1,5 … 3,8</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лидер рынка</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«Фаворит»</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«Вятка-тур»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«Вояж»</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ИП Верхотурова О.А.</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«Турагентство Мотор»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«Плюс-тур»</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sz w:val="24"/>
                <w:szCs w:val="24"/>
              </w:rPr>
              <w:t>ООО фирма "Эстлайт"</w:t>
            </w:r>
          </w:p>
        </w:tc>
      </w:tr>
      <w:tr w:rsidR="002B4C42" w:rsidRPr="004B19B8"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1,2 … 1,5</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w:t>
            </w:r>
            <w:r w:rsidRPr="008A0D04">
              <w:rPr>
                <w:rFonts w:ascii="Times New Roman" w:hAnsi="Times New Roman" w:cs="Times New Roman"/>
                <w:sz w:val="24"/>
                <w:szCs w:val="24"/>
              </w:rPr>
              <w:softHyphen/>
              <w:t>ятие с силь</w:t>
            </w:r>
            <w:r w:rsidRPr="008A0D04">
              <w:rPr>
                <w:rFonts w:ascii="Times New Roman" w:hAnsi="Times New Roman" w:cs="Times New Roman"/>
                <w:sz w:val="24"/>
                <w:szCs w:val="24"/>
              </w:rPr>
              <w:softHyphen/>
              <w:t>ной конкурент</w:t>
            </w:r>
            <w:r w:rsidRPr="008A0D04">
              <w:rPr>
                <w:rFonts w:ascii="Times New Roman" w:hAnsi="Times New Roman" w:cs="Times New Roman"/>
                <w:sz w:val="24"/>
                <w:szCs w:val="24"/>
              </w:rPr>
              <w:softHyphen/>
              <w:t>ной пози</w:t>
            </w:r>
            <w:r w:rsidRPr="008A0D04">
              <w:rPr>
                <w:rFonts w:ascii="Times New Roman" w:hAnsi="Times New Roman" w:cs="Times New Roman"/>
                <w:sz w:val="24"/>
                <w:szCs w:val="24"/>
              </w:rPr>
              <w:softHyphen/>
              <w:t>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b/>
                <w:bCs/>
                <w:iCs/>
                <w:sz w:val="24"/>
                <w:szCs w:val="24"/>
              </w:rPr>
            </w:pPr>
            <w:r w:rsidRPr="008A0D04">
              <w:rPr>
                <w:rFonts w:ascii="Times New Roman" w:hAnsi="Times New Roman" w:cs="Times New Roman"/>
                <w:sz w:val="24"/>
                <w:szCs w:val="24"/>
              </w:rPr>
              <w:t>ООО «Таинственный остров»</w:t>
            </w:r>
          </w:p>
        </w:tc>
      </w:tr>
      <w:tr w:rsidR="002B4C42" w:rsidRPr="004B19B8"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0,2 … 1,2</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со слабой конкурентной позицией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«Вятка-интур»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«Лагуна-тревел»</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sz w:val="24"/>
                <w:szCs w:val="24"/>
              </w:rPr>
              <w:t>ООО «ЦТУ «Сказка странствий»</w:t>
            </w:r>
          </w:p>
        </w:tc>
      </w:tr>
      <w:tr w:rsidR="002B4C42" w:rsidRPr="00FD0FF5"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0,1 … 0,2</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Аутсайдер</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«За Горизонтом»</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«Турмастер»</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«Робинзон»</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«Стелла тур»</w:t>
            </w:r>
          </w:p>
        </w:tc>
      </w:tr>
      <w:tr w:rsidR="002B4C42" w:rsidRPr="00FD0FF5" w:rsidTr="00BA0B40">
        <w:trPr>
          <w:trHeight w:val="292"/>
        </w:trPr>
        <w:tc>
          <w:tcPr>
            <w:tcW w:w="9720" w:type="dxa"/>
            <w:gridSpan w:val="4"/>
            <w:tcBorders>
              <w:top w:val="single" w:sz="4" w:space="0" w:color="auto"/>
              <w:left w:val="single" w:sz="4" w:space="0" w:color="auto"/>
              <w:bottom w:val="single" w:sz="4" w:space="0" w:color="auto"/>
              <w:right w:val="single" w:sz="4" w:space="0" w:color="auto"/>
            </w:tcBorders>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Классификация предприятий по степени изменения конкурентной позиции</w:t>
            </w:r>
          </w:p>
        </w:tc>
      </w:tr>
      <w:tr w:rsidR="002B4C42" w:rsidRPr="00FD0FF5"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max</m:t>
                  </m:r>
                </m:sub>
              </m:sSub>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14,2 … 35,7</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быстро растущей конкурентной позицией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«Вояж»</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«Таинственный остров»</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p>
        </w:tc>
      </w:tr>
      <w:tr w:rsidR="002B4C42" w:rsidRPr="00FD0FF5"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-17,8 … 14,2</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w:t>
            </w:r>
            <w:r w:rsidRPr="008A0D04">
              <w:rPr>
                <w:rFonts w:ascii="Times New Roman" w:hAnsi="Times New Roman" w:cs="Times New Roman"/>
                <w:sz w:val="24"/>
                <w:szCs w:val="24"/>
              </w:rPr>
              <w:softHyphen/>
              <w:t>ятие с улучшающейся конкурент</w:t>
            </w:r>
            <w:r w:rsidRPr="008A0D04">
              <w:rPr>
                <w:rFonts w:ascii="Times New Roman" w:hAnsi="Times New Roman" w:cs="Times New Roman"/>
                <w:sz w:val="24"/>
                <w:szCs w:val="24"/>
              </w:rPr>
              <w:softHyphen/>
              <w:t>ной позицией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«Фаворит»</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«Вятка-тур»</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ИП Верхотурова О.А.</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«Турагентство Мотор»</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«Вятка-интур»</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«Плюс-тур»</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«Стелла тур»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sz w:val="24"/>
                <w:szCs w:val="24"/>
              </w:rPr>
              <w:t>ООО «ЦТУ «Сказка странствий»</w:t>
            </w:r>
          </w:p>
        </w:tc>
      </w:tr>
      <w:tr w:rsidR="002B4C42" w:rsidRPr="004B19B8"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-19,2 … -17,8</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ухудшающейся кон</w:t>
            </w:r>
            <w:r w:rsidRPr="008A0D04">
              <w:rPr>
                <w:rFonts w:ascii="Times New Roman" w:hAnsi="Times New Roman" w:cs="Times New Roman"/>
                <w:sz w:val="24"/>
                <w:szCs w:val="24"/>
              </w:rPr>
              <w:softHyphen/>
              <w:t>курентной позицией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w:t>
            </w:r>
          </w:p>
        </w:tc>
      </w:tr>
      <w:tr w:rsidR="002B4C42" w:rsidRPr="00FD0FF5" w:rsidTr="00BA0B40">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170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-50,0 … -19,2</w:t>
            </w:r>
          </w:p>
        </w:tc>
        <w:tc>
          <w:tcPr>
            <w:tcW w:w="255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бы</w:t>
            </w:r>
            <w:r w:rsidRPr="008A0D04">
              <w:rPr>
                <w:rFonts w:ascii="Times New Roman" w:hAnsi="Times New Roman" w:cs="Times New Roman"/>
                <w:sz w:val="24"/>
                <w:szCs w:val="24"/>
              </w:rPr>
              <w:softHyphen/>
              <w:t>стро ухудшающейся конкурентной по</w:t>
            </w:r>
            <w:r w:rsidRPr="008A0D04">
              <w:rPr>
                <w:rFonts w:ascii="Times New Roman" w:hAnsi="Times New Roman" w:cs="Times New Roman"/>
                <w:sz w:val="24"/>
                <w:szCs w:val="24"/>
              </w:rPr>
              <w:softHyphen/>
              <w:t>зицией</w:t>
            </w:r>
          </w:p>
        </w:tc>
        <w:tc>
          <w:tcPr>
            <w:tcW w:w="3161"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«За Горизонтом»</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«Турмастер»</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«Лагуна-тревел»</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«Робинзон»</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фирма "Эстлайт"</w:t>
            </w:r>
          </w:p>
        </w:tc>
      </w:tr>
    </w:tbl>
    <w:p w:rsidR="00BA0B40" w:rsidRDefault="00BA0B40" w:rsidP="00BA0B40">
      <w:pPr>
        <w:pStyle w:val="af"/>
        <w:spacing w:before="120" w:after="120" w:line="384" w:lineRule="auto"/>
      </w:pPr>
      <w:r>
        <w:t>7 из 8 исследуемых самостоятельных туристических агентств демонстрируют аутсайдерские позиции по рыночной доле, основанной на объемах выручки, при этом их конкурентная позиции стремительно ухудшается. У половины самостоятельных агентств рыночная доля снизилась вдвое.</w:t>
      </w:r>
    </w:p>
    <w:p w:rsidR="002B4C42" w:rsidRPr="000B7E83" w:rsidRDefault="00AB2437" w:rsidP="002B4C42">
      <w:pPr>
        <w:spacing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r w:rsidR="00F46D1F">
        <w:rPr>
          <w:rFonts w:ascii="Times New Roman" w:eastAsia="Times New Roman" w:hAnsi="Times New Roman" w:cs="Times New Roman"/>
          <w:sz w:val="28"/>
          <w:szCs w:val="28"/>
        </w:rPr>
        <w:t>6</w:t>
      </w:r>
      <w:r w:rsidR="002B4C42">
        <w:rPr>
          <w:rFonts w:ascii="Times New Roman" w:eastAsia="Times New Roman" w:hAnsi="Times New Roman" w:cs="Times New Roman"/>
          <w:sz w:val="28"/>
          <w:szCs w:val="28"/>
        </w:rPr>
        <w:t xml:space="preserve"> - </w:t>
      </w:r>
      <w:r w:rsidR="002B4C42" w:rsidRPr="000B7E83">
        <w:rPr>
          <w:rFonts w:ascii="Times New Roman" w:eastAsia="Times New Roman" w:hAnsi="Times New Roman" w:cs="Times New Roman"/>
          <w:sz w:val="28"/>
          <w:szCs w:val="28"/>
        </w:rPr>
        <w:t xml:space="preserve">Классификация </w:t>
      </w:r>
      <w:r w:rsidR="00BA0B40">
        <w:rPr>
          <w:rFonts w:ascii="Times New Roman" w:eastAsia="Times New Roman" w:hAnsi="Times New Roman" w:cs="Times New Roman"/>
          <w:sz w:val="28"/>
          <w:szCs w:val="28"/>
        </w:rPr>
        <w:t>турагентств</w:t>
      </w:r>
      <w:r w:rsidR="002B4C42" w:rsidRPr="000B7E83">
        <w:rPr>
          <w:rFonts w:ascii="Times New Roman" w:eastAsia="Times New Roman" w:hAnsi="Times New Roman" w:cs="Times New Roman"/>
          <w:sz w:val="28"/>
          <w:szCs w:val="28"/>
        </w:rPr>
        <w:t xml:space="preserve"> по размерам рыночной доли на </w:t>
      </w:r>
      <w:r w:rsidR="002B4C42">
        <w:rPr>
          <w:rFonts w:ascii="Times New Roman" w:eastAsia="Times New Roman" w:hAnsi="Times New Roman" w:cs="Times New Roman"/>
          <w:sz w:val="28"/>
          <w:szCs w:val="28"/>
        </w:rPr>
        <w:t>основе комиссии</w:t>
      </w:r>
    </w:p>
    <w:tbl>
      <w:tblPr>
        <w:tblW w:w="9639" w:type="dxa"/>
        <w:tblInd w:w="108" w:type="dxa"/>
        <w:tblLayout w:type="fixed"/>
        <w:tblLook w:val="04A0"/>
      </w:tblPr>
      <w:tblGrid>
        <w:gridCol w:w="850"/>
        <w:gridCol w:w="1133"/>
        <w:gridCol w:w="641"/>
        <w:gridCol w:w="777"/>
        <w:gridCol w:w="1277"/>
        <w:gridCol w:w="850"/>
        <w:gridCol w:w="850"/>
        <w:gridCol w:w="925"/>
        <w:gridCol w:w="992"/>
        <w:gridCol w:w="1344"/>
      </w:tblGrid>
      <w:tr w:rsidR="002B4C42" w:rsidRPr="00461C1F" w:rsidTr="002B4C42">
        <w:trPr>
          <w:trHeight w:val="123"/>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4C42" w:rsidRPr="008A0D04" w:rsidRDefault="002B4C42" w:rsidP="002B4C42">
            <w:pPr>
              <w:spacing w:after="0" w:line="240" w:lineRule="auto"/>
              <w:ind w:left="255" w:right="113" w:hanging="142"/>
              <w:jc w:val="center"/>
              <w:rPr>
                <w:rFonts w:ascii="Times New Roman" w:hAnsi="Times New Roman" w:cs="Times New Roman"/>
                <w:sz w:val="24"/>
                <w:szCs w:val="24"/>
              </w:rPr>
            </w:pPr>
            <w:r w:rsidRPr="008A0D04">
              <w:rPr>
                <w:rFonts w:ascii="Times New Roman" w:hAnsi="Times New Roman" w:cs="Times New Roman"/>
                <w:sz w:val="24"/>
                <w:szCs w:val="24"/>
              </w:rPr>
              <w:t>Турагентство</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Рын. доля в 2013 г., %</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Сектор</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Темп прироста,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4C42" w:rsidRPr="008A0D04" w:rsidRDefault="002B4C42" w:rsidP="002B4C42">
            <w:pPr>
              <w:spacing w:after="0" w:line="240" w:lineRule="auto"/>
              <w:ind w:left="255" w:right="113" w:hanging="142"/>
              <w:jc w:val="center"/>
              <w:rPr>
                <w:rFonts w:ascii="Times New Roman" w:hAnsi="Times New Roman" w:cs="Times New Roman"/>
                <w:sz w:val="24"/>
                <w:szCs w:val="24"/>
              </w:rPr>
            </w:pPr>
            <w:r w:rsidRPr="008A0D04">
              <w:rPr>
                <w:rFonts w:ascii="Times New Roman" w:hAnsi="Times New Roman" w:cs="Times New Roman"/>
                <w:sz w:val="24"/>
                <w:szCs w:val="24"/>
              </w:rPr>
              <w:t>Турагентство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Рын. доля в 2012 г., %</w:t>
            </w:r>
          </w:p>
        </w:tc>
        <w:tc>
          <w:tcPr>
            <w:tcW w:w="1917" w:type="dxa"/>
            <w:gridSpan w:val="2"/>
            <w:tcBorders>
              <w:top w:val="single" w:sz="4" w:space="0" w:color="auto"/>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Сектор</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Темп прироста, %</w:t>
            </w:r>
          </w:p>
        </w:tc>
      </w:tr>
      <w:tr w:rsidR="002B4C42" w:rsidRPr="00461C1F" w:rsidTr="002B4C42">
        <w:trPr>
          <w:trHeight w:val="780"/>
        </w:trPr>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641" w:type="dxa"/>
            <w:tcBorders>
              <w:top w:val="nil"/>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w:t>
            </w:r>
          </w:p>
        </w:tc>
        <w:tc>
          <w:tcPr>
            <w:tcW w:w="777" w:type="dxa"/>
            <w:tcBorders>
              <w:top w:val="nil"/>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2</w:t>
            </w:r>
          </w:p>
        </w:tc>
        <w:tc>
          <w:tcPr>
            <w:tcW w:w="1277"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25" w:type="dxa"/>
            <w:tcBorders>
              <w:top w:val="nil"/>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2</w:t>
            </w:r>
          </w:p>
        </w:tc>
        <w:tc>
          <w:tcPr>
            <w:tcW w:w="1344" w:type="dxa"/>
            <w:vMerge/>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1,9</w:t>
            </w:r>
          </w:p>
        </w:tc>
        <w:tc>
          <w:tcPr>
            <w:tcW w:w="641"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1,9</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-11,3</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9</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0,0</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0,0</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-70,6</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2</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3,9</w:t>
            </w:r>
          </w:p>
        </w:tc>
        <w:tc>
          <w:tcPr>
            <w:tcW w:w="641"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3,9</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-25,0</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10</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-31,1</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3</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4,3</w:t>
            </w:r>
          </w:p>
        </w:tc>
        <w:tc>
          <w:tcPr>
            <w:tcW w:w="641"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4,3</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12,8</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11</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-40,5</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4</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3,1</w:t>
            </w:r>
          </w:p>
        </w:tc>
        <w:tc>
          <w:tcPr>
            <w:tcW w:w="641"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3,1</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-21,5</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12</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0,2</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0,2</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-56,6</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5</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1,7</w:t>
            </w:r>
          </w:p>
        </w:tc>
        <w:tc>
          <w:tcPr>
            <w:tcW w:w="641"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1,7</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-26,8</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13</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-40,1</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6</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1,2</w:t>
            </w:r>
          </w:p>
        </w:tc>
        <w:tc>
          <w:tcPr>
            <w:tcW w:w="641"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1,2</w:t>
            </w: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-30,8</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14</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-43,7</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7</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1,8</w:t>
            </w:r>
          </w:p>
        </w:tc>
        <w:tc>
          <w:tcPr>
            <w:tcW w:w="641"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bCs/>
                <w:color w:val="000000"/>
                <w:sz w:val="24"/>
                <w:szCs w:val="24"/>
              </w:rPr>
              <w:t>1,8</w:t>
            </w: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-24,3</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15</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0,1</w:t>
            </w: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-47,6</w:t>
            </w:r>
          </w:p>
        </w:tc>
      </w:tr>
      <w:tr w:rsidR="002B4C42" w:rsidRPr="00461C1F" w:rsidTr="002B4C42">
        <w:trPr>
          <w:trHeight w:val="284"/>
        </w:trPr>
        <w:tc>
          <w:tcPr>
            <w:tcW w:w="850" w:type="dxa"/>
            <w:tcBorders>
              <w:top w:val="nil"/>
              <w:left w:val="single" w:sz="4" w:space="0" w:color="auto"/>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8</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1,3</w:t>
            </w:r>
          </w:p>
        </w:tc>
        <w:tc>
          <w:tcPr>
            <w:tcW w:w="641"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777"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1,3</w:t>
            </w:r>
          </w:p>
        </w:tc>
        <w:tc>
          <w:tcPr>
            <w:tcW w:w="1277"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-16,4</w:t>
            </w:r>
          </w:p>
        </w:tc>
        <w:tc>
          <w:tcPr>
            <w:tcW w:w="850" w:type="dxa"/>
            <w:tcBorders>
              <w:top w:val="nil"/>
              <w:left w:val="nil"/>
              <w:bottom w:val="single" w:sz="4" w:space="0" w:color="auto"/>
              <w:right w:val="nil"/>
            </w:tcBorders>
            <w:shd w:val="clear" w:color="auto" w:fill="auto"/>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2B4C42" w:rsidRPr="008A0D04" w:rsidRDefault="002B4C42" w:rsidP="002B4C42">
            <w:pPr>
              <w:spacing w:after="0" w:line="240" w:lineRule="auto"/>
              <w:jc w:val="center"/>
              <w:rPr>
                <w:rFonts w:ascii="Times New Roman" w:hAnsi="Times New Roman" w:cs="Times New Roman"/>
                <w:bCs/>
                <w:color w:val="000000"/>
                <w:sz w:val="24"/>
                <w:szCs w:val="24"/>
              </w:rPr>
            </w:pPr>
            <w:r w:rsidRPr="008A0D04">
              <w:rPr>
                <w:rFonts w:ascii="Times New Roman" w:hAnsi="Times New Roman" w:cs="Times New Roman"/>
                <w:bCs/>
                <w:color w:val="000000"/>
                <w:sz w:val="24"/>
                <w:szCs w:val="24"/>
              </w:rPr>
              <w:t>1,7</w:t>
            </w:r>
          </w:p>
        </w:tc>
        <w:tc>
          <w:tcPr>
            <w:tcW w:w="925"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tcPr>
          <w:p w:rsidR="002B4C42" w:rsidRPr="008A0D04" w:rsidRDefault="002B4C42" w:rsidP="002B4C42">
            <w:pPr>
              <w:spacing w:after="0" w:line="240" w:lineRule="auto"/>
              <w:jc w:val="center"/>
              <w:rPr>
                <w:rFonts w:ascii="Times New Roman" w:hAnsi="Times New Roman" w:cs="Times New Roman"/>
                <w:sz w:val="24"/>
                <w:szCs w:val="24"/>
              </w:rPr>
            </w:pPr>
          </w:p>
        </w:tc>
        <w:tc>
          <w:tcPr>
            <w:tcW w:w="1344" w:type="dxa"/>
            <w:tcBorders>
              <w:top w:val="nil"/>
              <w:left w:val="nil"/>
              <w:bottom w:val="single" w:sz="4" w:space="0" w:color="auto"/>
              <w:right w:val="single" w:sz="4" w:space="0" w:color="auto"/>
            </w:tcBorders>
            <w:shd w:val="clear" w:color="auto" w:fill="auto"/>
            <w:vAlign w:val="bottom"/>
          </w:tcPr>
          <w:p w:rsidR="002B4C42" w:rsidRPr="008A0D04" w:rsidRDefault="002B4C42" w:rsidP="002B4C42">
            <w:pPr>
              <w:spacing w:after="0" w:line="240" w:lineRule="auto"/>
              <w:jc w:val="center"/>
              <w:rPr>
                <w:rFonts w:ascii="Times New Roman" w:hAnsi="Times New Roman" w:cs="Times New Roman"/>
                <w:color w:val="000000"/>
                <w:sz w:val="24"/>
                <w:szCs w:val="24"/>
              </w:rPr>
            </w:pPr>
            <w:r w:rsidRPr="008A0D04">
              <w:rPr>
                <w:rFonts w:ascii="Times New Roman" w:hAnsi="Times New Roman" w:cs="Times New Roman"/>
                <w:color w:val="000000"/>
                <w:sz w:val="24"/>
                <w:szCs w:val="24"/>
              </w:rPr>
              <w:t>-40,0</w:t>
            </w:r>
          </w:p>
        </w:tc>
      </w:tr>
    </w:tbl>
    <w:p w:rsidR="002B4C42" w:rsidRDefault="002B4C42" w:rsidP="002B4C42">
      <w:pPr>
        <w:spacing w:after="0" w:line="360" w:lineRule="auto"/>
        <w:ind w:firstLine="709"/>
        <w:jc w:val="both"/>
        <w:rPr>
          <w:rFonts w:ascii="Times New Roman" w:hAnsi="Times New Roman" w:cs="Times New Roman"/>
          <w:sz w:val="28"/>
          <w:szCs w:val="28"/>
        </w:rPr>
      </w:pPr>
    </w:p>
    <w:p w:rsidR="002B4C42" w:rsidRDefault="002B4C42" w:rsidP="002B4C42">
      <w:pPr>
        <w:spacing w:after="0" w:line="360" w:lineRule="auto"/>
        <w:ind w:firstLine="709"/>
        <w:jc w:val="both"/>
        <w:rPr>
          <w:rFonts w:ascii="Times New Roman" w:hAnsi="Times New Roman" w:cs="Times New Roman"/>
          <w:sz w:val="28"/>
          <w:szCs w:val="28"/>
        </w:rPr>
      </w:pPr>
      <w:r w:rsidRPr="009361C3">
        <w:rPr>
          <w:rFonts w:ascii="Times New Roman" w:hAnsi="Times New Roman" w:cs="Times New Roman"/>
          <w:sz w:val="28"/>
          <w:szCs w:val="28"/>
        </w:rPr>
        <w:t xml:space="preserve">Средняя доля турфирмы (на основе комиссии) на рынке Кировской области в 2013 году составила  1,4%, при этом </w:t>
      </w:r>
      <w:r>
        <w:rPr>
          <w:rFonts w:ascii="Times New Roman" w:hAnsi="Times New Roman" w:cs="Times New Roman"/>
          <w:sz w:val="28"/>
          <w:szCs w:val="28"/>
        </w:rPr>
        <w:t>д</w:t>
      </w:r>
      <w:r w:rsidRPr="009361C3">
        <w:rPr>
          <w:rFonts w:ascii="Times New Roman" w:hAnsi="Times New Roman" w:cs="Times New Roman"/>
          <w:sz w:val="28"/>
          <w:szCs w:val="28"/>
        </w:rPr>
        <w:t>ля первой группы она сос</w:t>
      </w:r>
      <w:r w:rsidR="00BA0B40">
        <w:rPr>
          <w:rFonts w:ascii="Times New Roman" w:hAnsi="Times New Roman" w:cs="Times New Roman"/>
          <w:sz w:val="28"/>
          <w:szCs w:val="28"/>
        </w:rPr>
        <w:t>тавила 2,4%, а для второй 0,3% (таблица 3</w:t>
      </w:r>
      <w:r w:rsidR="00F46D1F">
        <w:rPr>
          <w:rFonts w:ascii="Times New Roman" w:hAnsi="Times New Roman" w:cs="Times New Roman"/>
          <w:sz w:val="28"/>
          <w:szCs w:val="28"/>
        </w:rPr>
        <w:t>6</w:t>
      </w:r>
      <w:r w:rsidR="00BA0B40">
        <w:rPr>
          <w:rFonts w:ascii="Times New Roman" w:hAnsi="Times New Roman" w:cs="Times New Roman"/>
          <w:sz w:val="28"/>
          <w:szCs w:val="28"/>
        </w:rPr>
        <w:t>)</w:t>
      </w:r>
    </w:p>
    <w:p w:rsidR="002B4C42" w:rsidRDefault="002B4C42" w:rsidP="002B4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Среднеквадратичное отклонение составило </w:t>
      </w:r>
      <w:r w:rsidRPr="00CE22F1">
        <w:rPr>
          <w:rFonts w:ascii="Times New Roman" w:eastAsia="Times New Roman" w:hAnsi="Times New Roman" w:cs="Times New Roman"/>
          <w:sz w:val="28"/>
          <w:szCs w:val="28"/>
          <w:lang w:eastAsia="ru-RU"/>
        </w:rPr>
        <w:t xml:space="preserve">σ1 = </w:t>
      </w:r>
      <w:r>
        <w:rPr>
          <w:rFonts w:ascii="Times New Roman" w:eastAsia="Times New Roman" w:hAnsi="Times New Roman" w:cs="Times New Roman"/>
          <w:sz w:val="28"/>
          <w:szCs w:val="28"/>
          <w:lang w:eastAsia="ru-RU"/>
        </w:rPr>
        <w:t>1,04</w:t>
      </w:r>
      <w:r w:rsidRPr="00CE22F1">
        <w:rPr>
          <w:rFonts w:ascii="Times New Roman" w:eastAsia="Times New Roman" w:hAnsi="Times New Roman" w:cs="Times New Roman"/>
          <w:sz w:val="28"/>
          <w:szCs w:val="28"/>
          <w:lang w:eastAsia="ru-RU"/>
        </w:rPr>
        <w:t xml:space="preserve"> и σ2 </w:t>
      </w:r>
      <w:r w:rsidRPr="00592597">
        <w:rPr>
          <w:rFonts w:ascii="Times New Roman" w:eastAsia="Times New Roman" w:hAnsi="Times New Roman" w:cs="Times New Roman"/>
          <w:sz w:val="28"/>
          <w:szCs w:val="28"/>
          <w:lang w:eastAsia="ru-RU"/>
        </w:rPr>
        <w:t>= 0,</w:t>
      </w:r>
      <w:r>
        <w:rPr>
          <w:rFonts w:ascii="Times New Roman" w:eastAsia="Times New Roman" w:hAnsi="Times New Roman" w:cs="Times New Roman"/>
          <w:sz w:val="28"/>
          <w:szCs w:val="28"/>
          <w:lang w:eastAsia="ru-RU"/>
        </w:rPr>
        <w:t xml:space="preserve">48 соответственно. </w:t>
      </w:r>
    </w:p>
    <w:p w:rsidR="002B4C42" w:rsidRDefault="002B4C42" w:rsidP="002B4C42">
      <w:pPr>
        <w:spacing w:after="0" w:line="360" w:lineRule="auto"/>
        <w:ind w:firstLine="709"/>
        <w:jc w:val="both"/>
        <w:rPr>
          <w:rFonts w:ascii="Times New Roman" w:hAnsi="Times New Roman" w:cs="Times New Roman"/>
          <w:sz w:val="28"/>
          <w:szCs w:val="28"/>
        </w:rPr>
      </w:pPr>
      <w:r w:rsidRPr="00592597">
        <w:rPr>
          <w:rFonts w:ascii="Times New Roman" w:hAnsi="Times New Roman" w:cs="Times New Roman"/>
          <w:sz w:val="28"/>
          <w:szCs w:val="28"/>
        </w:rPr>
        <w:t>Так как совокупность первого и второго сектора однородна, то для определения рыночных границ пользуемся «правилом трех сигм».</w:t>
      </w:r>
    </w:p>
    <w:p w:rsidR="002B4C42" w:rsidRDefault="002B4C42" w:rsidP="002B4C42">
      <w:pPr>
        <w:pStyle w:val="af"/>
      </w:pPr>
      <w:r>
        <w:t>Также п</w:t>
      </w:r>
      <w:r w:rsidRPr="00FA7452">
        <w:t xml:space="preserve">роведем классификацию </w:t>
      </w:r>
      <w:r>
        <w:t>туристических агентств</w:t>
      </w:r>
      <w:r w:rsidRPr="00FA7452">
        <w:t xml:space="preserve"> по степени</w:t>
      </w:r>
      <w:r>
        <w:t xml:space="preserve"> изменения конкурентной позиции</w:t>
      </w:r>
      <w:r w:rsidR="00AB2437">
        <w:t>(таблица 3</w:t>
      </w:r>
      <w:r w:rsidR="00516F93">
        <w:t>6</w:t>
      </w:r>
      <w:r>
        <w:t>).</w:t>
      </w:r>
    </w:p>
    <w:p w:rsidR="002B4C42" w:rsidRDefault="002B4C42" w:rsidP="002B4C42">
      <w:pPr>
        <w:pStyle w:val="af"/>
      </w:pPr>
      <w:r w:rsidRPr="00FA7452">
        <w:t>Тенденция оценивается с помощью показателя темпа прироста доли (</w:t>
      </w:r>
      <w:r w:rsidRPr="00FA7452">
        <w:rPr>
          <w:i/>
          <w:iCs/>
          <w:lang w:val="en-US"/>
        </w:rPr>
        <w:t>T</w:t>
      </w:r>
      <w:r w:rsidRPr="00FA7452">
        <w:rPr>
          <w:i/>
          <w:iCs/>
          <w:vertAlign w:val="subscript"/>
          <w:lang w:val="en-US"/>
        </w:rPr>
        <w:t>i</w:t>
      </w:r>
      <w:r w:rsidRPr="00FA7452">
        <w:t xml:space="preserve">), который составил </w:t>
      </w:r>
      <w:r>
        <w:t>-32,1 %. Рассчитанные</w:t>
      </w:r>
      <w:r w:rsidRPr="00FA7452">
        <w:t xml:space="preserve"> среднекв</w:t>
      </w:r>
      <w:r>
        <w:t>адратические отклонения по каждой из групп составили</w:t>
      </w:r>
      <w:r w:rsidRPr="00FA7452">
        <w:t>: σ</w:t>
      </w:r>
      <w:r>
        <w:rPr>
          <w:vertAlign w:val="subscript"/>
        </w:rPr>
        <w:t>1</w:t>
      </w:r>
      <w:r w:rsidRPr="00FA7452">
        <w:t xml:space="preserve"> = </w:t>
      </w:r>
      <w:r>
        <w:t xml:space="preserve">12,9 и </w:t>
      </w:r>
      <w:r w:rsidRPr="00657CA3">
        <w:t>σ</w:t>
      </w:r>
      <w:r w:rsidRPr="00657CA3">
        <w:rPr>
          <w:vertAlign w:val="subscript"/>
        </w:rPr>
        <w:t xml:space="preserve">2 </w:t>
      </w:r>
      <w:r w:rsidRPr="00657CA3">
        <w:t xml:space="preserve">= </w:t>
      </w:r>
      <w:r>
        <w:t>10,6.</w:t>
      </w:r>
    </w:p>
    <w:p w:rsidR="00AB2437" w:rsidRDefault="00AB2437" w:rsidP="002B4C42">
      <w:pPr>
        <w:pStyle w:val="af"/>
      </w:pPr>
    </w:p>
    <w:p w:rsidR="00AB2437" w:rsidRDefault="00AB2437" w:rsidP="002B4C42">
      <w:pPr>
        <w:pStyle w:val="af"/>
      </w:pPr>
    </w:p>
    <w:p w:rsidR="002B4C42" w:rsidRDefault="002B4C42" w:rsidP="00516F93">
      <w:pPr>
        <w:pStyle w:val="4"/>
        <w:keepNext w:val="0"/>
        <w:spacing w:before="0" w:line="240" w:lineRule="auto"/>
        <w:jc w:val="center"/>
        <w:rPr>
          <w:rFonts w:ascii="Times New Roman" w:eastAsia="Times New Roman" w:hAnsi="Times New Roman" w:cs="Times New Roman"/>
          <w:b w:val="0"/>
          <w:bCs w:val="0"/>
          <w:i w:val="0"/>
          <w:iCs w:val="0"/>
          <w:color w:val="auto"/>
          <w:sz w:val="28"/>
          <w:szCs w:val="28"/>
          <w:lang w:val="ru-RU"/>
        </w:rPr>
      </w:pPr>
      <w:r>
        <w:rPr>
          <w:rFonts w:ascii="Times New Roman" w:eastAsia="Times New Roman" w:hAnsi="Times New Roman" w:cs="Times New Roman"/>
          <w:b w:val="0"/>
          <w:bCs w:val="0"/>
          <w:i w:val="0"/>
          <w:iCs w:val="0"/>
          <w:color w:val="auto"/>
          <w:sz w:val="28"/>
          <w:szCs w:val="28"/>
          <w:lang w:val="ru-RU"/>
        </w:rPr>
        <w:t>Таблиц</w:t>
      </w:r>
      <w:r w:rsidR="00AB2437">
        <w:rPr>
          <w:rFonts w:ascii="Times New Roman" w:eastAsia="Times New Roman" w:hAnsi="Times New Roman" w:cs="Times New Roman"/>
          <w:b w:val="0"/>
          <w:bCs w:val="0"/>
          <w:i w:val="0"/>
          <w:iCs w:val="0"/>
          <w:color w:val="auto"/>
          <w:sz w:val="28"/>
          <w:szCs w:val="28"/>
          <w:lang w:val="ru-RU"/>
        </w:rPr>
        <w:t>а 3</w:t>
      </w:r>
      <w:r w:rsidR="00F46D1F">
        <w:rPr>
          <w:rFonts w:ascii="Times New Roman" w:eastAsia="Times New Roman" w:hAnsi="Times New Roman" w:cs="Times New Roman"/>
          <w:b w:val="0"/>
          <w:bCs w:val="0"/>
          <w:i w:val="0"/>
          <w:iCs w:val="0"/>
          <w:color w:val="auto"/>
          <w:sz w:val="28"/>
          <w:szCs w:val="28"/>
          <w:lang w:val="ru-RU"/>
        </w:rPr>
        <w:t>7</w:t>
      </w:r>
      <w:r w:rsidRPr="00F9778E">
        <w:rPr>
          <w:rFonts w:ascii="Times New Roman" w:eastAsia="Times New Roman" w:hAnsi="Times New Roman" w:cs="Times New Roman"/>
          <w:b w:val="0"/>
          <w:bCs w:val="0"/>
          <w:i w:val="0"/>
          <w:iCs w:val="0"/>
          <w:color w:val="auto"/>
          <w:sz w:val="28"/>
          <w:szCs w:val="28"/>
          <w:lang w:val="ru-RU"/>
        </w:rPr>
        <w:t xml:space="preserve"> - Критерии отнесения </w:t>
      </w:r>
      <w:r>
        <w:rPr>
          <w:rFonts w:ascii="Times New Roman" w:eastAsia="Times New Roman" w:hAnsi="Times New Roman" w:cs="Times New Roman"/>
          <w:b w:val="0"/>
          <w:bCs w:val="0"/>
          <w:i w:val="0"/>
          <w:iCs w:val="0"/>
          <w:color w:val="auto"/>
          <w:sz w:val="28"/>
          <w:szCs w:val="28"/>
          <w:lang w:val="ru-RU"/>
        </w:rPr>
        <w:t>турагентств</w:t>
      </w:r>
      <w:r w:rsidRPr="00F9778E">
        <w:rPr>
          <w:rFonts w:ascii="Times New Roman" w:eastAsia="Times New Roman" w:hAnsi="Times New Roman" w:cs="Times New Roman"/>
          <w:b w:val="0"/>
          <w:bCs w:val="0"/>
          <w:i w:val="0"/>
          <w:iCs w:val="0"/>
          <w:color w:val="auto"/>
          <w:sz w:val="28"/>
          <w:szCs w:val="28"/>
          <w:lang w:val="ru-RU"/>
        </w:rPr>
        <w:t xml:space="preserve"> к классификационным группам</w:t>
      </w:r>
      <w:r>
        <w:rPr>
          <w:rFonts w:ascii="Times New Roman" w:eastAsia="Times New Roman" w:hAnsi="Times New Roman" w:cs="Times New Roman"/>
          <w:b w:val="0"/>
          <w:bCs w:val="0"/>
          <w:i w:val="0"/>
          <w:iCs w:val="0"/>
          <w:color w:val="auto"/>
          <w:sz w:val="28"/>
          <w:szCs w:val="28"/>
          <w:lang w:val="ru-RU"/>
        </w:rPr>
        <w:t xml:space="preserve"> (на основе комиссии)</w:t>
      </w:r>
    </w:p>
    <w:p w:rsidR="00516F93" w:rsidRPr="00516F93" w:rsidRDefault="00516F93" w:rsidP="00516F93">
      <w:pPr>
        <w:rPr>
          <w:lang w:eastAsia="en-US"/>
        </w:rPr>
      </w:pPr>
    </w:p>
    <w:tbl>
      <w:tblPr>
        <w:tblW w:w="9961" w:type="dxa"/>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2307"/>
        <w:gridCol w:w="2193"/>
        <w:gridCol w:w="2059"/>
        <w:gridCol w:w="3402"/>
      </w:tblGrid>
      <w:tr w:rsidR="002B4C42" w:rsidRPr="00F9778E"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08"/>
              <w:jc w:val="center"/>
              <w:rPr>
                <w:rFonts w:ascii="Times New Roman" w:hAnsi="Times New Roman" w:cs="Times New Roman"/>
                <w:sz w:val="24"/>
                <w:szCs w:val="24"/>
              </w:rPr>
            </w:pPr>
            <w:r w:rsidRPr="008A0D04">
              <w:rPr>
                <w:rFonts w:ascii="Times New Roman" w:hAnsi="Times New Roman" w:cs="Times New Roman"/>
                <w:sz w:val="24"/>
                <w:szCs w:val="24"/>
              </w:rPr>
              <w:t>Формула</w:t>
            </w:r>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08"/>
              <w:jc w:val="center"/>
              <w:rPr>
                <w:rFonts w:ascii="Times New Roman" w:hAnsi="Times New Roman" w:cs="Times New Roman"/>
                <w:sz w:val="24"/>
                <w:szCs w:val="24"/>
              </w:rPr>
            </w:pPr>
            <w:r w:rsidRPr="008A0D04">
              <w:rPr>
                <w:rFonts w:ascii="Times New Roman" w:hAnsi="Times New Roman" w:cs="Times New Roman"/>
                <w:sz w:val="24"/>
                <w:szCs w:val="24"/>
              </w:rPr>
              <w:t>Граница классификационных групп, %</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Характеристика</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Предприятия</w:t>
            </w:r>
          </w:p>
        </w:tc>
      </w:tr>
      <w:tr w:rsidR="002B4C42" w:rsidRPr="00FD0FF5" w:rsidTr="008A0D04">
        <w:trPr>
          <w:trHeight w:val="258"/>
        </w:trPr>
        <w:tc>
          <w:tcPr>
            <w:tcW w:w="9961" w:type="dxa"/>
            <w:gridSpan w:val="4"/>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Классификация предприятий по величине рыночной доли на основе выручки</w:t>
            </w:r>
          </w:p>
        </w:tc>
      </w:tr>
      <w:tr w:rsidR="002B4C42" w:rsidRPr="00FD0FF5" w:rsidTr="008A0D04">
        <w:trPr>
          <w:trHeight w:val="278"/>
        </w:trPr>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1,9 … 4,3</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лидер рынка</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«Фаворит»</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«Вятка-тур»</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«Вояж»</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ИП Верхотурова О.А.</w:t>
            </w:r>
          </w:p>
        </w:tc>
      </w:tr>
      <w:tr w:rsidR="002B4C42" w:rsidRPr="00805F47"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1,4 … 1,9</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w:t>
            </w:r>
            <w:r w:rsidRPr="008A0D04">
              <w:rPr>
                <w:rFonts w:ascii="Times New Roman" w:hAnsi="Times New Roman" w:cs="Times New Roman"/>
                <w:sz w:val="24"/>
                <w:szCs w:val="24"/>
              </w:rPr>
              <w:softHyphen/>
              <w:t>ятие с силь</w:t>
            </w:r>
            <w:r w:rsidRPr="008A0D04">
              <w:rPr>
                <w:rFonts w:ascii="Times New Roman" w:hAnsi="Times New Roman" w:cs="Times New Roman"/>
                <w:sz w:val="24"/>
                <w:szCs w:val="24"/>
              </w:rPr>
              <w:softHyphen/>
              <w:t>ной конкурент</w:t>
            </w:r>
            <w:r w:rsidRPr="008A0D04">
              <w:rPr>
                <w:rFonts w:ascii="Times New Roman" w:hAnsi="Times New Roman" w:cs="Times New Roman"/>
                <w:sz w:val="24"/>
                <w:szCs w:val="24"/>
              </w:rPr>
              <w:softHyphen/>
              <w:t>ной пози</w:t>
            </w:r>
            <w:r w:rsidRPr="008A0D04">
              <w:rPr>
                <w:rFonts w:ascii="Times New Roman" w:hAnsi="Times New Roman" w:cs="Times New Roman"/>
                <w:sz w:val="24"/>
                <w:szCs w:val="24"/>
              </w:rPr>
              <w:softHyphen/>
              <w:t>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«Турагентство Мотор»</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«Плюс-тур»</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фирма "Эстлайт"</w:t>
            </w:r>
          </w:p>
        </w:tc>
      </w:tr>
      <w:tr w:rsidR="002B4C42" w:rsidRPr="004B19B8"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0,2 … 1,4</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со слабой конкурентной позицией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«Вятка-интур»</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«Таинственный остров»</w:t>
            </w:r>
          </w:p>
          <w:p w:rsidR="002B4C42" w:rsidRPr="008A0D04" w:rsidRDefault="002B4C42" w:rsidP="002B4C42">
            <w:pPr>
              <w:spacing w:after="0" w:line="240" w:lineRule="auto"/>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«Лагуна-тревел»</w:t>
            </w:r>
          </w:p>
        </w:tc>
      </w:tr>
      <w:tr w:rsidR="002B4C42" w:rsidRPr="00617C01"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0,0 … 0,2</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Аутсайдер</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«За Горизонтом»</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«Турмастер»</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«Робинзон»</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«Стелла тур»</w:t>
            </w:r>
          </w:p>
          <w:p w:rsidR="002B4C42" w:rsidRPr="008A0D04" w:rsidRDefault="002B4C42" w:rsidP="008A0D04">
            <w:pPr>
              <w:spacing w:after="0" w:line="240" w:lineRule="auto"/>
              <w:ind w:right="-392" w:hanging="391"/>
              <w:jc w:val="center"/>
              <w:rPr>
                <w:rFonts w:ascii="Times New Roman" w:hAnsi="Times New Roman" w:cs="Times New Roman"/>
                <w:sz w:val="24"/>
                <w:szCs w:val="24"/>
              </w:rPr>
            </w:pPr>
            <w:r w:rsidRPr="008A0D04">
              <w:rPr>
                <w:rFonts w:ascii="Times New Roman" w:hAnsi="Times New Roman" w:cs="Times New Roman"/>
                <w:sz w:val="24"/>
                <w:szCs w:val="24"/>
              </w:rPr>
              <w:t>ООО «ЦТУ «Сказка странствий»</w:t>
            </w:r>
          </w:p>
        </w:tc>
      </w:tr>
      <w:tr w:rsidR="002B4C42" w:rsidRPr="00FD0FF5" w:rsidTr="008A0D04">
        <w:trPr>
          <w:trHeight w:val="292"/>
        </w:trPr>
        <w:tc>
          <w:tcPr>
            <w:tcW w:w="9961" w:type="dxa"/>
            <w:gridSpan w:val="4"/>
            <w:tcBorders>
              <w:top w:val="single" w:sz="4" w:space="0" w:color="auto"/>
              <w:left w:val="single" w:sz="4" w:space="0" w:color="auto"/>
              <w:bottom w:val="single" w:sz="4" w:space="0" w:color="auto"/>
              <w:right w:val="single" w:sz="4" w:space="0" w:color="auto"/>
            </w:tcBorders>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Классификация предприятий по степени изменения конкурентной позиции</w:t>
            </w:r>
          </w:p>
        </w:tc>
      </w:tr>
      <w:tr w:rsidR="002B4C42" w:rsidRPr="00FD0FF5"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max</m:t>
                  </m:r>
                </m:sub>
              </m:sSub>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-20,1 … 12,8</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быстро растущей конкурентной позицией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«Фаворит»</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«Вятка-тур»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«Вояж»</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«Таинственный остров»</w:t>
            </w:r>
          </w:p>
        </w:tc>
      </w:tr>
      <w:tr w:rsidR="002B4C42" w:rsidRPr="007E2D7E"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2</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-32,1 … -20,1</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w:t>
            </w:r>
            <w:r w:rsidRPr="008A0D04">
              <w:rPr>
                <w:rFonts w:ascii="Times New Roman" w:hAnsi="Times New Roman" w:cs="Times New Roman"/>
                <w:sz w:val="24"/>
                <w:szCs w:val="24"/>
              </w:rPr>
              <w:softHyphen/>
              <w:t>ятие с улучшающейся конкурент</w:t>
            </w:r>
            <w:r w:rsidRPr="008A0D04">
              <w:rPr>
                <w:rFonts w:ascii="Times New Roman" w:hAnsi="Times New Roman" w:cs="Times New Roman"/>
                <w:sz w:val="24"/>
                <w:szCs w:val="24"/>
              </w:rPr>
              <w:softHyphen/>
              <w:t>ной позицией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ИП Верхотурова О.А.</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«Турагентсво Мотор»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«Вятка-интур»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«Плюс-тур»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«За горизонтом»</w:t>
            </w:r>
          </w:p>
        </w:tc>
      </w:tr>
      <w:tr w:rsidR="002B4C42" w:rsidRPr="007E2D7E"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-45,0 … -32,1</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ухудшающейся кон</w:t>
            </w:r>
            <w:r w:rsidRPr="008A0D04">
              <w:rPr>
                <w:rFonts w:ascii="Times New Roman" w:hAnsi="Times New Roman" w:cs="Times New Roman"/>
                <w:sz w:val="24"/>
                <w:szCs w:val="24"/>
              </w:rPr>
              <w:softHyphen/>
              <w:t>курентной позицией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«Турмастер»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«Робинзон»</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ООО «Стелла тур»</w:t>
            </w:r>
          </w:p>
          <w:p w:rsidR="002B4C42" w:rsidRPr="008A0D04" w:rsidRDefault="002B4C42" w:rsidP="002B4C42">
            <w:pPr>
              <w:spacing w:after="0" w:line="240" w:lineRule="auto"/>
              <w:ind w:right="-138" w:hanging="108"/>
              <w:jc w:val="center"/>
              <w:rPr>
                <w:rFonts w:ascii="Times New Roman" w:hAnsi="Times New Roman" w:cs="Times New Roman"/>
                <w:bCs/>
                <w:iCs/>
                <w:sz w:val="24"/>
                <w:szCs w:val="24"/>
              </w:rPr>
            </w:pPr>
            <w:r w:rsidRPr="008A0D04">
              <w:rPr>
                <w:rFonts w:ascii="Times New Roman" w:hAnsi="Times New Roman" w:cs="Times New Roman"/>
                <w:bCs/>
                <w:iCs/>
                <w:sz w:val="24"/>
                <w:szCs w:val="24"/>
              </w:rPr>
              <w:t xml:space="preserve">ООО фирма «Эстлайт» </w:t>
            </w:r>
          </w:p>
        </w:tc>
      </w:tr>
      <w:tr w:rsidR="002B4C42" w:rsidRPr="007E2D7E" w:rsidTr="008A0D04">
        <w:tc>
          <w:tcPr>
            <w:tcW w:w="2307" w:type="dxa"/>
            <w:tcBorders>
              <w:top w:val="single" w:sz="4" w:space="0" w:color="auto"/>
              <w:left w:val="single" w:sz="4" w:space="0" w:color="auto"/>
              <w:bottom w:val="single" w:sz="4" w:space="0" w:color="auto"/>
              <w:right w:val="single" w:sz="4" w:space="0" w:color="auto"/>
            </w:tcBorders>
            <w:vAlign w:val="center"/>
          </w:tcPr>
          <w:p w:rsidR="002B4C42" w:rsidRPr="008A0D04" w:rsidRDefault="002344C4" w:rsidP="002B4C42">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m:t>
                  </m:r>
                </m:sub>
              </m:sSub>
            </m:oMath>
            <w:r w:rsidR="002B4C42" w:rsidRPr="008A0D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sz w:val="24"/>
                          <w:szCs w:val="24"/>
                        </w:rPr>
                      </m:ctrlPr>
                    </m:sSubPr>
                    <m:e>
                      <m:r>
                        <m:rPr>
                          <m:sty m:val="p"/>
                        </m:rPr>
                        <w:rPr>
                          <w:rFonts w:ascii="Cambria Math" w:hAnsi="Cambria Math"/>
                          <w:sz w:val="24"/>
                          <w:szCs w:val="24"/>
                        </w:rPr>
                        <m:t>σ</m:t>
                      </m:r>
                    </m:e>
                    <m:sub>
                      <m:r>
                        <w:rPr>
                          <w:rFonts w:ascii="Cambria Math" w:hAnsi="Cambria Math"/>
                          <w:sz w:val="24"/>
                          <w:szCs w:val="24"/>
                        </w:rPr>
                        <m:t>1</m:t>
                      </m:r>
                    </m:sub>
                  </m:sSub>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den>
              </m:f>
            </m:oMath>
          </w:p>
        </w:tc>
        <w:tc>
          <w:tcPr>
            <w:tcW w:w="2193"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-70,6 … -45,0</w:t>
            </w:r>
          </w:p>
        </w:tc>
        <w:tc>
          <w:tcPr>
            <w:tcW w:w="2059"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предприятие с бы</w:t>
            </w:r>
            <w:r w:rsidRPr="008A0D04">
              <w:rPr>
                <w:rFonts w:ascii="Times New Roman" w:hAnsi="Times New Roman" w:cs="Times New Roman"/>
                <w:sz w:val="24"/>
                <w:szCs w:val="24"/>
              </w:rPr>
              <w:softHyphen/>
              <w:t>стро ухудшающейся конкурентной по</w:t>
            </w:r>
            <w:r w:rsidRPr="008A0D04">
              <w:rPr>
                <w:rFonts w:ascii="Times New Roman" w:hAnsi="Times New Roman" w:cs="Times New Roman"/>
                <w:sz w:val="24"/>
                <w:szCs w:val="24"/>
              </w:rPr>
              <w:softHyphen/>
              <w:t>зицией</w:t>
            </w:r>
          </w:p>
        </w:tc>
        <w:tc>
          <w:tcPr>
            <w:tcW w:w="3402" w:type="dxa"/>
            <w:tcBorders>
              <w:top w:val="single" w:sz="4" w:space="0" w:color="auto"/>
              <w:left w:val="single" w:sz="4" w:space="0" w:color="auto"/>
              <w:bottom w:val="single" w:sz="4" w:space="0" w:color="auto"/>
              <w:right w:val="single" w:sz="4" w:space="0" w:color="auto"/>
            </w:tcBorders>
            <w:vAlign w:val="center"/>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«Лагуна-тревел»</w:t>
            </w:r>
          </w:p>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«ЦТУ «Сказка странствий»</w:t>
            </w:r>
          </w:p>
        </w:tc>
      </w:tr>
    </w:tbl>
    <w:p w:rsidR="00AB2437" w:rsidRDefault="00AB2437" w:rsidP="002B4C42">
      <w:pPr>
        <w:pStyle w:val="af"/>
      </w:pPr>
    </w:p>
    <w:p w:rsidR="002B4C42" w:rsidRDefault="002B4C42" w:rsidP="002B4C42">
      <w:pPr>
        <w:pStyle w:val="af"/>
      </w:pPr>
      <w:r w:rsidRPr="00FA7452">
        <w:t xml:space="preserve">На основе полученных данных </w:t>
      </w:r>
      <w:r>
        <w:t>выстроим</w:t>
      </w:r>
      <w:r w:rsidRPr="00FA7452">
        <w:t xml:space="preserve"> ма</w:t>
      </w:r>
      <w:r>
        <w:t>трицу</w:t>
      </w:r>
      <w:r w:rsidRPr="00FA7452">
        <w:t xml:space="preserve"> конкур</w:t>
      </w:r>
      <w:r>
        <w:t>ентной карты рынка по общему объему выручки от реализации туристических продуктов  (т</w:t>
      </w:r>
      <w:r w:rsidRPr="00FA7452">
        <w:t xml:space="preserve">аблица </w:t>
      </w:r>
      <w:r w:rsidR="00BA0B40">
        <w:t>3</w:t>
      </w:r>
      <w:r w:rsidR="00516F93">
        <w:t>7</w:t>
      </w:r>
      <w:r w:rsidRPr="00FA7452">
        <w:t xml:space="preserve">) и по </w:t>
      </w:r>
      <w:r>
        <w:t>комиссии</w:t>
      </w:r>
      <w:r w:rsidRPr="00FA7452">
        <w:t xml:space="preserve"> (</w:t>
      </w:r>
      <w:r>
        <w:t>т</w:t>
      </w:r>
      <w:r w:rsidRPr="00FA7452">
        <w:t xml:space="preserve">аблица </w:t>
      </w:r>
      <w:r w:rsidR="00516F93">
        <w:t>38</w:t>
      </w:r>
      <w:r w:rsidRPr="00FA7452">
        <w:t xml:space="preserve">). </w:t>
      </w:r>
    </w:p>
    <w:p w:rsidR="002B4C42" w:rsidRDefault="002B4C42" w:rsidP="00516F93">
      <w:pPr>
        <w:pStyle w:val="af"/>
        <w:spacing w:line="240" w:lineRule="auto"/>
        <w:ind w:firstLine="0"/>
        <w:jc w:val="center"/>
      </w:pPr>
      <w:r>
        <w:t xml:space="preserve">Таблица </w:t>
      </w:r>
      <w:r w:rsidR="00BA0B40">
        <w:t>3</w:t>
      </w:r>
      <w:r w:rsidR="00516F93">
        <w:t>8</w:t>
      </w:r>
      <w:r w:rsidRPr="00FA7452">
        <w:t xml:space="preserve"> – Матрица конкурентной карты рынка </w:t>
      </w:r>
      <w:r>
        <w:t>туристических услуг Кировской области (по объему выручки от реализации туристических услуг)</w:t>
      </w:r>
    </w:p>
    <w:p w:rsidR="002B4C42" w:rsidRPr="00FA7452" w:rsidRDefault="002B4C42" w:rsidP="002B4C42">
      <w:pPr>
        <w:pStyle w:val="af"/>
        <w:spacing w:line="240" w:lineRule="auto"/>
      </w:pPr>
    </w:p>
    <w:tbl>
      <w:tblPr>
        <w:tblW w:w="515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9"/>
        <w:gridCol w:w="438"/>
        <w:gridCol w:w="2051"/>
        <w:gridCol w:w="1473"/>
        <w:gridCol w:w="1750"/>
        <w:gridCol w:w="1821"/>
      </w:tblGrid>
      <w:tr w:rsidR="002B4C42" w:rsidRPr="003C3996" w:rsidTr="002B4C42">
        <w:trPr>
          <w:cantSplit/>
          <w:trHeight w:val="79"/>
          <w:tblHeader/>
        </w:trPr>
        <w:tc>
          <w:tcPr>
            <w:tcW w:w="1403" w:type="pct"/>
            <w:gridSpan w:val="2"/>
            <w:vMerge w:val="restart"/>
            <w:tcBorders>
              <w:tl2br w:val="single" w:sz="4" w:space="0" w:color="auto"/>
            </w:tcBorders>
          </w:tcPr>
          <w:p w:rsidR="002B4C42" w:rsidRPr="008A0D04" w:rsidRDefault="002B4C42" w:rsidP="002B4C42">
            <w:pPr>
              <w:spacing w:after="0" w:line="240" w:lineRule="auto"/>
              <w:jc w:val="center"/>
              <w:rPr>
                <w:rFonts w:ascii="Times New Roman" w:hAnsi="Times New Roman" w:cs="Times New Roman"/>
                <w:b/>
                <w:bCs/>
                <w:sz w:val="24"/>
                <w:szCs w:val="24"/>
              </w:rPr>
            </w:pPr>
            <w:r w:rsidRPr="008A0D04">
              <w:rPr>
                <w:rFonts w:ascii="Times New Roman" w:hAnsi="Times New Roman" w:cs="Times New Roman"/>
                <w:b/>
                <w:bCs/>
                <w:sz w:val="24"/>
                <w:szCs w:val="24"/>
              </w:rPr>
              <w:t xml:space="preserve">     Рыночная доля</w:t>
            </w:r>
          </w:p>
          <w:p w:rsidR="002B4C42" w:rsidRPr="008A0D04" w:rsidRDefault="002B4C42" w:rsidP="002B4C42">
            <w:pPr>
              <w:spacing w:after="0" w:line="240" w:lineRule="auto"/>
              <w:rPr>
                <w:rFonts w:ascii="Times New Roman" w:hAnsi="Times New Roman" w:cs="Times New Roman"/>
                <w:b/>
                <w:bCs/>
                <w:sz w:val="24"/>
                <w:szCs w:val="24"/>
              </w:rPr>
            </w:pPr>
          </w:p>
          <w:p w:rsidR="002B4C42" w:rsidRPr="008A0D04" w:rsidRDefault="002B4C42" w:rsidP="002B4C42">
            <w:pPr>
              <w:spacing w:after="0" w:line="240" w:lineRule="auto"/>
              <w:rPr>
                <w:rFonts w:ascii="Times New Roman" w:hAnsi="Times New Roman" w:cs="Times New Roman"/>
                <w:b/>
                <w:bCs/>
                <w:sz w:val="24"/>
                <w:szCs w:val="24"/>
              </w:rPr>
            </w:pPr>
          </w:p>
          <w:p w:rsidR="002B4C42" w:rsidRPr="008A0D04" w:rsidRDefault="002B4C42" w:rsidP="002B4C42">
            <w:pPr>
              <w:spacing w:after="0" w:line="240" w:lineRule="auto"/>
              <w:ind w:left="-108"/>
              <w:rPr>
                <w:rFonts w:ascii="Times New Roman" w:hAnsi="Times New Roman" w:cs="Times New Roman"/>
                <w:sz w:val="24"/>
                <w:szCs w:val="24"/>
              </w:rPr>
            </w:pPr>
            <w:r w:rsidRPr="008A0D04">
              <w:rPr>
                <w:rFonts w:ascii="Times New Roman" w:hAnsi="Times New Roman" w:cs="Times New Roman"/>
                <w:b/>
                <w:bCs/>
                <w:sz w:val="24"/>
                <w:szCs w:val="24"/>
              </w:rPr>
              <w:t>Темп прироста</w:t>
            </w:r>
          </w:p>
        </w:tc>
        <w:tc>
          <w:tcPr>
            <w:tcW w:w="3597" w:type="pct"/>
            <w:gridSpan w:val="4"/>
          </w:tcPr>
          <w:p w:rsidR="002B4C42" w:rsidRPr="008A0D04" w:rsidRDefault="002B4C42" w:rsidP="002B4C42">
            <w:pPr>
              <w:spacing w:after="0" w:line="240" w:lineRule="auto"/>
              <w:jc w:val="center"/>
              <w:rPr>
                <w:rFonts w:ascii="Times New Roman" w:hAnsi="Times New Roman" w:cs="Times New Roman"/>
                <w:b/>
                <w:bCs/>
                <w:sz w:val="24"/>
                <w:szCs w:val="24"/>
              </w:rPr>
            </w:pPr>
            <w:r w:rsidRPr="008A0D04">
              <w:rPr>
                <w:rFonts w:ascii="Times New Roman" w:hAnsi="Times New Roman" w:cs="Times New Roman"/>
                <w:b/>
                <w:bCs/>
                <w:sz w:val="24"/>
                <w:szCs w:val="24"/>
              </w:rPr>
              <w:t>Рыночная доля</w:t>
            </w:r>
          </w:p>
        </w:tc>
      </w:tr>
      <w:tr w:rsidR="002B4C42" w:rsidRPr="003C3996" w:rsidTr="008A0D04">
        <w:trPr>
          <w:cantSplit/>
          <w:trHeight w:val="426"/>
          <w:tblHeader/>
        </w:trPr>
        <w:tc>
          <w:tcPr>
            <w:tcW w:w="1403" w:type="pct"/>
            <w:gridSpan w:val="2"/>
            <w:vMerge/>
            <w:vAlign w:val="center"/>
          </w:tcPr>
          <w:p w:rsidR="002B4C42" w:rsidRPr="008A0D04" w:rsidRDefault="002B4C42" w:rsidP="002B4C42">
            <w:pPr>
              <w:spacing w:after="0" w:line="240" w:lineRule="auto"/>
              <w:rPr>
                <w:rFonts w:ascii="Times New Roman" w:hAnsi="Times New Roman" w:cs="Times New Roman"/>
                <w:b/>
                <w:bCs/>
                <w:sz w:val="24"/>
                <w:szCs w:val="24"/>
              </w:rPr>
            </w:pPr>
          </w:p>
        </w:tc>
        <w:tc>
          <w:tcPr>
            <w:tcW w:w="1040"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Лидеры рынка</w:t>
            </w:r>
          </w:p>
        </w:tc>
        <w:tc>
          <w:tcPr>
            <w:tcW w:w="747" w:type="pct"/>
          </w:tcPr>
          <w:p w:rsidR="002B4C42" w:rsidRPr="008A0D04" w:rsidRDefault="002B4C42" w:rsidP="008A0D04">
            <w:pPr>
              <w:spacing w:after="0" w:line="240" w:lineRule="auto"/>
              <w:ind w:right="-107"/>
              <w:jc w:val="center"/>
              <w:rPr>
                <w:rFonts w:ascii="Times New Roman" w:hAnsi="Times New Roman" w:cs="Times New Roman"/>
                <w:sz w:val="24"/>
                <w:szCs w:val="24"/>
              </w:rPr>
            </w:pPr>
            <w:r w:rsidRPr="008A0D04">
              <w:rPr>
                <w:rFonts w:ascii="Times New Roman" w:hAnsi="Times New Roman" w:cs="Times New Roman"/>
                <w:sz w:val="24"/>
                <w:szCs w:val="24"/>
              </w:rPr>
              <w:t>Турагентства с сильной конкурентной позицией</w:t>
            </w:r>
          </w:p>
        </w:tc>
        <w:tc>
          <w:tcPr>
            <w:tcW w:w="887"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Турагентства со слабой конкурентной позицией</w:t>
            </w:r>
          </w:p>
        </w:tc>
        <w:tc>
          <w:tcPr>
            <w:tcW w:w="923"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Аутсайдеры рынка</w:t>
            </w:r>
          </w:p>
        </w:tc>
      </w:tr>
      <w:tr w:rsidR="002B4C42" w:rsidRPr="003C3996" w:rsidTr="008A0D04">
        <w:trPr>
          <w:cantSplit/>
          <w:trHeight w:val="71"/>
          <w:tblHeader/>
        </w:trPr>
        <w:tc>
          <w:tcPr>
            <w:tcW w:w="1403" w:type="pct"/>
            <w:gridSpan w:val="2"/>
            <w:vMerge/>
            <w:vAlign w:val="center"/>
          </w:tcPr>
          <w:p w:rsidR="002B4C42" w:rsidRPr="008A0D04" w:rsidRDefault="002B4C42" w:rsidP="002B4C42">
            <w:pPr>
              <w:spacing w:after="0" w:line="240" w:lineRule="auto"/>
              <w:rPr>
                <w:rFonts w:ascii="Times New Roman" w:hAnsi="Times New Roman" w:cs="Times New Roman"/>
                <w:b/>
                <w:bCs/>
                <w:sz w:val="24"/>
                <w:szCs w:val="24"/>
              </w:rPr>
            </w:pPr>
          </w:p>
        </w:tc>
        <w:tc>
          <w:tcPr>
            <w:tcW w:w="1040"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1,5 … 3,8</w:t>
            </w:r>
          </w:p>
        </w:tc>
        <w:tc>
          <w:tcPr>
            <w:tcW w:w="747"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1,2 … 1,5</w:t>
            </w:r>
          </w:p>
        </w:tc>
        <w:tc>
          <w:tcPr>
            <w:tcW w:w="887"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0,2 … 1,2</w:t>
            </w:r>
          </w:p>
        </w:tc>
        <w:tc>
          <w:tcPr>
            <w:tcW w:w="923"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0,1 … 0,2</w:t>
            </w:r>
          </w:p>
        </w:tc>
      </w:tr>
      <w:tr w:rsidR="002B4C42" w:rsidRPr="00617C01" w:rsidTr="008A0D04">
        <w:trPr>
          <w:cantSplit/>
          <w:trHeight w:val="1240"/>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 xml:space="preserve">Турагентства с быстро растущей конкурентной позицией </w:t>
            </w:r>
          </w:p>
        </w:tc>
        <w:tc>
          <w:tcPr>
            <w:tcW w:w="222" w:type="pct"/>
            <w:textDirection w:val="btL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14,2 … 35,7</w:t>
            </w:r>
          </w:p>
        </w:tc>
        <w:tc>
          <w:tcPr>
            <w:tcW w:w="1040"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«Вояж»</w:t>
            </w:r>
          </w:p>
          <w:p w:rsidR="002B4C42" w:rsidRPr="008A0D04" w:rsidRDefault="002B4C42" w:rsidP="002B4C42">
            <w:pPr>
              <w:spacing w:after="0" w:line="240" w:lineRule="auto"/>
              <w:jc w:val="center"/>
              <w:rPr>
                <w:rFonts w:ascii="Times New Roman" w:hAnsi="Times New Roman" w:cs="Times New Roman"/>
                <w:b/>
                <w:sz w:val="24"/>
                <w:szCs w:val="24"/>
              </w:rPr>
            </w:pPr>
          </w:p>
        </w:tc>
        <w:tc>
          <w:tcPr>
            <w:tcW w:w="747" w:type="pct"/>
            <w:vAlign w:val="center"/>
          </w:tcPr>
          <w:p w:rsidR="002B4C42" w:rsidRPr="008A0D04" w:rsidRDefault="002B4C42" w:rsidP="002B4C42">
            <w:pPr>
              <w:pStyle w:val="a3"/>
              <w:tabs>
                <w:tab w:val="left" w:pos="0"/>
              </w:tabs>
              <w:spacing w:line="240" w:lineRule="auto"/>
              <w:ind w:left="0"/>
              <w:jc w:val="center"/>
              <w:rPr>
                <w:rFonts w:ascii="Times New Roman" w:hAnsi="Times New Roman" w:cs="Times New Roman"/>
                <w:b/>
                <w:sz w:val="24"/>
                <w:szCs w:val="24"/>
              </w:rPr>
            </w:pPr>
            <w:r w:rsidRPr="008A0D04">
              <w:rPr>
                <w:rFonts w:ascii="Times New Roman" w:hAnsi="Times New Roman" w:cs="Times New Roman"/>
                <w:sz w:val="24"/>
                <w:szCs w:val="24"/>
              </w:rPr>
              <w:t>ООО «Таинствен</w:t>
            </w:r>
            <w:r w:rsidR="008A0D04">
              <w:rPr>
                <w:rFonts w:ascii="Times New Roman" w:hAnsi="Times New Roman" w:cs="Times New Roman"/>
                <w:sz w:val="24"/>
                <w:szCs w:val="24"/>
              </w:rPr>
              <w:t>-</w:t>
            </w:r>
            <w:r w:rsidRPr="008A0D04">
              <w:rPr>
                <w:rFonts w:ascii="Times New Roman" w:hAnsi="Times New Roman" w:cs="Times New Roman"/>
                <w:sz w:val="24"/>
                <w:szCs w:val="24"/>
              </w:rPr>
              <w:t>ный остров»</w:t>
            </w:r>
          </w:p>
        </w:tc>
        <w:tc>
          <w:tcPr>
            <w:tcW w:w="887"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923"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r>
      <w:tr w:rsidR="002B4C42" w:rsidRPr="00617C01" w:rsidTr="008A0D04">
        <w:trPr>
          <w:cantSplit/>
          <w:trHeight w:val="1272"/>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улучшающейся конкурентной позицией</w:t>
            </w:r>
          </w:p>
        </w:tc>
        <w:tc>
          <w:tcPr>
            <w:tcW w:w="222" w:type="pct"/>
            <w:textDirection w:val="btL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-17,8 … 14,2</w:t>
            </w:r>
          </w:p>
        </w:tc>
        <w:tc>
          <w:tcPr>
            <w:tcW w:w="1040" w:type="pct"/>
            <w:vAlign w:val="center"/>
          </w:tcPr>
          <w:p w:rsidR="002B4C42" w:rsidRPr="008A0D04" w:rsidRDefault="002B4C42" w:rsidP="002B4C42">
            <w:pPr>
              <w:spacing w:after="0" w:line="240" w:lineRule="auto"/>
              <w:ind w:right="-138" w:hanging="108"/>
              <w:jc w:val="center"/>
              <w:rPr>
                <w:rFonts w:ascii="Times New Roman" w:hAnsi="Times New Roman" w:cs="Times New Roman"/>
                <w:sz w:val="24"/>
                <w:szCs w:val="24"/>
              </w:rPr>
            </w:pPr>
            <w:r w:rsidRPr="008A0D04">
              <w:rPr>
                <w:rFonts w:ascii="Times New Roman" w:hAnsi="Times New Roman" w:cs="Times New Roman"/>
                <w:sz w:val="24"/>
                <w:szCs w:val="24"/>
              </w:rPr>
              <w:t>ООО «Фаворит»</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«Вятка-тур»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ИП Верхотурова</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«Турагентво Мотор»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«Плюс-тур»</w:t>
            </w:r>
          </w:p>
          <w:p w:rsidR="002B4C42" w:rsidRPr="008A0D04" w:rsidRDefault="002B4C42" w:rsidP="002B4C42">
            <w:pPr>
              <w:spacing w:after="0" w:line="240" w:lineRule="auto"/>
              <w:jc w:val="center"/>
              <w:rPr>
                <w:rFonts w:ascii="Times New Roman" w:hAnsi="Times New Roman" w:cs="Times New Roman"/>
                <w:b/>
                <w:bCs/>
                <w:sz w:val="24"/>
                <w:szCs w:val="24"/>
              </w:rPr>
            </w:pPr>
          </w:p>
        </w:tc>
        <w:tc>
          <w:tcPr>
            <w:tcW w:w="747"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887"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«Вятка-интур»</w:t>
            </w:r>
          </w:p>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sz w:val="24"/>
                <w:szCs w:val="24"/>
              </w:rPr>
              <w:t>ООО «ЦТУ «Сказка странствий»</w:t>
            </w:r>
          </w:p>
        </w:tc>
        <w:tc>
          <w:tcPr>
            <w:tcW w:w="923"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sz w:val="24"/>
                <w:szCs w:val="24"/>
              </w:rPr>
              <w:t>ООО «Стелла тур»</w:t>
            </w:r>
          </w:p>
        </w:tc>
      </w:tr>
      <w:tr w:rsidR="002B4C42" w:rsidRPr="00617C01" w:rsidTr="008A0D04">
        <w:trPr>
          <w:cantSplit/>
          <w:trHeight w:val="1379"/>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ухудшающейся конкурентной позицией</w:t>
            </w:r>
          </w:p>
        </w:tc>
        <w:tc>
          <w:tcPr>
            <w:tcW w:w="222" w:type="pct"/>
            <w:textDirection w:val="btLr"/>
          </w:tcPr>
          <w:p w:rsidR="002B4C42" w:rsidRPr="008A0D04" w:rsidRDefault="002B4C42" w:rsidP="002B4C42">
            <w:pPr>
              <w:spacing w:after="0" w:line="240" w:lineRule="auto"/>
              <w:ind w:left="113" w:right="113"/>
              <w:jc w:val="center"/>
              <w:rPr>
                <w:rFonts w:ascii="Times New Roman" w:hAnsi="Times New Roman" w:cs="Times New Roman"/>
                <w:sz w:val="24"/>
                <w:szCs w:val="24"/>
              </w:rPr>
            </w:pPr>
            <w:r w:rsidRPr="008A0D04">
              <w:rPr>
                <w:rFonts w:ascii="Times New Roman" w:hAnsi="Times New Roman" w:cs="Times New Roman"/>
                <w:sz w:val="24"/>
                <w:szCs w:val="24"/>
              </w:rPr>
              <w:t>-19,2 … -17,8</w:t>
            </w:r>
          </w:p>
        </w:tc>
        <w:tc>
          <w:tcPr>
            <w:tcW w:w="1040"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747"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887"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923"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r>
      <w:tr w:rsidR="002B4C42" w:rsidRPr="00617C01" w:rsidTr="008A0D04">
        <w:trPr>
          <w:cantSplit/>
          <w:trHeight w:val="1542"/>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быстро ухудшающейся конкурентной позицией</w:t>
            </w:r>
          </w:p>
        </w:tc>
        <w:tc>
          <w:tcPr>
            <w:tcW w:w="222" w:type="pct"/>
            <w:textDirection w:val="btLr"/>
          </w:tcPr>
          <w:p w:rsidR="002B4C42" w:rsidRPr="008A0D04" w:rsidRDefault="002B4C42" w:rsidP="002B4C42">
            <w:pPr>
              <w:spacing w:after="0" w:line="240" w:lineRule="auto"/>
              <w:ind w:left="113" w:right="113"/>
              <w:jc w:val="center"/>
              <w:rPr>
                <w:rFonts w:ascii="Times New Roman" w:hAnsi="Times New Roman" w:cs="Times New Roman"/>
                <w:sz w:val="24"/>
                <w:szCs w:val="24"/>
              </w:rPr>
            </w:pPr>
            <w:r w:rsidRPr="008A0D04">
              <w:rPr>
                <w:rFonts w:ascii="Times New Roman" w:hAnsi="Times New Roman" w:cs="Times New Roman"/>
                <w:sz w:val="24"/>
                <w:szCs w:val="24"/>
              </w:rPr>
              <w:t>-50,0 … -19,2</w:t>
            </w:r>
          </w:p>
        </w:tc>
        <w:tc>
          <w:tcPr>
            <w:tcW w:w="1040"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sz w:val="24"/>
                <w:szCs w:val="24"/>
              </w:rPr>
              <w:t>ООО фирма "Эстлайт"</w:t>
            </w:r>
          </w:p>
        </w:tc>
        <w:tc>
          <w:tcPr>
            <w:tcW w:w="747" w:type="pct"/>
            <w:vAlign w:val="center"/>
          </w:tcPr>
          <w:p w:rsidR="002B4C42" w:rsidRPr="008A0D04" w:rsidRDefault="002B4C42" w:rsidP="002B4C42">
            <w:pPr>
              <w:spacing w:after="0" w:line="240" w:lineRule="auto"/>
              <w:jc w:val="center"/>
              <w:rPr>
                <w:rFonts w:ascii="Times New Roman" w:hAnsi="Times New Roman" w:cs="Times New Roman"/>
                <w:b/>
                <w:sz w:val="24"/>
                <w:szCs w:val="24"/>
              </w:rPr>
            </w:pPr>
            <w:r w:rsidRPr="008A0D04">
              <w:rPr>
                <w:rFonts w:ascii="Times New Roman" w:hAnsi="Times New Roman" w:cs="Times New Roman"/>
                <w:b/>
                <w:sz w:val="24"/>
                <w:szCs w:val="24"/>
              </w:rPr>
              <w:t>-</w:t>
            </w:r>
          </w:p>
        </w:tc>
        <w:tc>
          <w:tcPr>
            <w:tcW w:w="887"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«Лагуна-тревел»</w:t>
            </w:r>
          </w:p>
          <w:p w:rsidR="002B4C42" w:rsidRPr="008A0D04" w:rsidRDefault="002B4C42" w:rsidP="002B4C42">
            <w:pPr>
              <w:spacing w:after="0" w:line="240" w:lineRule="auto"/>
              <w:jc w:val="center"/>
              <w:rPr>
                <w:rFonts w:ascii="Times New Roman" w:hAnsi="Times New Roman" w:cs="Times New Roman"/>
                <w:b/>
                <w:sz w:val="24"/>
                <w:szCs w:val="24"/>
              </w:rPr>
            </w:pPr>
          </w:p>
        </w:tc>
        <w:tc>
          <w:tcPr>
            <w:tcW w:w="923" w:type="pct"/>
            <w:vAlign w:val="center"/>
          </w:tcPr>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«За Горизонтом»</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«Турмастер»</w:t>
            </w:r>
          </w:p>
          <w:p w:rsidR="002B4C42" w:rsidRPr="008A0D04" w:rsidRDefault="002B4C42" w:rsidP="002B4C42">
            <w:pPr>
              <w:spacing w:after="0" w:line="240" w:lineRule="auto"/>
              <w:ind w:right="-138"/>
              <w:jc w:val="center"/>
              <w:rPr>
                <w:rFonts w:ascii="Times New Roman" w:hAnsi="Times New Roman" w:cs="Times New Roman"/>
                <w:sz w:val="24"/>
                <w:szCs w:val="24"/>
              </w:rPr>
            </w:pPr>
            <w:r w:rsidRPr="008A0D04">
              <w:rPr>
                <w:rFonts w:ascii="Times New Roman" w:hAnsi="Times New Roman" w:cs="Times New Roman"/>
                <w:sz w:val="24"/>
                <w:szCs w:val="24"/>
              </w:rPr>
              <w:t>ООО «Робинзон»</w:t>
            </w:r>
          </w:p>
          <w:p w:rsidR="002B4C42" w:rsidRPr="008A0D04" w:rsidRDefault="002B4C42" w:rsidP="002B4C42">
            <w:pPr>
              <w:spacing w:after="0" w:line="240" w:lineRule="auto"/>
              <w:jc w:val="center"/>
              <w:rPr>
                <w:rFonts w:ascii="Times New Roman" w:hAnsi="Times New Roman" w:cs="Times New Roman"/>
                <w:b/>
                <w:sz w:val="24"/>
                <w:szCs w:val="24"/>
              </w:rPr>
            </w:pPr>
          </w:p>
        </w:tc>
      </w:tr>
    </w:tbl>
    <w:p w:rsidR="003F2CA8" w:rsidRDefault="003F2CA8" w:rsidP="002B4C42">
      <w:pPr>
        <w:pStyle w:val="af"/>
      </w:pPr>
    </w:p>
    <w:p w:rsidR="002B4C42" w:rsidRPr="00276BE4" w:rsidRDefault="002B4C42" w:rsidP="002B4C42">
      <w:pPr>
        <w:pStyle w:val="af"/>
      </w:pPr>
      <w:r w:rsidRPr="00276BE4">
        <w:t xml:space="preserve">В 2013г. лидером рынка по обоим показателям стала компания ООО «Вояж», работающая по франшизе  </w:t>
      </w:r>
      <w:r w:rsidRPr="00276BE4">
        <w:rPr>
          <w:lang w:val="en-US"/>
        </w:rPr>
        <w:t>PEGAS</w:t>
      </w:r>
      <w:r w:rsidR="004F21F2">
        <w:t xml:space="preserve"> </w:t>
      </w:r>
      <w:r>
        <w:rPr>
          <w:lang w:val="en-US"/>
        </w:rPr>
        <w:t>Touristic</w:t>
      </w:r>
      <w:r>
        <w:t>. Эта компания единственная на фоне роста числа участников рынка не снизила свою рыночную долю как по показателю общей выручки, так и по комиссии, полученной от реализации туристического продукта.</w:t>
      </w:r>
    </w:p>
    <w:p w:rsidR="002B4C42" w:rsidRDefault="002B4C42" w:rsidP="002B4C42">
      <w:pPr>
        <w:pStyle w:val="af"/>
        <w:spacing w:line="240" w:lineRule="auto"/>
        <w:ind w:firstLine="0"/>
        <w:jc w:val="center"/>
      </w:pPr>
    </w:p>
    <w:p w:rsidR="008A0D04" w:rsidRDefault="008A0D04" w:rsidP="002B4C42">
      <w:pPr>
        <w:pStyle w:val="af"/>
        <w:spacing w:line="240" w:lineRule="auto"/>
        <w:ind w:firstLine="0"/>
        <w:jc w:val="center"/>
      </w:pPr>
    </w:p>
    <w:p w:rsidR="00516F93" w:rsidRDefault="00516F93" w:rsidP="002B4C42">
      <w:pPr>
        <w:pStyle w:val="af"/>
        <w:spacing w:line="240" w:lineRule="auto"/>
        <w:ind w:firstLine="0"/>
        <w:jc w:val="center"/>
      </w:pPr>
    </w:p>
    <w:p w:rsidR="00BA0B40" w:rsidRDefault="00BA0B40" w:rsidP="002B4C42">
      <w:pPr>
        <w:pStyle w:val="af"/>
        <w:spacing w:line="240" w:lineRule="auto"/>
        <w:ind w:firstLine="0"/>
        <w:jc w:val="center"/>
      </w:pPr>
    </w:p>
    <w:p w:rsidR="002B4C42" w:rsidRDefault="00BA0B40" w:rsidP="00516F93">
      <w:pPr>
        <w:pStyle w:val="af"/>
        <w:spacing w:line="240" w:lineRule="auto"/>
        <w:ind w:firstLine="0"/>
        <w:jc w:val="center"/>
      </w:pPr>
      <w:r>
        <w:t xml:space="preserve">Таблица </w:t>
      </w:r>
      <w:r w:rsidR="002B4C42">
        <w:t>3</w:t>
      </w:r>
      <w:r w:rsidR="00516F93">
        <w:t>9</w:t>
      </w:r>
      <w:r w:rsidR="002B4C42" w:rsidRPr="00FA7452">
        <w:t xml:space="preserve"> – Матрица конкурентной карты рынка </w:t>
      </w:r>
      <w:r w:rsidR="002B4C42">
        <w:t>туристических услуг Кировской области (по объему комиссии от реализации туристических услуг)</w:t>
      </w:r>
    </w:p>
    <w:p w:rsidR="002B4C42" w:rsidRPr="00FA7452" w:rsidRDefault="002B4C42" w:rsidP="002B4C42">
      <w:pPr>
        <w:pStyle w:val="af"/>
        <w:spacing w:line="240" w:lineRule="auto"/>
      </w:pPr>
    </w:p>
    <w:tbl>
      <w:tblPr>
        <w:tblW w:w="515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0"/>
        <w:gridCol w:w="438"/>
        <w:gridCol w:w="1755"/>
        <w:gridCol w:w="1779"/>
        <w:gridCol w:w="1761"/>
        <w:gridCol w:w="1799"/>
      </w:tblGrid>
      <w:tr w:rsidR="002B4C42" w:rsidRPr="003C3996" w:rsidTr="002B4C42">
        <w:trPr>
          <w:cantSplit/>
          <w:trHeight w:val="79"/>
          <w:tblHeader/>
        </w:trPr>
        <w:tc>
          <w:tcPr>
            <w:tcW w:w="1403" w:type="pct"/>
            <w:gridSpan w:val="2"/>
            <w:vMerge w:val="restart"/>
            <w:tcBorders>
              <w:tl2br w:val="single" w:sz="4" w:space="0" w:color="auto"/>
            </w:tcBorders>
          </w:tcPr>
          <w:p w:rsidR="002B4C42" w:rsidRPr="008A0D04" w:rsidRDefault="002B4C42" w:rsidP="002B4C42">
            <w:pPr>
              <w:spacing w:after="0" w:line="240" w:lineRule="auto"/>
              <w:jc w:val="center"/>
              <w:rPr>
                <w:rFonts w:ascii="Times New Roman" w:hAnsi="Times New Roman" w:cs="Times New Roman"/>
                <w:b/>
                <w:bCs/>
                <w:sz w:val="24"/>
                <w:szCs w:val="24"/>
              </w:rPr>
            </w:pPr>
            <w:r w:rsidRPr="008A0D04">
              <w:rPr>
                <w:rFonts w:ascii="Times New Roman" w:hAnsi="Times New Roman" w:cs="Times New Roman"/>
                <w:b/>
                <w:bCs/>
                <w:sz w:val="24"/>
                <w:szCs w:val="24"/>
              </w:rPr>
              <w:t xml:space="preserve">     Рыночная доля</w:t>
            </w:r>
          </w:p>
          <w:p w:rsidR="002B4C42" w:rsidRPr="008A0D04" w:rsidRDefault="002B4C42" w:rsidP="002B4C42">
            <w:pPr>
              <w:spacing w:after="0" w:line="240" w:lineRule="auto"/>
              <w:rPr>
                <w:rFonts w:ascii="Times New Roman" w:hAnsi="Times New Roman" w:cs="Times New Roman"/>
                <w:b/>
                <w:bCs/>
                <w:sz w:val="24"/>
                <w:szCs w:val="24"/>
              </w:rPr>
            </w:pPr>
          </w:p>
          <w:p w:rsidR="002B4C42" w:rsidRPr="008A0D04" w:rsidRDefault="002B4C42" w:rsidP="002B4C42">
            <w:pPr>
              <w:spacing w:after="0" w:line="240" w:lineRule="auto"/>
              <w:rPr>
                <w:rFonts w:ascii="Times New Roman" w:hAnsi="Times New Roman" w:cs="Times New Roman"/>
                <w:b/>
                <w:bCs/>
                <w:sz w:val="24"/>
                <w:szCs w:val="24"/>
              </w:rPr>
            </w:pPr>
          </w:p>
          <w:p w:rsidR="002B4C42" w:rsidRPr="008A0D04" w:rsidRDefault="002B4C42" w:rsidP="002B4C42">
            <w:pPr>
              <w:spacing w:after="0" w:line="240" w:lineRule="auto"/>
              <w:ind w:left="-108"/>
              <w:rPr>
                <w:rFonts w:ascii="Times New Roman" w:hAnsi="Times New Roman" w:cs="Times New Roman"/>
                <w:sz w:val="24"/>
                <w:szCs w:val="24"/>
              </w:rPr>
            </w:pPr>
            <w:r w:rsidRPr="008A0D04">
              <w:rPr>
                <w:rFonts w:ascii="Times New Roman" w:hAnsi="Times New Roman" w:cs="Times New Roman"/>
                <w:b/>
                <w:bCs/>
                <w:sz w:val="24"/>
                <w:szCs w:val="24"/>
              </w:rPr>
              <w:t>Темп прироста</w:t>
            </w:r>
          </w:p>
        </w:tc>
        <w:tc>
          <w:tcPr>
            <w:tcW w:w="3597" w:type="pct"/>
            <w:gridSpan w:val="4"/>
          </w:tcPr>
          <w:p w:rsidR="002B4C42" w:rsidRPr="008A0D04" w:rsidRDefault="002B4C42" w:rsidP="002B4C42">
            <w:pPr>
              <w:spacing w:after="0" w:line="240" w:lineRule="auto"/>
              <w:jc w:val="center"/>
              <w:rPr>
                <w:rFonts w:ascii="Times New Roman" w:hAnsi="Times New Roman" w:cs="Times New Roman"/>
                <w:b/>
                <w:bCs/>
                <w:sz w:val="24"/>
                <w:szCs w:val="24"/>
              </w:rPr>
            </w:pPr>
            <w:r w:rsidRPr="008A0D04">
              <w:rPr>
                <w:rFonts w:ascii="Times New Roman" w:hAnsi="Times New Roman" w:cs="Times New Roman"/>
                <w:b/>
                <w:bCs/>
                <w:sz w:val="24"/>
                <w:szCs w:val="24"/>
              </w:rPr>
              <w:t>Рыночная доля</w:t>
            </w:r>
          </w:p>
        </w:tc>
      </w:tr>
      <w:tr w:rsidR="002B4C42" w:rsidRPr="003C3996" w:rsidTr="002B4C42">
        <w:trPr>
          <w:cantSplit/>
          <w:trHeight w:val="426"/>
          <w:tblHeader/>
        </w:trPr>
        <w:tc>
          <w:tcPr>
            <w:tcW w:w="1403" w:type="pct"/>
            <w:gridSpan w:val="2"/>
            <w:vMerge/>
            <w:vAlign w:val="center"/>
          </w:tcPr>
          <w:p w:rsidR="002B4C42" w:rsidRPr="008A0D04" w:rsidRDefault="002B4C42" w:rsidP="002B4C42">
            <w:pPr>
              <w:spacing w:after="0" w:line="240" w:lineRule="auto"/>
              <w:rPr>
                <w:rFonts w:ascii="Times New Roman" w:hAnsi="Times New Roman" w:cs="Times New Roman"/>
                <w:b/>
                <w:bCs/>
                <w:sz w:val="24"/>
                <w:szCs w:val="24"/>
              </w:rPr>
            </w:pPr>
          </w:p>
        </w:tc>
        <w:tc>
          <w:tcPr>
            <w:tcW w:w="890"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Лидеры рынка</w:t>
            </w:r>
          </w:p>
        </w:tc>
        <w:tc>
          <w:tcPr>
            <w:tcW w:w="902"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Турагентства с сильной конкурентной позицией</w:t>
            </w:r>
          </w:p>
        </w:tc>
        <w:tc>
          <w:tcPr>
            <w:tcW w:w="893"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Турагентства со слабой конкурентной позицией</w:t>
            </w:r>
          </w:p>
        </w:tc>
        <w:tc>
          <w:tcPr>
            <w:tcW w:w="912"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Аутсайдеры рынка</w:t>
            </w:r>
          </w:p>
        </w:tc>
      </w:tr>
      <w:tr w:rsidR="002B4C42" w:rsidRPr="003C3996" w:rsidTr="002B4C42">
        <w:trPr>
          <w:cantSplit/>
          <w:trHeight w:val="71"/>
          <w:tblHeader/>
        </w:trPr>
        <w:tc>
          <w:tcPr>
            <w:tcW w:w="1403" w:type="pct"/>
            <w:gridSpan w:val="2"/>
            <w:vMerge/>
            <w:vAlign w:val="center"/>
          </w:tcPr>
          <w:p w:rsidR="002B4C42" w:rsidRPr="008A0D04" w:rsidRDefault="002B4C42" w:rsidP="002B4C42">
            <w:pPr>
              <w:spacing w:after="0" w:line="240" w:lineRule="auto"/>
              <w:rPr>
                <w:rFonts w:ascii="Times New Roman" w:hAnsi="Times New Roman" w:cs="Times New Roman"/>
                <w:b/>
                <w:bCs/>
                <w:sz w:val="24"/>
                <w:szCs w:val="24"/>
              </w:rPr>
            </w:pPr>
          </w:p>
        </w:tc>
        <w:tc>
          <w:tcPr>
            <w:tcW w:w="890"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1,9 … 4,3</w:t>
            </w:r>
          </w:p>
        </w:tc>
        <w:tc>
          <w:tcPr>
            <w:tcW w:w="902"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1,4 … 1,9</w:t>
            </w:r>
          </w:p>
        </w:tc>
        <w:tc>
          <w:tcPr>
            <w:tcW w:w="893"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0,2 … 1,4</w:t>
            </w:r>
          </w:p>
        </w:tc>
        <w:tc>
          <w:tcPr>
            <w:tcW w:w="912" w:type="pct"/>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0,0 … 0,2</w:t>
            </w:r>
          </w:p>
        </w:tc>
      </w:tr>
      <w:tr w:rsidR="002B4C42" w:rsidRPr="007E2D7E" w:rsidTr="002B4C42">
        <w:trPr>
          <w:cantSplit/>
          <w:trHeight w:val="1357"/>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 xml:space="preserve">Турагентства с быстро растущей конкурентной позицией </w:t>
            </w:r>
          </w:p>
        </w:tc>
        <w:tc>
          <w:tcPr>
            <w:tcW w:w="222" w:type="pct"/>
            <w:textDirection w:val="btL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-20,1 … 12,8</w:t>
            </w:r>
          </w:p>
        </w:tc>
        <w:tc>
          <w:tcPr>
            <w:tcW w:w="890"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«Фаворит»</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«Вятка-тур»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«Вояж»</w:t>
            </w:r>
          </w:p>
        </w:tc>
        <w:tc>
          <w:tcPr>
            <w:tcW w:w="902" w:type="pct"/>
            <w:vAlign w:val="center"/>
          </w:tcPr>
          <w:p w:rsidR="002B4C42" w:rsidRPr="008A0D04" w:rsidRDefault="002B4C42" w:rsidP="002B4C42">
            <w:pPr>
              <w:pStyle w:val="a3"/>
              <w:tabs>
                <w:tab w:val="left" w:pos="0"/>
              </w:tabs>
              <w:spacing w:line="240" w:lineRule="auto"/>
              <w:ind w:left="0"/>
              <w:jc w:val="center"/>
              <w:rPr>
                <w:rFonts w:ascii="Times New Roman" w:hAnsi="Times New Roman" w:cs="Times New Roman"/>
                <w:sz w:val="24"/>
                <w:szCs w:val="24"/>
              </w:rPr>
            </w:pPr>
            <w:r w:rsidRPr="008A0D04">
              <w:rPr>
                <w:rFonts w:ascii="Times New Roman" w:hAnsi="Times New Roman" w:cs="Times New Roman"/>
                <w:sz w:val="24"/>
                <w:szCs w:val="24"/>
              </w:rPr>
              <w:t>-</w:t>
            </w:r>
          </w:p>
        </w:tc>
        <w:tc>
          <w:tcPr>
            <w:tcW w:w="893"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«Таинственный остров»</w:t>
            </w:r>
          </w:p>
        </w:tc>
        <w:tc>
          <w:tcPr>
            <w:tcW w:w="91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w:t>
            </w:r>
          </w:p>
        </w:tc>
      </w:tr>
      <w:tr w:rsidR="002B4C42" w:rsidRPr="007E2D7E" w:rsidTr="002B4C42">
        <w:trPr>
          <w:cantSplit/>
          <w:trHeight w:val="1392"/>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улучшающейся конкурентной позицией</w:t>
            </w:r>
          </w:p>
        </w:tc>
        <w:tc>
          <w:tcPr>
            <w:tcW w:w="222" w:type="pct"/>
            <w:textDirection w:val="btL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-32,1 … -20,1</w:t>
            </w:r>
          </w:p>
        </w:tc>
        <w:tc>
          <w:tcPr>
            <w:tcW w:w="890" w:type="pct"/>
            <w:vAlign w:val="center"/>
          </w:tcPr>
          <w:p w:rsidR="002B4C42" w:rsidRPr="008A0D04" w:rsidRDefault="002B4C42" w:rsidP="002B4C42">
            <w:pPr>
              <w:spacing w:after="0" w:line="240" w:lineRule="auto"/>
              <w:jc w:val="center"/>
              <w:rPr>
                <w:rFonts w:ascii="Times New Roman" w:hAnsi="Times New Roman" w:cs="Times New Roman"/>
                <w:bCs/>
                <w:sz w:val="24"/>
                <w:szCs w:val="24"/>
              </w:rPr>
            </w:pPr>
            <w:r w:rsidRPr="008A0D04">
              <w:rPr>
                <w:rFonts w:ascii="Times New Roman" w:hAnsi="Times New Roman" w:cs="Times New Roman"/>
                <w:bCs/>
                <w:sz w:val="24"/>
                <w:szCs w:val="24"/>
              </w:rPr>
              <w:t>ИП Верхотурова</w:t>
            </w:r>
          </w:p>
        </w:tc>
        <w:tc>
          <w:tcPr>
            <w:tcW w:w="90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«Турагентство Мотор»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«Плюс-тур»</w:t>
            </w:r>
          </w:p>
        </w:tc>
        <w:tc>
          <w:tcPr>
            <w:tcW w:w="893"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«Вятка-интур»</w:t>
            </w:r>
          </w:p>
        </w:tc>
        <w:tc>
          <w:tcPr>
            <w:tcW w:w="91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«За горизонтом»</w:t>
            </w:r>
          </w:p>
          <w:p w:rsidR="002B4C42" w:rsidRPr="008A0D04" w:rsidRDefault="002B4C42" w:rsidP="002B4C42">
            <w:pPr>
              <w:spacing w:after="0" w:line="240" w:lineRule="auto"/>
              <w:jc w:val="center"/>
              <w:rPr>
                <w:rFonts w:ascii="Times New Roman" w:hAnsi="Times New Roman" w:cs="Times New Roman"/>
                <w:sz w:val="24"/>
                <w:szCs w:val="24"/>
              </w:rPr>
            </w:pPr>
          </w:p>
        </w:tc>
      </w:tr>
      <w:tr w:rsidR="002B4C42" w:rsidRPr="00FD0FF5" w:rsidTr="002B4C42">
        <w:trPr>
          <w:cantSplit/>
          <w:trHeight w:val="1412"/>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ухудшающейся конкурентной позицией</w:t>
            </w:r>
          </w:p>
        </w:tc>
        <w:tc>
          <w:tcPr>
            <w:tcW w:w="222" w:type="pct"/>
            <w:textDirection w:val="btLr"/>
          </w:tcPr>
          <w:p w:rsidR="002B4C42" w:rsidRPr="008A0D04" w:rsidRDefault="002B4C42" w:rsidP="002B4C42">
            <w:pPr>
              <w:spacing w:after="0" w:line="240" w:lineRule="auto"/>
              <w:ind w:left="113" w:right="113"/>
              <w:jc w:val="center"/>
              <w:rPr>
                <w:rFonts w:ascii="Times New Roman" w:hAnsi="Times New Roman" w:cs="Times New Roman"/>
                <w:sz w:val="24"/>
                <w:szCs w:val="24"/>
              </w:rPr>
            </w:pPr>
            <w:r w:rsidRPr="008A0D04">
              <w:rPr>
                <w:rFonts w:ascii="Times New Roman" w:hAnsi="Times New Roman" w:cs="Times New Roman"/>
                <w:sz w:val="24"/>
                <w:szCs w:val="24"/>
              </w:rPr>
              <w:t>-45,0 … -32,1</w:t>
            </w:r>
          </w:p>
        </w:tc>
        <w:tc>
          <w:tcPr>
            <w:tcW w:w="890"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w:t>
            </w:r>
          </w:p>
        </w:tc>
        <w:tc>
          <w:tcPr>
            <w:tcW w:w="90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фирма «Эстлайт»</w:t>
            </w:r>
          </w:p>
        </w:tc>
        <w:tc>
          <w:tcPr>
            <w:tcW w:w="893"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w:t>
            </w:r>
          </w:p>
        </w:tc>
        <w:tc>
          <w:tcPr>
            <w:tcW w:w="91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«Турмастер»</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«Робинзон»</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«Стелла тур»</w:t>
            </w:r>
          </w:p>
        </w:tc>
      </w:tr>
      <w:tr w:rsidR="002B4C42" w:rsidRPr="00FD0FF5" w:rsidTr="002B4C42">
        <w:trPr>
          <w:cantSplit/>
          <w:trHeight w:val="1417"/>
        </w:trPr>
        <w:tc>
          <w:tcPr>
            <w:tcW w:w="1181" w:type="pct"/>
            <w:vAlign w:val="center"/>
          </w:tcPr>
          <w:p w:rsidR="002B4C42" w:rsidRPr="008A0D04" w:rsidRDefault="002B4C42" w:rsidP="002B4C42">
            <w:pPr>
              <w:spacing w:after="0" w:line="240" w:lineRule="auto"/>
              <w:rPr>
                <w:rFonts w:ascii="Times New Roman" w:hAnsi="Times New Roman" w:cs="Times New Roman"/>
                <w:sz w:val="24"/>
                <w:szCs w:val="24"/>
              </w:rPr>
            </w:pPr>
            <w:r w:rsidRPr="008A0D04">
              <w:rPr>
                <w:rFonts w:ascii="Times New Roman" w:hAnsi="Times New Roman" w:cs="Times New Roman"/>
                <w:sz w:val="24"/>
                <w:szCs w:val="24"/>
              </w:rPr>
              <w:t>Турагентства с быстро ухудшающейся конкурентной позицией</w:t>
            </w:r>
          </w:p>
        </w:tc>
        <w:tc>
          <w:tcPr>
            <w:tcW w:w="222" w:type="pct"/>
            <w:textDirection w:val="btLr"/>
          </w:tcPr>
          <w:p w:rsidR="002B4C42" w:rsidRPr="008A0D04" w:rsidRDefault="002B4C42" w:rsidP="002B4C42">
            <w:pPr>
              <w:spacing w:after="0" w:line="240" w:lineRule="auto"/>
              <w:ind w:left="113" w:right="113"/>
              <w:jc w:val="center"/>
              <w:rPr>
                <w:rFonts w:ascii="Times New Roman" w:hAnsi="Times New Roman" w:cs="Times New Roman"/>
                <w:sz w:val="24"/>
                <w:szCs w:val="24"/>
              </w:rPr>
            </w:pPr>
            <w:r w:rsidRPr="008A0D04">
              <w:rPr>
                <w:rFonts w:ascii="Times New Roman" w:hAnsi="Times New Roman" w:cs="Times New Roman"/>
                <w:sz w:val="24"/>
                <w:szCs w:val="24"/>
              </w:rPr>
              <w:t>-70,6 … -45,0</w:t>
            </w:r>
          </w:p>
        </w:tc>
        <w:tc>
          <w:tcPr>
            <w:tcW w:w="890"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w:t>
            </w:r>
          </w:p>
        </w:tc>
        <w:tc>
          <w:tcPr>
            <w:tcW w:w="90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w:t>
            </w:r>
          </w:p>
        </w:tc>
        <w:tc>
          <w:tcPr>
            <w:tcW w:w="893"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«Лагуна-тревел»</w:t>
            </w:r>
          </w:p>
        </w:tc>
        <w:tc>
          <w:tcPr>
            <w:tcW w:w="912" w:type="pct"/>
            <w:vAlign w:val="center"/>
          </w:tcPr>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«Аурель»</w:t>
            </w:r>
          </w:p>
          <w:p w:rsidR="002B4C42" w:rsidRPr="008A0D04" w:rsidRDefault="002B4C42" w:rsidP="002B4C42">
            <w:pPr>
              <w:spacing w:after="0" w:line="240" w:lineRule="auto"/>
              <w:jc w:val="center"/>
              <w:rPr>
                <w:rFonts w:ascii="Times New Roman" w:hAnsi="Times New Roman" w:cs="Times New Roman"/>
                <w:sz w:val="24"/>
                <w:szCs w:val="24"/>
              </w:rPr>
            </w:pPr>
            <w:r w:rsidRPr="008A0D04">
              <w:rPr>
                <w:rFonts w:ascii="Times New Roman" w:hAnsi="Times New Roman" w:cs="Times New Roman"/>
                <w:sz w:val="24"/>
                <w:szCs w:val="24"/>
              </w:rPr>
              <w:t>ООО «ЦТУ «Сказка странствий»</w:t>
            </w:r>
          </w:p>
        </w:tc>
      </w:tr>
    </w:tbl>
    <w:p w:rsidR="002B4C42" w:rsidRDefault="002B4C42" w:rsidP="002B4C42">
      <w:pPr>
        <w:spacing w:after="0" w:line="336" w:lineRule="auto"/>
        <w:ind w:firstLine="709"/>
        <w:jc w:val="both"/>
        <w:rPr>
          <w:rFonts w:ascii="Times New Roman" w:hAnsi="Times New Roman" w:cs="Times New Roman"/>
          <w:sz w:val="28"/>
          <w:szCs w:val="28"/>
        </w:rPr>
      </w:pPr>
    </w:p>
    <w:p w:rsidR="002B4C42" w:rsidRPr="00BA0B40" w:rsidRDefault="002B4C42" w:rsidP="00BA0B40">
      <w:pPr>
        <w:spacing w:after="0" w:line="360" w:lineRule="auto"/>
        <w:ind w:firstLine="709"/>
        <w:jc w:val="both"/>
        <w:rPr>
          <w:rFonts w:ascii="Times New Roman" w:hAnsi="Times New Roman" w:cs="Times New Roman"/>
          <w:sz w:val="28"/>
          <w:szCs w:val="28"/>
        </w:rPr>
      </w:pPr>
      <w:r w:rsidRPr="00BA0B40">
        <w:rPr>
          <w:rFonts w:ascii="Times New Roman" w:hAnsi="Times New Roman" w:cs="Times New Roman"/>
          <w:sz w:val="28"/>
          <w:szCs w:val="28"/>
        </w:rPr>
        <w:t>Определение уровня интенсивности конкуренции на рынке туристических услуг.</w:t>
      </w:r>
    </w:p>
    <w:p w:rsidR="002B4C42" w:rsidRPr="00146FC0" w:rsidRDefault="002B4C42" w:rsidP="002B4C42">
      <w:pPr>
        <w:spacing w:after="0" w:line="360" w:lineRule="auto"/>
        <w:ind w:firstLine="709"/>
        <w:jc w:val="both"/>
        <w:rPr>
          <w:rFonts w:ascii="Times New Roman" w:eastAsia="Calibri" w:hAnsi="Times New Roman" w:cs="Times New Roman"/>
          <w:bCs/>
          <w:sz w:val="28"/>
          <w:szCs w:val="28"/>
        </w:rPr>
      </w:pPr>
      <w:r w:rsidRPr="00146FC0">
        <w:rPr>
          <w:rFonts w:ascii="Times New Roman" w:eastAsia="Calibri" w:hAnsi="Times New Roman" w:cs="Times New Roman"/>
          <w:bCs/>
          <w:sz w:val="28"/>
          <w:szCs w:val="28"/>
        </w:rPr>
        <w:t xml:space="preserve">Обобщенная характеристика интенсивности конкуренции рынка </w:t>
      </w:r>
      <w:r>
        <w:rPr>
          <w:rFonts w:ascii="Times New Roman" w:eastAsia="Calibri" w:hAnsi="Times New Roman" w:cs="Times New Roman"/>
          <w:bCs/>
          <w:sz w:val="28"/>
          <w:szCs w:val="28"/>
        </w:rPr>
        <w:t>туристических</w:t>
      </w:r>
      <w:r w:rsidRPr="00146FC0">
        <w:rPr>
          <w:rFonts w:ascii="Times New Roman" w:eastAsia="Calibri" w:hAnsi="Times New Roman" w:cs="Times New Roman"/>
          <w:bCs/>
          <w:sz w:val="28"/>
          <w:szCs w:val="28"/>
        </w:rPr>
        <w:t xml:space="preserve"> услуг (</w:t>
      </w:r>
      <w:r w:rsidRPr="00833FC6">
        <w:rPr>
          <w:rFonts w:ascii="Times New Roman" w:eastAsia="Calibri" w:hAnsi="Times New Roman" w:cs="Times New Roman"/>
          <w:bCs/>
          <w:i/>
          <w:sz w:val="28"/>
          <w:szCs w:val="28"/>
        </w:rPr>
        <w:t>U</w:t>
      </w:r>
      <w:r w:rsidRPr="00833FC6">
        <w:rPr>
          <w:rFonts w:ascii="Times New Roman" w:eastAsia="Calibri" w:hAnsi="Times New Roman" w:cs="Times New Roman"/>
          <w:bCs/>
          <w:i/>
          <w:sz w:val="28"/>
          <w:szCs w:val="28"/>
          <w:vertAlign w:val="subscript"/>
        </w:rPr>
        <w:t>c</w:t>
      </w:r>
      <w:r w:rsidRPr="00146FC0">
        <w:rPr>
          <w:rFonts w:ascii="Times New Roman" w:eastAsia="Calibri" w:hAnsi="Times New Roman" w:cs="Times New Roman"/>
          <w:bCs/>
          <w:sz w:val="28"/>
          <w:szCs w:val="28"/>
        </w:rPr>
        <w:t>) рассчитывается как среднее геометрическое агрегированных коэффициентов, отражающих:</w:t>
      </w:r>
    </w:p>
    <w:p w:rsidR="002B4C42" w:rsidRPr="00146FC0" w:rsidRDefault="002B4C42" w:rsidP="00CC1289">
      <w:pPr>
        <w:pStyle w:val="a3"/>
        <w:numPr>
          <w:ilvl w:val="0"/>
          <w:numId w:val="7"/>
        </w:numPr>
        <w:spacing w:after="0" w:line="360" w:lineRule="auto"/>
        <w:ind w:left="0" w:firstLine="426"/>
        <w:jc w:val="both"/>
        <w:rPr>
          <w:rFonts w:ascii="Times New Roman" w:hAnsi="Times New Roman" w:cs="Times New Roman"/>
          <w:bCs/>
          <w:sz w:val="28"/>
          <w:szCs w:val="28"/>
        </w:rPr>
      </w:pPr>
      <w:r w:rsidRPr="00146FC0">
        <w:rPr>
          <w:rFonts w:ascii="Times New Roman" w:hAnsi="Times New Roman" w:cs="Times New Roman"/>
          <w:bCs/>
          <w:sz w:val="28"/>
          <w:szCs w:val="28"/>
        </w:rPr>
        <w:t xml:space="preserve">Динамику интенсивности конкуренции рынка </w:t>
      </w:r>
      <w:r>
        <w:rPr>
          <w:rFonts w:ascii="Times New Roman" w:hAnsi="Times New Roman" w:cs="Times New Roman"/>
          <w:bCs/>
          <w:sz w:val="28"/>
          <w:szCs w:val="28"/>
        </w:rPr>
        <w:t>туристических</w:t>
      </w:r>
      <w:r w:rsidRPr="00146FC0">
        <w:rPr>
          <w:rFonts w:ascii="Times New Roman" w:hAnsi="Times New Roman" w:cs="Times New Roman"/>
          <w:bCs/>
          <w:sz w:val="28"/>
          <w:szCs w:val="28"/>
        </w:rPr>
        <w:t xml:space="preserve"> услуг (</w:t>
      </w:r>
      <w:r w:rsidRPr="00833FC6">
        <w:rPr>
          <w:rFonts w:ascii="Times New Roman" w:hAnsi="Times New Roman" w:cs="Times New Roman"/>
          <w:bCs/>
          <w:i/>
          <w:sz w:val="28"/>
          <w:szCs w:val="28"/>
        </w:rPr>
        <w:t>U</w:t>
      </w:r>
      <w:r w:rsidRPr="00833FC6">
        <w:rPr>
          <w:rFonts w:ascii="Times New Roman" w:hAnsi="Times New Roman" w:cs="Times New Roman"/>
          <w:bCs/>
          <w:i/>
          <w:sz w:val="28"/>
          <w:szCs w:val="28"/>
          <w:vertAlign w:val="subscript"/>
        </w:rPr>
        <w:t>t</w:t>
      </w:r>
      <w:r w:rsidRPr="00146FC0">
        <w:rPr>
          <w:rFonts w:ascii="Times New Roman" w:hAnsi="Times New Roman" w:cs="Times New Roman"/>
          <w:bCs/>
          <w:sz w:val="28"/>
          <w:szCs w:val="28"/>
        </w:rPr>
        <w:t>);</w:t>
      </w:r>
    </w:p>
    <w:p w:rsidR="002B4C42" w:rsidRPr="00146FC0" w:rsidRDefault="002B4C42" w:rsidP="00CC1289">
      <w:pPr>
        <w:pStyle w:val="a3"/>
        <w:numPr>
          <w:ilvl w:val="0"/>
          <w:numId w:val="7"/>
        </w:numPr>
        <w:spacing w:after="0" w:line="360" w:lineRule="auto"/>
        <w:ind w:left="0" w:firstLine="426"/>
        <w:jc w:val="both"/>
        <w:rPr>
          <w:rFonts w:ascii="Times New Roman" w:hAnsi="Times New Roman" w:cs="Times New Roman"/>
          <w:bCs/>
          <w:sz w:val="28"/>
          <w:szCs w:val="28"/>
        </w:rPr>
      </w:pPr>
      <w:r w:rsidRPr="00146FC0">
        <w:rPr>
          <w:rFonts w:ascii="Times New Roman" w:hAnsi="Times New Roman" w:cs="Times New Roman"/>
          <w:bCs/>
          <w:sz w:val="28"/>
          <w:szCs w:val="28"/>
        </w:rPr>
        <w:t>Рентабельность (</w:t>
      </w:r>
      <w:r w:rsidRPr="00833FC6">
        <w:rPr>
          <w:rFonts w:ascii="Times New Roman" w:hAnsi="Times New Roman" w:cs="Times New Roman"/>
          <w:bCs/>
          <w:i/>
          <w:sz w:val="28"/>
          <w:szCs w:val="28"/>
        </w:rPr>
        <w:t>U</w:t>
      </w:r>
      <w:r w:rsidRPr="00833FC6">
        <w:rPr>
          <w:rFonts w:ascii="Times New Roman" w:hAnsi="Times New Roman" w:cs="Times New Roman"/>
          <w:bCs/>
          <w:i/>
          <w:sz w:val="28"/>
          <w:szCs w:val="28"/>
          <w:vertAlign w:val="subscript"/>
        </w:rPr>
        <w:t>r</w:t>
      </w:r>
      <w:r w:rsidRPr="00146FC0">
        <w:rPr>
          <w:rFonts w:ascii="Times New Roman" w:hAnsi="Times New Roman" w:cs="Times New Roman"/>
          <w:bCs/>
          <w:sz w:val="28"/>
          <w:szCs w:val="28"/>
        </w:rPr>
        <w:t xml:space="preserve">); </w:t>
      </w:r>
    </w:p>
    <w:p w:rsidR="002B4C42" w:rsidRPr="00146FC0" w:rsidRDefault="002B4C42" w:rsidP="00CC1289">
      <w:pPr>
        <w:pStyle w:val="a3"/>
        <w:numPr>
          <w:ilvl w:val="0"/>
          <w:numId w:val="7"/>
        </w:numPr>
        <w:spacing w:after="0" w:line="360" w:lineRule="auto"/>
        <w:ind w:left="0" w:firstLine="426"/>
        <w:jc w:val="both"/>
        <w:rPr>
          <w:rFonts w:ascii="Times New Roman" w:hAnsi="Times New Roman" w:cs="Times New Roman"/>
          <w:bCs/>
          <w:sz w:val="28"/>
          <w:szCs w:val="28"/>
        </w:rPr>
      </w:pPr>
      <w:r w:rsidRPr="00146FC0">
        <w:rPr>
          <w:rFonts w:ascii="Times New Roman" w:hAnsi="Times New Roman" w:cs="Times New Roman"/>
          <w:bCs/>
          <w:sz w:val="28"/>
          <w:szCs w:val="28"/>
        </w:rPr>
        <w:t>Конкурентную активность (</w:t>
      </w:r>
      <w:r w:rsidRPr="00833FC6">
        <w:rPr>
          <w:rFonts w:ascii="Times New Roman" w:hAnsi="Times New Roman" w:cs="Times New Roman"/>
          <w:bCs/>
          <w:i/>
          <w:sz w:val="28"/>
          <w:szCs w:val="28"/>
        </w:rPr>
        <w:t>U</w:t>
      </w:r>
      <w:r w:rsidRPr="00833FC6">
        <w:rPr>
          <w:rFonts w:ascii="Times New Roman" w:hAnsi="Times New Roman" w:cs="Times New Roman"/>
          <w:bCs/>
          <w:i/>
          <w:sz w:val="28"/>
          <w:szCs w:val="28"/>
          <w:vertAlign w:val="subscript"/>
        </w:rPr>
        <w:t>d</w:t>
      </w:r>
      <w:r w:rsidRPr="00146FC0">
        <w:rPr>
          <w:rFonts w:ascii="Times New Roman" w:hAnsi="Times New Roman" w:cs="Times New Roman"/>
          <w:bCs/>
          <w:sz w:val="28"/>
          <w:szCs w:val="28"/>
        </w:rPr>
        <w:t>).</w:t>
      </w:r>
    </w:p>
    <w:tbl>
      <w:tblPr>
        <w:tblW w:w="0" w:type="auto"/>
        <w:tblLook w:val="04A0"/>
      </w:tblPr>
      <w:tblGrid>
        <w:gridCol w:w="3190"/>
        <w:gridCol w:w="3190"/>
        <w:gridCol w:w="3190"/>
      </w:tblGrid>
      <w:tr w:rsidR="00BA0B40" w:rsidTr="00942B09">
        <w:tc>
          <w:tcPr>
            <w:tcW w:w="3190" w:type="dxa"/>
          </w:tcPr>
          <w:p w:rsidR="00BA0B40" w:rsidRDefault="00BA0B40" w:rsidP="00942B09">
            <w:pPr>
              <w:spacing w:line="360" w:lineRule="auto"/>
              <w:jc w:val="center"/>
              <w:rPr>
                <w:rFonts w:cs="Times New Roman"/>
                <w:bCs/>
                <w:szCs w:val="28"/>
              </w:rPr>
            </w:pPr>
          </w:p>
        </w:tc>
        <w:tc>
          <w:tcPr>
            <w:tcW w:w="3190" w:type="dxa"/>
          </w:tcPr>
          <w:p w:rsidR="00BA0B40" w:rsidRDefault="002344C4" w:rsidP="00942B09">
            <w:pPr>
              <w:spacing w:line="360" w:lineRule="auto"/>
              <w:jc w:val="center"/>
              <w:rPr>
                <w:rFonts w:cs="Times New Roman"/>
                <w:bCs/>
                <w:szCs w:val="28"/>
              </w:rPr>
            </w:pPr>
            <m:oMathPara>
              <m:oMath>
                <m:sSub>
                  <m:sSubPr>
                    <m:ctrlPr>
                      <w:rPr>
                        <w:rFonts w:ascii="Cambria Math" w:eastAsia="Calibri" w:hAnsi="Cambria Math" w:cs="Times New Roman"/>
                        <w:bCs/>
                        <w:i/>
                        <w:sz w:val="28"/>
                        <w:szCs w:val="24"/>
                      </w:rPr>
                    </m:ctrlPr>
                  </m:sSubPr>
                  <m:e>
                    <m:r>
                      <w:rPr>
                        <w:rFonts w:ascii="Cambria Math" w:eastAsia="Calibri" w:hAnsi="Cambria Math" w:cs="Times New Roman"/>
                        <w:sz w:val="28"/>
                        <w:szCs w:val="24"/>
                      </w:rPr>
                      <m:t>U</m:t>
                    </m:r>
                  </m:e>
                  <m:sub>
                    <m:r>
                      <w:rPr>
                        <w:rFonts w:ascii="Cambria Math" w:eastAsia="Calibri" w:hAnsi="Cambria Math" w:cs="Times New Roman"/>
                        <w:sz w:val="28"/>
                        <w:szCs w:val="24"/>
                      </w:rPr>
                      <m:t>c</m:t>
                    </m:r>
                  </m:sub>
                </m:sSub>
                <m:r>
                  <w:rPr>
                    <w:rFonts w:ascii="Cambria Math" w:eastAsia="Calibri" w:hAnsi="Cambria Math" w:cs="Times New Roman"/>
                    <w:sz w:val="28"/>
                    <w:szCs w:val="24"/>
                  </w:rPr>
                  <m:t>=</m:t>
                </m:r>
                <m:rad>
                  <m:radPr>
                    <m:degHide m:val="on"/>
                    <m:ctrlPr>
                      <w:rPr>
                        <w:rFonts w:ascii="Cambria Math" w:eastAsia="Calibri" w:hAnsi="Cambria Math" w:cs="Times New Roman"/>
                        <w:bCs/>
                        <w:i/>
                        <w:sz w:val="28"/>
                        <w:szCs w:val="24"/>
                      </w:rPr>
                    </m:ctrlPr>
                  </m:radPr>
                  <m:deg/>
                  <m:e>
                    <m:sSub>
                      <m:sSubPr>
                        <m:ctrlPr>
                          <w:rPr>
                            <w:rFonts w:ascii="Cambria Math" w:eastAsia="Calibri" w:hAnsi="Cambria Math" w:cs="Times New Roman"/>
                            <w:bCs/>
                            <w:i/>
                            <w:sz w:val="28"/>
                            <w:szCs w:val="24"/>
                          </w:rPr>
                        </m:ctrlPr>
                      </m:sSubPr>
                      <m:e>
                        <m:r>
                          <w:rPr>
                            <w:rFonts w:ascii="Cambria Math" w:eastAsia="Calibri" w:hAnsi="Cambria Math" w:cs="Times New Roman"/>
                            <w:sz w:val="28"/>
                            <w:szCs w:val="24"/>
                          </w:rPr>
                          <m:t>U</m:t>
                        </m:r>
                      </m:e>
                      <m:sub>
                        <m:r>
                          <w:rPr>
                            <w:rFonts w:ascii="Cambria Math" w:eastAsia="Calibri" w:hAnsi="Cambria Math" w:cs="Times New Roman"/>
                            <w:sz w:val="28"/>
                            <w:szCs w:val="24"/>
                          </w:rPr>
                          <m:t>t</m:t>
                        </m:r>
                      </m:sub>
                    </m:sSub>
                    <m:r>
                      <w:rPr>
                        <w:rFonts w:ascii="Cambria Math" w:eastAsia="Calibri" w:hAnsi="Cambria Math" w:cs="Times New Roman"/>
                        <w:sz w:val="28"/>
                        <w:szCs w:val="24"/>
                      </w:rPr>
                      <m:t>*</m:t>
                    </m:r>
                    <m:sSub>
                      <m:sSubPr>
                        <m:ctrlPr>
                          <w:rPr>
                            <w:rFonts w:ascii="Cambria Math" w:eastAsia="Calibri" w:hAnsi="Cambria Math" w:cs="Times New Roman"/>
                            <w:bCs/>
                            <w:i/>
                            <w:sz w:val="28"/>
                            <w:szCs w:val="24"/>
                          </w:rPr>
                        </m:ctrlPr>
                      </m:sSubPr>
                      <m:e>
                        <m:r>
                          <w:rPr>
                            <w:rFonts w:ascii="Cambria Math" w:eastAsia="Calibri" w:hAnsi="Cambria Math" w:cs="Times New Roman"/>
                            <w:sz w:val="28"/>
                            <w:szCs w:val="24"/>
                          </w:rPr>
                          <m:t>U</m:t>
                        </m:r>
                      </m:e>
                      <m:sub>
                        <m:r>
                          <w:rPr>
                            <w:rFonts w:ascii="Cambria Math" w:eastAsia="Calibri" w:hAnsi="Cambria Math" w:cs="Times New Roman"/>
                            <w:sz w:val="28"/>
                            <w:szCs w:val="24"/>
                          </w:rPr>
                          <m:t>r</m:t>
                        </m:r>
                      </m:sub>
                    </m:sSub>
                    <m:r>
                      <w:rPr>
                        <w:rFonts w:ascii="Cambria Math" w:eastAsia="Calibri" w:hAnsi="Cambria Math" w:cs="Times New Roman"/>
                        <w:sz w:val="28"/>
                        <w:szCs w:val="24"/>
                      </w:rPr>
                      <m:t>*</m:t>
                    </m:r>
                    <m:sSub>
                      <m:sSubPr>
                        <m:ctrlPr>
                          <w:rPr>
                            <w:rFonts w:ascii="Cambria Math" w:eastAsia="Calibri" w:hAnsi="Cambria Math" w:cs="Times New Roman"/>
                            <w:bCs/>
                            <w:i/>
                            <w:sz w:val="28"/>
                            <w:szCs w:val="24"/>
                          </w:rPr>
                        </m:ctrlPr>
                      </m:sSubPr>
                      <m:e>
                        <m:r>
                          <w:rPr>
                            <w:rFonts w:ascii="Cambria Math" w:eastAsia="Calibri" w:hAnsi="Cambria Math" w:cs="Times New Roman"/>
                            <w:sz w:val="28"/>
                            <w:szCs w:val="24"/>
                          </w:rPr>
                          <m:t>U</m:t>
                        </m:r>
                      </m:e>
                      <m:sub>
                        <m:r>
                          <w:rPr>
                            <w:rFonts w:ascii="Cambria Math" w:eastAsia="Calibri" w:hAnsi="Cambria Math" w:cs="Times New Roman"/>
                            <w:sz w:val="28"/>
                            <w:szCs w:val="24"/>
                          </w:rPr>
                          <m:t>d</m:t>
                        </m:r>
                      </m:sub>
                    </m:sSub>
                  </m:e>
                </m:rad>
              </m:oMath>
            </m:oMathPara>
          </w:p>
        </w:tc>
        <w:tc>
          <w:tcPr>
            <w:tcW w:w="3190" w:type="dxa"/>
            <w:vAlign w:val="center"/>
          </w:tcPr>
          <w:p w:rsidR="00BA0B40" w:rsidRPr="00BA0B40" w:rsidRDefault="00BA0B40" w:rsidP="00942B09">
            <w:pPr>
              <w:spacing w:line="360" w:lineRule="auto"/>
              <w:jc w:val="right"/>
              <w:rPr>
                <w:rFonts w:ascii="Times New Roman" w:hAnsi="Times New Roman" w:cs="Times New Roman"/>
                <w:bCs/>
                <w:sz w:val="28"/>
                <w:szCs w:val="28"/>
              </w:rPr>
            </w:pPr>
            <w:r w:rsidRPr="00BA0B40">
              <w:rPr>
                <w:rFonts w:ascii="Times New Roman" w:hAnsi="Times New Roman" w:cs="Times New Roman"/>
                <w:bCs/>
                <w:sz w:val="28"/>
                <w:szCs w:val="28"/>
              </w:rPr>
              <w:t>(3)</w:t>
            </w:r>
          </w:p>
        </w:tc>
      </w:tr>
    </w:tbl>
    <w:p w:rsidR="00721BF8" w:rsidRDefault="002B4C42" w:rsidP="00721BF8">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При стремлении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c</w:t>
      </w:r>
      <w:r w:rsidRPr="00146FC0">
        <w:rPr>
          <w:rFonts w:ascii="Times New Roman" w:eastAsia="Calibri" w:hAnsi="Times New Roman" w:cs="Times New Roman"/>
          <w:sz w:val="28"/>
          <w:szCs w:val="28"/>
        </w:rPr>
        <w:t xml:space="preserve">к единице конкуренция на анализируемом рынке обостряется. В случае если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 xml:space="preserve"> или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r</w:t>
      </w:r>
      <w:r w:rsidR="004F21F2">
        <w:rPr>
          <w:rFonts w:ascii="Times New Roman" w:eastAsia="Calibri" w:hAnsi="Times New Roman" w:cs="Times New Roman"/>
          <w:i/>
          <w:iCs/>
          <w:sz w:val="28"/>
          <w:szCs w:val="28"/>
          <w:vertAlign w:val="subscript"/>
        </w:rPr>
        <w:t xml:space="preserve"> </w:t>
      </w:r>
      <w:r>
        <w:rPr>
          <w:rFonts w:ascii="Times New Roman" w:eastAsia="Calibri" w:hAnsi="Times New Roman" w:cs="Times New Roman"/>
          <w:sz w:val="28"/>
          <w:szCs w:val="28"/>
        </w:rPr>
        <w:t>не</w:t>
      </w:r>
      <w:r w:rsidRPr="00146FC0">
        <w:rPr>
          <w:rFonts w:ascii="Times New Roman" w:eastAsia="Calibri" w:hAnsi="Times New Roman" w:cs="Times New Roman"/>
          <w:sz w:val="28"/>
          <w:szCs w:val="28"/>
        </w:rPr>
        <w:t xml:space="preserve">известны, то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c</w:t>
      </w:r>
      <w:r w:rsidR="00721BF8">
        <w:rPr>
          <w:rFonts w:ascii="Times New Roman" w:eastAsia="Calibri" w:hAnsi="Times New Roman" w:cs="Times New Roman"/>
          <w:sz w:val="28"/>
          <w:szCs w:val="28"/>
        </w:rPr>
        <w:t xml:space="preserve"> не рассматривается.</w:t>
      </w:r>
    </w:p>
    <w:p w:rsidR="002B4C42" w:rsidRPr="00721BF8" w:rsidRDefault="002B4C42" w:rsidP="00721BF8">
      <w:pPr>
        <w:shd w:val="clear" w:color="auto" w:fill="FFFFFF"/>
        <w:spacing w:after="0" w:line="360" w:lineRule="auto"/>
        <w:ind w:firstLine="709"/>
        <w:jc w:val="both"/>
        <w:rPr>
          <w:rFonts w:ascii="Times New Roman" w:eastAsia="Calibri" w:hAnsi="Times New Roman" w:cs="Times New Roman"/>
          <w:sz w:val="28"/>
          <w:szCs w:val="28"/>
        </w:rPr>
      </w:pPr>
      <w:r w:rsidRPr="00721BF8">
        <w:rPr>
          <w:rFonts w:ascii="Times New Roman" w:hAnsi="Times New Roman" w:cs="Times New Roman"/>
          <w:sz w:val="28"/>
          <w:szCs w:val="28"/>
        </w:rPr>
        <w:t>Для определения динамики рассматриваемого рынка рассчитывается показатель динамики рынка (</w:t>
      </w:r>
      <w:r w:rsidRPr="00721BF8">
        <w:rPr>
          <w:rFonts w:ascii="Times New Roman" w:hAnsi="Times New Roman" w:cs="Times New Roman"/>
          <w:i/>
          <w:iCs/>
          <w:sz w:val="28"/>
          <w:szCs w:val="28"/>
        </w:rPr>
        <w:t>Т</w:t>
      </w:r>
      <w:r w:rsidRPr="00721BF8">
        <w:rPr>
          <w:rFonts w:ascii="Times New Roman" w:hAnsi="Times New Roman" w:cs="Times New Roman"/>
          <w:i/>
          <w:iCs/>
          <w:sz w:val="28"/>
          <w:szCs w:val="28"/>
          <w:vertAlign w:val="subscript"/>
        </w:rPr>
        <w:t>т</w:t>
      </w:r>
      <w:r w:rsidRPr="00721BF8">
        <w:rPr>
          <w:rFonts w:ascii="Times New Roman" w:hAnsi="Times New Roman" w:cs="Times New Roman"/>
          <w:sz w:val="28"/>
          <w:szCs w:val="28"/>
        </w:rPr>
        <w:t>):</w:t>
      </w:r>
    </w:p>
    <w:tbl>
      <w:tblPr>
        <w:tblW w:w="0" w:type="auto"/>
        <w:tblLook w:val="04A0"/>
      </w:tblPr>
      <w:tblGrid>
        <w:gridCol w:w="2376"/>
        <w:gridCol w:w="4820"/>
        <w:gridCol w:w="2374"/>
      </w:tblGrid>
      <w:tr w:rsidR="00BA0B40" w:rsidTr="00942B09">
        <w:tc>
          <w:tcPr>
            <w:tcW w:w="2376" w:type="dxa"/>
          </w:tcPr>
          <w:p w:rsidR="00BA0B40" w:rsidRDefault="00BA0B40" w:rsidP="00942B09">
            <w:pPr>
              <w:spacing w:line="360" w:lineRule="auto"/>
              <w:jc w:val="center"/>
              <w:rPr>
                <w:rFonts w:cs="Times New Roman"/>
                <w:iCs/>
                <w:szCs w:val="28"/>
              </w:rPr>
            </w:pPr>
          </w:p>
        </w:tc>
        <w:tc>
          <w:tcPr>
            <w:tcW w:w="4820" w:type="dxa"/>
          </w:tcPr>
          <w:p w:rsidR="00BA0B40" w:rsidRPr="00BA0B40" w:rsidRDefault="002344C4" w:rsidP="00942B09">
            <w:pPr>
              <w:spacing w:line="360" w:lineRule="auto"/>
              <w:jc w:val="center"/>
              <w:rPr>
                <w:rFonts w:cs="Times New Roman"/>
                <w:iCs/>
                <w:sz w:val="24"/>
                <w:szCs w:val="24"/>
              </w:rPr>
            </w:pPr>
            <m:oMathPara>
              <m:oMath>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T</m:t>
                    </m:r>
                  </m:e>
                  <m:sub>
                    <m:r>
                      <w:rPr>
                        <w:rFonts w:ascii="Cambria Math" w:eastAsia="Calibri" w:hAnsi="Cambria Math" w:cs="Times New Roman"/>
                        <w:sz w:val="28"/>
                        <w:szCs w:val="24"/>
                      </w:rPr>
                      <m:t>m</m:t>
                    </m:r>
                  </m:sub>
                </m:sSub>
                <m:r>
                  <w:rPr>
                    <w:rFonts w:ascii="Cambria Math" w:eastAsia="Calibri" w:hAnsi="Cambria Math" w:cs="Times New Roman"/>
                    <w:sz w:val="28"/>
                    <w:szCs w:val="24"/>
                  </w:rPr>
                  <m:t>=</m:t>
                </m:r>
                <m:f>
                  <m:fPr>
                    <m:ctrlPr>
                      <w:rPr>
                        <w:rFonts w:ascii="Cambria Math" w:eastAsia="Calibri" w:hAnsi="Cambria Math" w:cs="Times New Roman"/>
                        <w:i/>
                        <w:iCs/>
                        <w:sz w:val="28"/>
                        <w:szCs w:val="24"/>
                      </w:rPr>
                    </m:ctrlPr>
                  </m:fPr>
                  <m:num>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V</m:t>
                        </m:r>
                      </m:e>
                      <m:sub>
                        <m:r>
                          <w:rPr>
                            <w:rFonts w:ascii="Cambria Math" w:eastAsia="Calibri" w:hAnsi="Cambria Math" w:cs="Times New Roman"/>
                            <w:sz w:val="28"/>
                            <w:szCs w:val="24"/>
                          </w:rPr>
                          <m:t>it</m:t>
                        </m:r>
                      </m:sub>
                    </m:sSub>
                    <m:r>
                      <w:rPr>
                        <w:rFonts w:ascii="Cambria Math" w:eastAsia="Calibri" w:hAnsi="Cambria Math" w:cs="Times New Roman"/>
                        <w:sz w:val="28"/>
                        <w:szCs w:val="24"/>
                      </w:rPr>
                      <m:t>-</m:t>
                    </m:r>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V</m:t>
                        </m:r>
                      </m:e>
                      <m:sub>
                        <m:r>
                          <w:rPr>
                            <w:rFonts w:ascii="Cambria Math" w:eastAsia="Calibri" w:hAnsi="Cambria Math" w:cs="Times New Roman"/>
                            <w:sz w:val="28"/>
                            <w:szCs w:val="24"/>
                          </w:rPr>
                          <m:t>it-1</m:t>
                        </m:r>
                      </m:sub>
                    </m:sSub>
                  </m:num>
                  <m:den>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V</m:t>
                        </m:r>
                      </m:e>
                      <m:sub>
                        <m:r>
                          <w:rPr>
                            <w:rFonts w:ascii="Cambria Math" w:eastAsia="Calibri" w:hAnsi="Cambria Math" w:cs="Times New Roman"/>
                            <w:sz w:val="28"/>
                            <w:szCs w:val="24"/>
                          </w:rPr>
                          <m:t>it-1</m:t>
                        </m:r>
                      </m:sub>
                    </m:sSub>
                  </m:den>
                </m:f>
                <m:r>
                  <w:rPr>
                    <w:rFonts w:ascii="Cambria Math" w:eastAsia="Calibri" w:hAnsi="Cambria Math" w:cs="Times New Roman"/>
                    <w:sz w:val="28"/>
                    <w:szCs w:val="24"/>
                  </w:rPr>
                  <m:t>*</m:t>
                </m:r>
                <m:f>
                  <m:fPr>
                    <m:ctrlPr>
                      <w:rPr>
                        <w:rFonts w:ascii="Cambria Math" w:eastAsia="Calibri" w:hAnsi="Cambria Math" w:cs="Times New Roman"/>
                        <w:i/>
                        <w:iCs/>
                        <w:sz w:val="28"/>
                        <w:szCs w:val="24"/>
                      </w:rPr>
                    </m:ctrlPr>
                  </m:fPr>
                  <m:num>
                    <m:r>
                      <w:rPr>
                        <w:rFonts w:ascii="Cambria Math" w:eastAsia="Calibri" w:hAnsi="Cambria Math" w:cs="Times New Roman"/>
                        <w:sz w:val="28"/>
                        <w:szCs w:val="24"/>
                      </w:rPr>
                      <m:t>12</m:t>
                    </m:r>
                  </m:num>
                  <m:den>
                    <m:r>
                      <w:rPr>
                        <w:rFonts w:ascii="Cambria Math" w:eastAsia="Calibri" w:hAnsi="Cambria Math" w:cs="Times New Roman"/>
                        <w:sz w:val="28"/>
                        <w:szCs w:val="24"/>
                      </w:rPr>
                      <m:t>t</m:t>
                    </m:r>
                  </m:den>
                </m:f>
                <m:r>
                  <w:rPr>
                    <w:rFonts w:ascii="Cambria Math" w:eastAsia="Calibri" w:hAnsi="Cambria Math" w:cs="Times New Roman"/>
                    <w:sz w:val="28"/>
                    <w:szCs w:val="24"/>
                  </w:rPr>
                  <m:t>+1,</m:t>
                </m:r>
              </m:oMath>
            </m:oMathPara>
          </w:p>
        </w:tc>
        <w:tc>
          <w:tcPr>
            <w:tcW w:w="2374" w:type="dxa"/>
            <w:vAlign w:val="center"/>
          </w:tcPr>
          <w:p w:rsidR="00BA0B40" w:rsidRPr="00BA0B40" w:rsidRDefault="00BA0B40" w:rsidP="00942B09">
            <w:pPr>
              <w:spacing w:line="360" w:lineRule="auto"/>
              <w:jc w:val="right"/>
              <w:rPr>
                <w:rFonts w:ascii="Times New Roman" w:hAnsi="Times New Roman" w:cs="Times New Roman"/>
                <w:iCs/>
                <w:sz w:val="28"/>
                <w:szCs w:val="28"/>
              </w:rPr>
            </w:pPr>
            <w:r w:rsidRPr="00BA0B40">
              <w:rPr>
                <w:rFonts w:ascii="Times New Roman" w:hAnsi="Times New Roman" w:cs="Times New Roman"/>
                <w:iCs/>
                <w:sz w:val="28"/>
                <w:szCs w:val="28"/>
              </w:rPr>
              <w:t>(4)</w:t>
            </w:r>
          </w:p>
        </w:tc>
      </w:tr>
    </w:tbl>
    <w:p w:rsidR="002B4C42" w:rsidRDefault="002B4C42" w:rsidP="002B4C42">
      <w:pPr>
        <w:spacing w:after="0" w:line="360" w:lineRule="auto"/>
        <w:ind w:firstLine="709"/>
        <w:jc w:val="both"/>
        <w:rPr>
          <w:rFonts w:ascii="Times New Roman" w:eastAsia="Calibri" w:hAnsi="Times New Roman" w:cs="Times New Roman"/>
          <w:bCs/>
          <w:sz w:val="28"/>
          <w:szCs w:val="28"/>
        </w:rPr>
      </w:pPr>
      <w:r w:rsidRPr="00146FC0">
        <w:rPr>
          <w:rFonts w:ascii="Times New Roman" w:eastAsia="Calibri" w:hAnsi="Times New Roman" w:cs="Times New Roman"/>
          <w:bCs/>
          <w:sz w:val="28"/>
          <w:szCs w:val="28"/>
        </w:rPr>
        <w:t xml:space="preserve">Для расчетов в данной работе в качестве совокупных оборотов принимались обороты </w:t>
      </w:r>
      <w:r>
        <w:rPr>
          <w:rFonts w:ascii="Times New Roman" w:eastAsia="Calibri" w:hAnsi="Times New Roman" w:cs="Times New Roman"/>
          <w:bCs/>
          <w:sz w:val="28"/>
          <w:szCs w:val="28"/>
        </w:rPr>
        <w:t>по выручке за 2012</w:t>
      </w:r>
      <w:r w:rsidRPr="00146FC0">
        <w:rPr>
          <w:rFonts w:ascii="Times New Roman" w:eastAsia="Calibri" w:hAnsi="Times New Roman" w:cs="Times New Roman"/>
          <w:bCs/>
          <w:sz w:val="28"/>
          <w:szCs w:val="28"/>
        </w:rPr>
        <w:t xml:space="preserve"> и 201</w:t>
      </w:r>
      <w:r>
        <w:rPr>
          <w:rFonts w:ascii="Times New Roman" w:eastAsia="Calibri" w:hAnsi="Times New Roman" w:cs="Times New Roman"/>
          <w:bCs/>
          <w:sz w:val="28"/>
          <w:szCs w:val="28"/>
        </w:rPr>
        <w:t>3</w:t>
      </w:r>
      <w:r w:rsidRPr="00146FC0">
        <w:rPr>
          <w:rFonts w:ascii="Times New Roman" w:eastAsia="Calibri" w:hAnsi="Times New Roman" w:cs="Times New Roman"/>
          <w:bCs/>
          <w:sz w:val="28"/>
          <w:szCs w:val="28"/>
        </w:rPr>
        <w:t xml:space="preserve"> годы.</w:t>
      </w:r>
    </w:p>
    <w:p w:rsidR="002B4C42" w:rsidRPr="00146FC0" w:rsidRDefault="002344C4" w:rsidP="002B4C42">
      <w:pPr>
        <w:spacing w:after="0" w:line="360" w:lineRule="auto"/>
        <w:ind w:firstLine="709"/>
        <w:jc w:val="center"/>
        <w:rPr>
          <w:rFonts w:ascii="Times New Roman" w:eastAsia="Calibri" w:hAnsi="Times New Roman" w:cs="Times New Roman"/>
          <w:bCs/>
          <w:sz w:val="28"/>
          <w:szCs w:val="28"/>
        </w:rPr>
      </w:pPr>
      <m:oMathPara>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874500-1052500</m:t>
              </m:r>
            </m:num>
            <m:den>
              <m:r>
                <w:rPr>
                  <w:rFonts w:ascii="Cambria Math" w:eastAsia="Calibri" w:hAnsi="Cambria Math" w:cs="Times New Roman"/>
                  <w:sz w:val="28"/>
                  <w:szCs w:val="28"/>
                </w:rPr>
                <m:t>874500</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12</m:t>
              </m:r>
            </m:num>
            <m:den>
              <m:r>
                <w:rPr>
                  <w:rFonts w:ascii="Cambria Math" w:eastAsia="Calibri" w:hAnsi="Cambria Math" w:cs="Times New Roman"/>
                  <w:sz w:val="28"/>
                  <w:szCs w:val="28"/>
                </w:rPr>
                <m:t>12</m:t>
              </m:r>
            </m:den>
          </m:f>
          <m:r>
            <w:rPr>
              <w:rFonts w:ascii="Cambria Math" w:eastAsia="Calibri" w:hAnsi="Cambria Math" w:cs="Times New Roman"/>
              <w:sz w:val="28"/>
              <w:szCs w:val="28"/>
            </w:rPr>
            <m:t xml:space="preserve">+1=0,8 </m:t>
          </m:r>
        </m:oMath>
      </m:oMathPara>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pacing w:val="-5"/>
          <w:sz w:val="28"/>
          <w:szCs w:val="28"/>
        </w:rPr>
        <w:t xml:space="preserve">Максимальная и минимальная границы показателя динамики рынка лежат в </w:t>
      </w:r>
      <w:r w:rsidRPr="00146FC0">
        <w:rPr>
          <w:rFonts w:ascii="Times New Roman" w:eastAsia="Calibri" w:hAnsi="Times New Roman" w:cs="Times New Roman"/>
          <w:sz w:val="28"/>
          <w:szCs w:val="28"/>
        </w:rPr>
        <w:t xml:space="preserve">пределах 140% и 70% в год. Поэтому, если </w:t>
      </w:r>
      <w:r>
        <w:rPr>
          <w:rFonts w:ascii="Times New Roman" w:eastAsia="Calibri" w:hAnsi="Times New Roman" w:cs="Times New Roman"/>
          <w:i/>
          <w:sz w:val="28"/>
          <w:szCs w:val="28"/>
        </w:rPr>
        <w:t>T</w:t>
      </w:r>
      <w:r>
        <w:rPr>
          <w:rFonts w:ascii="Times New Roman" w:eastAsia="Calibri" w:hAnsi="Times New Roman" w:cs="Times New Roman"/>
          <w:i/>
          <w:sz w:val="28"/>
          <w:szCs w:val="28"/>
          <w:vertAlign w:val="subscript"/>
        </w:rPr>
        <w:t>m</w:t>
      </w:r>
      <w:r w:rsidRPr="00146FC0">
        <w:rPr>
          <w:rFonts w:ascii="Times New Roman" w:eastAsia="Calibri" w:hAnsi="Times New Roman" w:cs="Times New Roman"/>
          <w:sz w:val="28"/>
          <w:szCs w:val="28"/>
        </w:rPr>
        <w:t xml:space="preserve">&gt;1,4, то рынок </w:t>
      </w:r>
      <w:r>
        <w:rPr>
          <w:rFonts w:ascii="Times New Roman" w:eastAsia="Calibri" w:hAnsi="Times New Roman" w:cs="Times New Roman"/>
          <w:sz w:val="28"/>
          <w:szCs w:val="28"/>
        </w:rPr>
        <w:t>туристических</w:t>
      </w:r>
      <w:r w:rsidRPr="00146FC0">
        <w:rPr>
          <w:rFonts w:ascii="Times New Roman" w:eastAsia="Calibri" w:hAnsi="Times New Roman" w:cs="Times New Roman"/>
          <w:sz w:val="28"/>
          <w:szCs w:val="28"/>
        </w:rPr>
        <w:t xml:space="preserve"> услуг находится в </w:t>
      </w:r>
      <w:r w:rsidRPr="00146FC0">
        <w:rPr>
          <w:rFonts w:ascii="Times New Roman" w:eastAsia="Calibri" w:hAnsi="Times New Roman" w:cs="Times New Roman"/>
          <w:spacing w:val="-3"/>
          <w:sz w:val="28"/>
          <w:szCs w:val="28"/>
        </w:rPr>
        <w:t xml:space="preserve">состоянии ускоренного роста. При изменении </w:t>
      </w:r>
      <w:r w:rsidRPr="00146FC0">
        <w:rPr>
          <w:rFonts w:ascii="Times New Roman" w:eastAsia="Calibri" w:hAnsi="Times New Roman" w:cs="Times New Roman"/>
          <w:i/>
          <w:iCs/>
          <w:spacing w:val="-3"/>
          <w:sz w:val="28"/>
          <w:szCs w:val="28"/>
        </w:rPr>
        <w:t>Т</w:t>
      </w:r>
      <w:r w:rsidRPr="00146FC0">
        <w:rPr>
          <w:rFonts w:ascii="Times New Roman" w:eastAsia="Calibri" w:hAnsi="Times New Roman" w:cs="Times New Roman"/>
          <w:i/>
          <w:iCs/>
          <w:spacing w:val="-3"/>
          <w:sz w:val="28"/>
          <w:szCs w:val="28"/>
          <w:vertAlign w:val="subscript"/>
        </w:rPr>
        <w:t>т</w:t>
      </w:r>
      <w:r w:rsidR="004F21F2">
        <w:rPr>
          <w:rFonts w:ascii="Times New Roman" w:eastAsia="Calibri" w:hAnsi="Times New Roman" w:cs="Times New Roman"/>
          <w:i/>
          <w:iCs/>
          <w:spacing w:val="-3"/>
          <w:sz w:val="28"/>
          <w:szCs w:val="28"/>
          <w:vertAlign w:val="subscript"/>
        </w:rPr>
        <w:t xml:space="preserve"> </w:t>
      </w:r>
      <w:r w:rsidRPr="00146FC0">
        <w:rPr>
          <w:rFonts w:ascii="Times New Roman" w:eastAsia="Calibri" w:hAnsi="Times New Roman" w:cs="Times New Roman"/>
          <w:spacing w:val="-3"/>
          <w:sz w:val="28"/>
          <w:szCs w:val="28"/>
        </w:rPr>
        <w:t xml:space="preserve">от 1,4 до 0,7 рынок проходит </w:t>
      </w:r>
      <w:r w:rsidRPr="00146FC0">
        <w:rPr>
          <w:rFonts w:ascii="Times New Roman" w:eastAsia="Calibri" w:hAnsi="Times New Roman" w:cs="Times New Roman"/>
          <w:spacing w:val="-5"/>
          <w:sz w:val="28"/>
          <w:szCs w:val="28"/>
        </w:rPr>
        <w:t xml:space="preserve">состояние стагнации и сворачивания, а если </w:t>
      </w:r>
      <w:r w:rsidRPr="00146FC0">
        <w:rPr>
          <w:rFonts w:ascii="Times New Roman" w:eastAsia="Calibri" w:hAnsi="Times New Roman" w:cs="Times New Roman"/>
          <w:i/>
          <w:iCs/>
          <w:spacing w:val="-5"/>
          <w:sz w:val="28"/>
          <w:szCs w:val="28"/>
        </w:rPr>
        <w:t>Т</w:t>
      </w:r>
      <w:r w:rsidRPr="00146FC0">
        <w:rPr>
          <w:rFonts w:ascii="Times New Roman" w:eastAsia="Calibri" w:hAnsi="Times New Roman" w:cs="Times New Roman"/>
          <w:i/>
          <w:iCs/>
          <w:spacing w:val="-5"/>
          <w:sz w:val="28"/>
          <w:szCs w:val="28"/>
          <w:vertAlign w:val="subscript"/>
        </w:rPr>
        <w:t>т</w:t>
      </w:r>
      <w:r w:rsidRPr="00146FC0">
        <w:rPr>
          <w:rFonts w:ascii="Times New Roman" w:eastAsia="Calibri" w:hAnsi="Times New Roman" w:cs="Times New Roman"/>
          <w:spacing w:val="-5"/>
          <w:sz w:val="28"/>
          <w:szCs w:val="28"/>
        </w:rPr>
        <w:t>&lt; 0,7, то ожидается кризис рынка.</w:t>
      </w:r>
      <w:r w:rsidR="004F21F2">
        <w:rPr>
          <w:rFonts w:ascii="Times New Roman" w:eastAsia="Calibri" w:hAnsi="Times New Roman" w:cs="Times New Roman"/>
          <w:spacing w:val="-5"/>
          <w:sz w:val="28"/>
          <w:szCs w:val="28"/>
        </w:rPr>
        <w:t xml:space="preserve"> </w:t>
      </w:r>
      <w:r w:rsidRPr="00146FC0">
        <w:rPr>
          <w:rFonts w:ascii="Times New Roman" w:eastAsia="Calibri" w:hAnsi="Times New Roman" w:cs="Times New Roman"/>
          <w:sz w:val="28"/>
          <w:szCs w:val="28"/>
        </w:rPr>
        <w:t>По динамике рынка можно рассчитать показатель интенсивности конкуренции по данному показателю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Если </w:t>
      </w:r>
      <w:r w:rsidRPr="00146FC0">
        <w:rPr>
          <w:rFonts w:ascii="Times New Roman" w:eastAsia="Calibri" w:hAnsi="Times New Roman" w:cs="Times New Roman"/>
          <w:i/>
          <w:iCs/>
          <w:sz w:val="28"/>
          <w:szCs w:val="28"/>
        </w:rPr>
        <w:t>T</w:t>
      </w:r>
      <w:r w:rsidRPr="00146FC0">
        <w:rPr>
          <w:rFonts w:ascii="Times New Roman" w:eastAsia="Calibri" w:hAnsi="Times New Roman" w:cs="Times New Roman"/>
          <w:i/>
          <w:iCs/>
          <w:sz w:val="28"/>
          <w:szCs w:val="28"/>
          <w:vertAlign w:val="subscript"/>
        </w:rPr>
        <w:t>m</w:t>
      </w:r>
      <w:r w:rsidRPr="00146FC0">
        <w:rPr>
          <w:rFonts w:ascii="Times New Roman" w:eastAsia="Calibri" w:hAnsi="Times New Roman" w:cs="Times New Roman"/>
          <w:sz w:val="28"/>
          <w:szCs w:val="28"/>
        </w:rPr>
        <w:t>&gt; l,4, то</w:t>
      </w:r>
      <w:r w:rsidR="004F21F2">
        <w:rPr>
          <w:rFonts w:ascii="Times New Roman" w:eastAsia="Calibri" w:hAnsi="Times New Roman" w:cs="Times New Roman"/>
          <w:sz w:val="28"/>
          <w:szCs w:val="28"/>
        </w:rPr>
        <w:t xml:space="preserve">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 0; при 0,7 &lt;</w:t>
      </w:r>
      <w:r w:rsidRPr="00146FC0">
        <w:rPr>
          <w:rFonts w:ascii="Times New Roman" w:eastAsia="Calibri" w:hAnsi="Times New Roman" w:cs="Times New Roman"/>
          <w:i/>
          <w:iCs/>
          <w:sz w:val="28"/>
          <w:szCs w:val="28"/>
        </w:rPr>
        <w:t>T</w:t>
      </w:r>
      <w:r w:rsidRPr="00146FC0">
        <w:rPr>
          <w:rFonts w:ascii="Times New Roman" w:eastAsia="Calibri" w:hAnsi="Times New Roman" w:cs="Times New Roman"/>
          <w:i/>
          <w:iCs/>
          <w:sz w:val="28"/>
          <w:szCs w:val="28"/>
          <w:vertAlign w:val="subscript"/>
        </w:rPr>
        <w:t>m</w:t>
      </w:r>
      <w:r w:rsidRPr="00146FC0">
        <w:rPr>
          <w:rFonts w:ascii="Times New Roman" w:eastAsia="Calibri" w:hAnsi="Times New Roman" w:cs="Times New Roman"/>
          <w:sz w:val="28"/>
          <w:szCs w:val="28"/>
        </w:rPr>
        <w:t xml:space="preserve">&lt; l,4,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 xml:space="preserve"> = (l,4 – </w:t>
      </w:r>
      <w:r w:rsidRPr="00146FC0">
        <w:rPr>
          <w:rFonts w:ascii="Times New Roman" w:eastAsia="Calibri" w:hAnsi="Times New Roman" w:cs="Times New Roman"/>
          <w:i/>
          <w:iCs/>
          <w:sz w:val="28"/>
          <w:szCs w:val="28"/>
        </w:rPr>
        <w:t>T</w:t>
      </w:r>
      <w:r w:rsidRPr="00146FC0">
        <w:rPr>
          <w:rFonts w:ascii="Times New Roman" w:eastAsia="Calibri" w:hAnsi="Times New Roman" w:cs="Times New Roman"/>
          <w:i/>
          <w:iCs/>
          <w:sz w:val="28"/>
          <w:szCs w:val="28"/>
          <w:vertAlign w:val="subscript"/>
        </w:rPr>
        <w:t>m</w:t>
      </w:r>
      <w:r w:rsidRPr="00146FC0">
        <w:rPr>
          <w:rFonts w:ascii="Times New Roman" w:eastAsia="Calibri" w:hAnsi="Times New Roman" w:cs="Times New Roman"/>
          <w:sz w:val="28"/>
          <w:szCs w:val="28"/>
        </w:rPr>
        <w:t xml:space="preserve">) / 0,7; если </w:t>
      </w:r>
      <w:r w:rsidRPr="00146FC0">
        <w:rPr>
          <w:rFonts w:ascii="Times New Roman" w:eastAsia="Calibri" w:hAnsi="Times New Roman" w:cs="Times New Roman"/>
          <w:i/>
          <w:iCs/>
          <w:sz w:val="28"/>
          <w:szCs w:val="28"/>
        </w:rPr>
        <w:t>Т</w:t>
      </w:r>
      <w:r w:rsidRPr="00146FC0">
        <w:rPr>
          <w:rFonts w:ascii="Times New Roman" w:eastAsia="Calibri" w:hAnsi="Times New Roman" w:cs="Times New Roman"/>
          <w:i/>
          <w:iCs/>
          <w:sz w:val="28"/>
          <w:szCs w:val="28"/>
          <w:vertAlign w:val="subscript"/>
        </w:rPr>
        <w:t>т</w:t>
      </w:r>
      <w:r>
        <w:rPr>
          <w:rFonts w:ascii="Times New Roman" w:eastAsia="Calibri" w:hAnsi="Times New Roman" w:cs="Times New Roman"/>
          <w:sz w:val="28"/>
          <w:szCs w:val="28"/>
        </w:rPr>
        <w:t xml:space="preserve"> = 0,8</w:t>
      </w:r>
      <w:r w:rsidRPr="00146FC0">
        <w:rPr>
          <w:rFonts w:ascii="Times New Roman" w:eastAsia="Calibri" w:hAnsi="Times New Roman" w:cs="Times New Roman"/>
          <w:sz w:val="28"/>
          <w:szCs w:val="28"/>
        </w:rPr>
        <w:t xml:space="preserve">, то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 = </w:t>
      </w:r>
      <w:r>
        <w:rPr>
          <w:rFonts w:ascii="Times New Roman" w:eastAsia="Calibri" w:hAnsi="Times New Roman" w:cs="Times New Roman"/>
          <w:sz w:val="28"/>
          <w:szCs w:val="28"/>
        </w:rPr>
        <w:t>0,86</w:t>
      </w:r>
      <w:r w:rsidRPr="00146FC0">
        <w:rPr>
          <w:rFonts w:ascii="Times New Roman" w:eastAsia="Calibri" w:hAnsi="Times New Roman" w:cs="Times New Roman"/>
          <w:sz w:val="28"/>
          <w:szCs w:val="28"/>
        </w:rPr>
        <w:t xml:space="preserve">. Показатель интенсивности конкуренции в данном случае характеризует остроту конкуренции. Так, при </w:t>
      </w:r>
      <w:r w:rsidRPr="00146FC0">
        <w:rPr>
          <w:rFonts w:ascii="Times New Roman" w:eastAsia="Calibri" w:hAnsi="Times New Roman" w:cs="Times New Roman"/>
          <w:i/>
          <w:iCs/>
          <w:sz w:val="28"/>
          <w:szCs w:val="28"/>
        </w:rPr>
        <w:t>U</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i/>
          <w:iCs/>
          <w:sz w:val="28"/>
          <w:szCs w:val="28"/>
        </w:rPr>
        <w:t> </w:t>
      </w:r>
      <w:r w:rsidRPr="00146FC0">
        <w:rPr>
          <w:rFonts w:ascii="Times New Roman" w:eastAsia="Calibri" w:hAnsi="Times New Roman" w:cs="Times New Roman"/>
          <w:sz w:val="28"/>
          <w:szCs w:val="28"/>
        </w:rPr>
        <w:t>= </w:t>
      </w:r>
      <w:r>
        <w:rPr>
          <w:rFonts w:ascii="Times New Roman" w:eastAsia="Calibri" w:hAnsi="Times New Roman" w:cs="Times New Roman"/>
          <w:sz w:val="28"/>
          <w:szCs w:val="28"/>
        </w:rPr>
        <w:t>0,86</w:t>
      </w:r>
      <w:r w:rsidRPr="00146FC0">
        <w:rPr>
          <w:rFonts w:ascii="Times New Roman" w:eastAsia="Calibri" w:hAnsi="Times New Roman" w:cs="Times New Roman"/>
          <w:sz w:val="28"/>
          <w:szCs w:val="28"/>
        </w:rPr>
        <w:t xml:space="preserve"> конкуренция </w:t>
      </w:r>
      <w:r>
        <w:rPr>
          <w:rFonts w:ascii="Times New Roman" w:eastAsia="Calibri" w:hAnsi="Times New Roman" w:cs="Times New Roman"/>
          <w:sz w:val="28"/>
          <w:szCs w:val="28"/>
        </w:rPr>
        <w:t>высокая, приближающаяся к максимуму</w:t>
      </w:r>
      <w:r w:rsidRPr="00146FC0">
        <w:rPr>
          <w:rFonts w:ascii="Times New Roman" w:eastAsia="Calibri" w:hAnsi="Times New Roman" w:cs="Times New Roman"/>
          <w:sz w:val="28"/>
          <w:szCs w:val="28"/>
        </w:rPr>
        <w:t>.</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pacing w:val="-5"/>
          <w:sz w:val="28"/>
          <w:szCs w:val="28"/>
        </w:rPr>
        <w:t xml:space="preserve">Рынок </w:t>
      </w:r>
      <w:r>
        <w:rPr>
          <w:rFonts w:ascii="Times New Roman" w:eastAsia="Calibri" w:hAnsi="Times New Roman" w:cs="Times New Roman"/>
          <w:spacing w:val="-5"/>
          <w:sz w:val="28"/>
          <w:szCs w:val="28"/>
        </w:rPr>
        <w:t>туристических</w:t>
      </w:r>
      <w:r w:rsidRPr="00146FC0">
        <w:rPr>
          <w:rFonts w:ascii="Times New Roman" w:eastAsia="Calibri" w:hAnsi="Times New Roman" w:cs="Times New Roman"/>
          <w:spacing w:val="-5"/>
          <w:sz w:val="28"/>
          <w:szCs w:val="28"/>
        </w:rPr>
        <w:t xml:space="preserve"> услуг в настоящее время (согласно показателю динамики рынка) находится в состоянии </w:t>
      </w:r>
      <w:r>
        <w:rPr>
          <w:rFonts w:ascii="Times New Roman" w:eastAsia="Calibri" w:hAnsi="Times New Roman" w:cs="Times New Roman"/>
          <w:spacing w:val="-5"/>
          <w:sz w:val="28"/>
          <w:szCs w:val="28"/>
        </w:rPr>
        <w:t>стагнации и сворачивания</w:t>
      </w:r>
      <w:r w:rsidRPr="00146FC0">
        <w:rPr>
          <w:rFonts w:ascii="Times New Roman" w:eastAsia="Calibri" w:hAnsi="Times New Roman" w:cs="Times New Roman"/>
          <w:spacing w:val="-5"/>
          <w:sz w:val="28"/>
          <w:szCs w:val="28"/>
        </w:rPr>
        <w:t xml:space="preserve">. При этом острота конкуренции </w:t>
      </w:r>
      <w:r w:rsidRPr="00146FC0">
        <w:rPr>
          <w:rFonts w:ascii="Times New Roman" w:eastAsia="Calibri" w:hAnsi="Times New Roman" w:cs="Times New Roman"/>
          <w:sz w:val="28"/>
          <w:szCs w:val="28"/>
        </w:rPr>
        <w:t>U</w:t>
      </w:r>
      <w:r w:rsidRPr="00146FC0">
        <w:rPr>
          <w:rFonts w:ascii="Times New Roman" w:eastAsia="Calibri" w:hAnsi="Times New Roman" w:cs="Times New Roman"/>
          <w:sz w:val="28"/>
          <w:szCs w:val="28"/>
          <w:vertAlign w:val="subscript"/>
        </w:rPr>
        <w:t>t</w:t>
      </w:r>
      <w:r w:rsidRPr="00146FC0">
        <w:rPr>
          <w:rFonts w:ascii="Times New Roman" w:eastAsia="Calibri" w:hAnsi="Times New Roman" w:cs="Times New Roman"/>
          <w:sz w:val="28"/>
          <w:szCs w:val="28"/>
        </w:rPr>
        <w:t xml:space="preserve"> = </w:t>
      </w:r>
      <w:r>
        <w:rPr>
          <w:rFonts w:ascii="Times New Roman" w:eastAsia="Calibri" w:hAnsi="Times New Roman" w:cs="Times New Roman"/>
          <w:sz w:val="28"/>
          <w:szCs w:val="28"/>
        </w:rPr>
        <w:t>0,86</w:t>
      </w:r>
      <w:r w:rsidRPr="00146FC0">
        <w:rPr>
          <w:rFonts w:ascii="Times New Roman" w:eastAsia="Calibri" w:hAnsi="Times New Roman" w:cs="Times New Roman"/>
          <w:spacing w:val="-5"/>
          <w:sz w:val="28"/>
          <w:szCs w:val="28"/>
        </w:rPr>
        <w:t xml:space="preserve">, что говорит о </w:t>
      </w:r>
      <w:r>
        <w:rPr>
          <w:rFonts w:ascii="Times New Roman" w:eastAsia="Calibri" w:hAnsi="Times New Roman" w:cs="Times New Roman"/>
          <w:spacing w:val="-5"/>
          <w:sz w:val="28"/>
          <w:szCs w:val="28"/>
        </w:rPr>
        <w:t>высокой</w:t>
      </w:r>
      <w:r w:rsidRPr="00146FC0">
        <w:rPr>
          <w:rFonts w:ascii="Times New Roman" w:eastAsia="Calibri" w:hAnsi="Times New Roman" w:cs="Times New Roman"/>
          <w:spacing w:val="-5"/>
          <w:sz w:val="28"/>
          <w:szCs w:val="28"/>
        </w:rPr>
        <w:t xml:space="preserve"> динамике конкуренции в </w:t>
      </w:r>
      <w:r>
        <w:rPr>
          <w:rFonts w:ascii="Times New Roman" w:eastAsia="Calibri" w:hAnsi="Times New Roman" w:cs="Times New Roman"/>
          <w:spacing w:val="-5"/>
          <w:sz w:val="28"/>
          <w:szCs w:val="28"/>
        </w:rPr>
        <w:t>туристической отрасли региона</w:t>
      </w:r>
      <w:r w:rsidRPr="00146FC0">
        <w:rPr>
          <w:rFonts w:ascii="Times New Roman" w:eastAsia="Calibri" w:hAnsi="Times New Roman" w:cs="Times New Roman"/>
          <w:spacing w:val="-5"/>
          <w:sz w:val="28"/>
          <w:szCs w:val="28"/>
        </w:rPr>
        <w:t>.</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Показатель оценки рентабельности продаж рассчитывается по формуле:</w:t>
      </w:r>
    </w:p>
    <w:tbl>
      <w:tblPr>
        <w:tblW w:w="0" w:type="auto"/>
        <w:tblLook w:val="04A0"/>
      </w:tblPr>
      <w:tblGrid>
        <w:gridCol w:w="3190"/>
        <w:gridCol w:w="3190"/>
        <w:gridCol w:w="3190"/>
      </w:tblGrid>
      <w:tr w:rsidR="00BA0B40" w:rsidTr="00942B09">
        <w:tc>
          <w:tcPr>
            <w:tcW w:w="3190" w:type="dxa"/>
          </w:tcPr>
          <w:p w:rsidR="00BA0B40" w:rsidRDefault="00BA0B40" w:rsidP="00942B09">
            <w:pPr>
              <w:spacing w:line="360" w:lineRule="auto"/>
              <w:jc w:val="both"/>
              <w:rPr>
                <w:rFonts w:eastAsia="Calibri" w:cs="Times New Roman"/>
                <w:szCs w:val="28"/>
              </w:rPr>
            </w:pPr>
          </w:p>
        </w:tc>
        <w:tc>
          <w:tcPr>
            <w:tcW w:w="3190" w:type="dxa"/>
          </w:tcPr>
          <w:p w:rsidR="00BA0B40" w:rsidRPr="00BA0B40" w:rsidRDefault="002344C4" w:rsidP="00942B09">
            <w:pPr>
              <w:spacing w:line="360" w:lineRule="auto"/>
              <w:jc w:val="both"/>
              <w:rPr>
                <w:rFonts w:eastAsia="Calibri" w:cs="Times New Roman"/>
                <w:sz w:val="24"/>
                <w:szCs w:val="24"/>
              </w:rPr>
            </w:pPr>
            <m:oMathPara>
              <m:oMath>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R</m:t>
                    </m:r>
                  </m:e>
                  <m:sub>
                    <m:r>
                      <w:rPr>
                        <w:rFonts w:ascii="Cambria Math" w:eastAsia="Calibri" w:hAnsi="Cambria Math" w:cs="Times New Roman"/>
                        <w:sz w:val="28"/>
                        <w:szCs w:val="24"/>
                      </w:rPr>
                      <m:t>m</m:t>
                    </m:r>
                  </m:sub>
                </m:sSub>
                <m:r>
                  <w:rPr>
                    <w:rFonts w:ascii="Cambria Math" w:eastAsia="Calibri" w:hAnsi="Cambria Math" w:cs="Times New Roman"/>
                    <w:sz w:val="28"/>
                    <w:szCs w:val="24"/>
                  </w:rPr>
                  <m:t>=</m:t>
                </m:r>
                <m:f>
                  <m:fPr>
                    <m:ctrlPr>
                      <w:rPr>
                        <w:rFonts w:ascii="Cambria Math" w:eastAsia="Calibri" w:hAnsi="Cambria Math" w:cs="Times New Roman"/>
                        <w:i/>
                        <w:iCs/>
                        <w:sz w:val="28"/>
                        <w:szCs w:val="24"/>
                      </w:rPr>
                    </m:ctrlPr>
                  </m:fPr>
                  <m:num>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P</m:t>
                        </m:r>
                      </m:e>
                      <m:sub>
                        <m:r>
                          <w:rPr>
                            <w:rFonts w:ascii="Cambria Math" w:eastAsia="Calibri" w:hAnsi="Cambria Math" w:cs="Times New Roman"/>
                            <w:sz w:val="28"/>
                            <w:szCs w:val="24"/>
                          </w:rPr>
                          <m:t>rt</m:t>
                        </m:r>
                      </m:sub>
                    </m:sSub>
                  </m:num>
                  <m:den>
                    <m:sSub>
                      <m:sSubPr>
                        <m:ctrlPr>
                          <w:rPr>
                            <w:rFonts w:ascii="Cambria Math" w:eastAsia="Calibri" w:hAnsi="Cambria Math" w:cs="Times New Roman"/>
                            <w:i/>
                            <w:iCs/>
                            <w:sz w:val="28"/>
                            <w:szCs w:val="24"/>
                          </w:rPr>
                        </m:ctrlPr>
                      </m:sSubPr>
                      <m:e>
                        <m:r>
                          <w:rPr>
                            <w:rFonts w:ascii="Cambria Math" w:eastAsia="Calibri" w:hAnsi="Cambria Math" w:cs="Times New Roman"/>
                            <w:sz w:val="28"/>
                            <w:szCs w:val="24"/>
                          </w:rPr>
                          <m:t>W</m:t>
                        </m:r>
                      </m:e>
                      <m:sub>
                        <m:r>
                          <w:rPr>
                            <w:rFonts w:ascii="Cambria Math" w:eastAsia="Calibri" w:hAnsi="Cambria Math" w:cs="Times New Roman"/>
                            <w:sz w:val="28"/>
                            <w:szCs w:val="24"/>
                          </w:rPr>
                          <m:t>t</m:t>
                        </m:r>
                      </m:sub>
                    </m:sSub>
                  </m:den>
                </m:f>
                <m:r>
                  <w:rPr>
                    <w:rFonts w:ascii="Cambria Math" w:eastAsia="Calibri" w:hAnsi="Cambria Math" w:cs="Times New Roman"/>
                    <w:sz w:val="28"/>
                    <w:szCs w:val="24"/>
                  </w:rPr>
                  <m:t>*</m:t>
                </m:r>
                <m:f>
                  <m:fPr>
                    <m:ctrlPr>
                      <w:rPr>
                        <w:rFonts w:ascii="Cambria Math" w:eastAsia="Calibri" w:hAnsi="Cambria Math" w:cs="Times New Roman"/>
                        <w:i/>
                        <w:iCs/>
                        <w:sz w:val="28"/>
                        <w:szCs w:val="24"/>
                      </w:rPr>
                    </m:ctrlPr>
                  </m:fPr>
                  <m:num>
                    <m:r>
                      <w:rPr>
                        <w:rFonts w:ascii="Cambria Math" w:eastAsia="Calibri" w:hAnsi="Cambria Math" w:cs="Times New Roman"/>
                        <w:sz w:val="28"/>
                        <w:szCs w:val="24"/>
                      </w:rPr>
                      <m:t>12</m:t>
                    </m:r>
                  </m:num>
                  <m:den>
                    <m:r>
                      <w:rPr>
                        <w:rFonts w:ascii="Cambria Math" w:eastAsia="Calibri" w:hAnsi="Cambria Math" w:cs="Times New Roman"/>
                        <w:sz w:val="28"/>
                        <w:szCs w:val="24"/>
                      </w:rPr>
                      <m:t>t</m:t>
                    </m:r>
                  </m:den>
                </m:f>
                <m:r>
                  <w:rPr>
                    <w:rFonts w:ascii="Cambria Math" w:eastAsia="Calibri" w:hAnsi="Cambria Math" w:cs="Times New Roman"/>
                    <w:sz w:val="28"/>
                    <w:szCs w:val="24"/>
                  </w:rPr>
                  <m:t>,</m:t>
                </m:r>
              </m:oMath>
            </m:oMathPara>
          </w:p>
        </w:tc>
        <w:tc>
          <w:tcPr>
            <w:tcW w:w="3190" w:type="dxa"/>
            <w:vAlign w:val="center"/>
          </w:tcPr>
          <w:p w:rsidR="00BA0B40" w:rsidRPr="00BA0B40" w:rsidRDefault="00BA0B40" w:rsidP="00942B09">
            <w:pPr>
              <w:spacing w:line="360" w:lineRule="auto"/>
              <w:jc w:val="right"/>
              <w:rPr>
                <w:rFonts w:ascii="Times New Roman" w:eastAsia="Calibri" w:hAnsi="Times New Roman" w:cs="Times New Roman"/>
                <w:sz w:val="28"/>
                <w:szCs w:val="28"/>
              </w:rPr>
            </w:pPr>
            <w:r w:rsidRPr="00BA0B40">
              <w:rPr>
                <w:rFonts w:ascii="Times New Roman" w:eastAsia="Calibri" w:hAnsi="Times New Roman" w:cs="Times New Roman"/>
                <w:sz w:val="28"/>
                <w:szCs w:val="28"/>
              </w:rPr>
              <w:t>(5)</w:t>
            </w:r>
          </w:p>
        </w:tc>
      </w:tr>
    </w:tbl>
    <w:p w:rsidR="002B4C42" w:rsidRDefault="002B4C42" w:rsidP="002B4C42">
      <w:pPr>
        <w:shd w:val="clear" w:color="auto" w:fill="FFFFFF"/>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г</w:t>
      </w:r>
      <w:r w:rsidRPr="00146FC0">
        <w:rPr>
          <w:rFonts w:ascii="Times New Roman" w:eastAsia="Calibri" w:hAnsi="Times New Roman" w:cs="Times New Roman"/>
          <w:sz w:val="28"/>
          <w:szCs w:val="28"/>
        </w:rPr>
        <w:t>де</w:t>
      </w:r>
      <w:r>
        <w:rPr>
          <w:rFonts w:ascii="Times New Roman" w:eastAsia="Calibri" w:hAnsi="Times New Roman" w:cs="Times New Roman"/>
          <w:sz w:val="28"/>
          <w:szCs w:val="28"/>
        </w:rPr>
        <w:t>:</w:t>
      </w:r>
    </w:p>
    <w:p w:rsidR="002B4C42" w:rsidRPr="00146FC0"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i/>
          <w:iCs/>
          <w:sz w:val="28"/>
          <w:szCs w:val="28"/>
        </w:rPr>
        <w:t>P</w:t>
      </w:r>
      <w:r w:rsidRPr="00146FC0">
        <w:rPr>
          <w:rFonts w:ascii="Times New Roman" w:eastAsia="Calibri" w:hAnsi="Times New Roman" w:cs="Times New Roman"/>
          <w:i/>
          <w:iCs/>
          <w:sz w:val="28"/>
          <w:szCs w:val="28"/>
          <w:vertAlign w:val="subscript"/>
        </w:rPr>
        <w:t>rt</w:t>
      </w:r>
      <w:r w:rsidRPr="00146FC0">
        <w:rPr>
          <w:rFonts w:ascii="Times New Roman" w:eastAsia="Calibri" w:hAnsi="Times New Roman" w:cs="Times New Roman"/>
          <w:sz w:val="28"/>
          <w:szCs w:val="28"/>
        </w:rPr>
        <w:t>– прибыль, полученная конкурентами в рассматриваемом периоде;</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i/>
          <w:iCs/>
          <w:sz w:val="28"/>
          <w:szCs w:val="28"/>
        </w:rPr>
        <w:t>W</w:t>
      </w:r>
      <w:r w:rsidRPr="00146FC0">
        <w:rPr>
          <w:rFonts w:ascii="Times New Roman" w:eastAsia="Calibri" w:hAnsi="Times New Roman" w:cs="Times New Roman"/>
          <w:i/>
          <w:iCs/>
          <w:sz w:val="28"/>
          <w:szCs w:val="28"/>
          <w:vertAlign w:val="subscript"/>
        </w:rPr>
        <w:t>t</w:t>
      </w:r>
      <w:r w:rsidRPr="00146FC0">
        <w:rPr>
          <w:rFonts w:ascii="Times New Roman" w:eastAsia="Calibri" w:hAnsi="Times New Roman" w:cs="Times New Roman"/>
          <w:sz w:val="28"/>
          <w:szCs w:val="28"/>
        </w:rPr>
        <w:t>– выручка конкурентов от реализации продукции (товара) на конец анализируемого периода;</w:t>
      </w:r>
    </w:p>
    <w:p w:rsidR="002B4C42"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i/>
          <w:iCs/>
          <w:sz w:val="28"/>
          <w:szCs w:val="28"/>
        </w:rPr>
        <w:t>t</w:t>
      </w:r>
      <w:r w:rsidRPr="00146FC0">
        <w:rPr>
          <w:rFonts w:ascii="Times New Roman" w:eastAsia="Calibri" w:hAnsi="Times New Roman" w:cs="Times New Roman"/>
          <w:sz w:val="28"/>
          <w:szCs w:val="28"/>
        </w:rPr>
        <w:t xml:space="preserve"> – длительность анализируемого периода, мес.</w:t>
      </w:r>
    </w:p>
    <w:p w:rsidR="002B4C42" w:rsidRPr="00146FC0" w:rsidRDefault="002344C4" w:rsidP="002B4C42">
      <w:pPr>
        <w:shd w:val="clear" w:color="auto" w:fill="FFFFFF"/>
        <w:spacing w:after="0" w:line="360" w:lineRule="auto"/>
        <w:ind w:firstLine="709"/>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119157</m:t>
              </m:r>
            </m:num>
            <m:den>
              <m:r>
                <w:rPr>
                  <w:rFonts w:ascii="Cambria Math" w:eastAsia="Calibri" w:hAnsi="Cambria Math" w:cs="Times New Roman"/>
                  <w:sz w:val="28"/>
                  <w:szCs w:val="28"/>
                </w:rPr>
                <m:t>1052500</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12</m:t>
              </m:r>
            </m:num>
            <m:den>
              <m:r>
                <w:rPr>
                  <w:rFonts w:ascii="Cambria Math" w:eastAsia="Calibri" w:hAnsi="Cambria Math" w:cs="Times New Roman"/>
                  <w:sz w:val="28"/>
                  <w:szCs w:val="28"/>
                </w:rPr>
                <m:t>12</m:t>
              </m:r>
            </m:den>
          </m:f>
          <m:r>
            <w:rPr>
              <w:rFonts w:ascii="Cambria Math" w:eastAsia="Calibri" w:hAnsi="Cambria Math" w:cs="Times New Roman"/>
              <w:sz w:val="28"/>
              <w:szCs w:val="28"/>
            </w:rPr>
            <m:t>*100%=0,113</m:t>
          </m:r>
        </m:oMath>
      </m:oMathPara>
    </w:p>
    <w:p w:rsidR="002B4C42" w:rsidRPr="00E90BE9"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E90BE9">
        <w:rPr>
          <w:rFonts w:ascii="Times New Roman" w:eastAsia="Calibri" w:hAnsi="Times New Roman" w:cs="Times New Roman"/>
          <w:sz w:val="28"/>
          <w:szCs w:val="28"/>
        </w:rPr>
        <w:t>Далее определяем коэффициент интенсивности конкуренции по рентабельности (</w:t>
      </w:r>
      <w:r w:rsidRPr="00E90BE9">
        <w:rPr>
          <w:rFonts w:ascii="Times New Roman" w:eastAsia="Calibri" w:hAnsi="Times New Roman" w:cs="Times New Roman"/>
          <w:i/>
          <w:iCs/>
          <w:sz w:val="28"/>
          <w:szCs w:val="28"/>
        </w:rPr>
        <w:t>U</w:t>
      </w:r>
      <w:r w:rsidRPr="00E90BE9">
        <w:rPr>
          <w:rFonts w:ascii="Times New Roman" w:eastAsia="Calibri" w:hAnsi="Times New Roman" w:cs="Times New Roman"/>
          <w:i/>
          <w:iCs/>
          <w:sz w:val="28"/>
          <w:szCs w:val="28"/>
          <w:vertAlign w:val="subscript"/>
        </w:rPr>
        <w:t>r</w:t>
      </w:r>
      <w:r w:rsidRPr="00E90BE9">
        <w:rPr>
          <w:rFonts w:ascii="Times New Roman" w:eastAsia="Calibri" w:hAnsi="Times New Roman" w:cs="Times New Roman"/>
          <w:sz w:val="28"/>
          <w:szCs w:val="28"/>
        </w:rPr>
        <w:t>). Если имеется неравенство 0 &lt; </w:t>
      </w:r>
      <w:r w:rsidRPr="00E90BE9">
        <w:rPr>
          <w:rFonts w:ascii="Times New Roman" w:eastAsia="Calibri" w:hAnsi="Times New Roman" w:cs="Times New Roman"/>
          <w:i/>
          <w:sz w:val="28"/>
          <w:szCs w:val="28"/>
        </w:rPr>
        <w:t>R</w:t>
      </w:r>
      <w:r w:rsidRPr="00E90BE9">
        <w:rPr>
          <w:rFonts w:ascii="Times New Roman" w:eastAsia="Calibri" w:hAnsi="Times New Roman" w:cs="Times New Roman"/>
          <w:i/>
          <w:sz w:val="28"/>
          <w:szCs w:val="28"/>
          <w:vertAlign w:val="subscript"/>
        </w:rPr>
        <w:t>m</w:t>
      </w:r>
      <w:r w:rsidRPr="00E90BE9">
        <w:rPr>
          <w:rFonts w:ascii="Times New Roman" w:eastAsia="Calibri" w:hAnsi="Times New Roman" w:cs="Times New Roman"/>
          <w:i/>
          <w:iCs/>
          <w:sz w:val="28"/>
          <w:szCs w:val="28"/>
        </w:rPr>
        <w:t> </w:t>
      </w:r>
      <w:r w:rsidRPr="00E90BE9">
        <w:rPr>
          <w:rFonts w:ascii="Times New Roman" w:eastAsia="Calibri" w:hAnsi="Times New Roman" w:cs="Times New Roman"/>
          <w:sz w:val="28"/>
          <w:szCs w:val="28"/>
        </w:rPr>
        <w:t xml:space="preserve">&lt; l, то </w:t>
      </w:r>
      <w:r w:rsidRPr="00E90BE9">
        <w:rPr>
          <w:rFonts w:ascii="Times New Roman" w:eastAsia="Calibri" w:hAnsi="Times New Roman" w:cs="Times New Roman"/>
          <w:i/>
          <w:iCs/>
          <w:sz w:val="28"/>
          <w:szCs w:val="28"/>
        </w:rPr>
        <w:t>U</w:t>
      </w:r>
      <w:r w:rsidRPr="00E90BE9">
        <w:rPr>
          <w:rFonts w:ascii="Times New Roman" w:eastAsia="Calibri" w:hAnsi="Times New Roman" w:cs="Times New Roman"/>
          <w:i/>
          <w:iCs/>
          <w:sz w:val="28"/>
          <w:szCs w:val="28"/>
          <w:vertAlign w:val="subscript"/>
        </w:rPr>
        <w:t>r</w:t>
      </w:r>
      <w:r w:rsidRPr="00E90BE9">
        <w:rPr>
          <w:rFonts w:ascii="Times New Roman" w:eastAsia="Calibri" w:hAnsi="Times New Roman" w:cs="Times New Roman"/>
          <w:sz w:val="28"/>
          <w:szCs w:val="28"/>
        </w:rPr>
        <w:t xml:space="preserve"> рассчитывается по формуле: (1 – </w:t>
      </w:r>
      <w:r w:rsidRPr="00E90BE9">
        <w:rPr>
          <w:rFonts w:ascii="Times New Roman" w:eastAsia="Calibri" w:hAnsi="Times New Roman" w:cs="Times New Roman"/>
          <w:i/>
          <w:iCs/>
          <w:sz w:val="28"/>
          <w:szCs w:val="28"/>
        </w:rPr>
        <w:t>R</w:t>
      </w:r>
      <w:r w:rsidRPr="00E90BE9">
        <w:rPr>
          <w:rFonts w:ascii="Times New Roman" w:eastAsia="Calibri" w:hAnsi="Times New Roman" w:cs="Times New Roman"/>
          <w:i/>
          <w:iCs/>
          <w:sz w:val="28"/>
          <w:szCs w:val="28"/>
          <w:vertAlign w:val="subscript"/>
        </w:rPr>
        <w:t>m</w:t>
      </w:r>
      <w:r w:rsidRPr="00E90BE9">
        <w:rPr>
          <w:rFonts w:ascii="Times New Roman" w:eastAsia="Calibri" w:hAnsi="Times New Roman" w:cs="Times New Roman"/>
          <w:sz w:val="28"/>
          <w:szCs w:val="28"/>
        </w:rPr>
        <w:t xml:space="preserve">), а в случае </w:t>
      </w:r>
      <w:r w:rsidRPr="00E90BE9">
        <w:rPr>
          <w:rFonts w:ascii="Times New Roman" w:eastAsia="Calibri" w:hAnsi="Times New Roman" w:cs="Times New Roman"/>
          <w:i/>
          <w:iCs/>
          <w:sz w:val="28"/>
          <w:szCs w:val="28"/>
        </w:rPr>
        <w:t>R</w:t>
      </w:r>
      <w:r w:rsidRPr="00E90BE9">
        <w:rPr>
          <w:rFonts w:ascii="Times New Roman" w:eastAsia="Calibri" w:hAnsi="Times New Roman" w:cs="Times New Roman"/>
          <w:i/>
          <w:iCs/>
          <w:sz w:val="28"/>
          <w:szCs w:val="28"/>
          <w:vertAlign w:val="subscript"/>
        </w:rPr>
        <w:t>m</w:t>
      </w:r>
      <w:r w:rsidRPr="00E90BE9">
        <w:rPr>
          <w:rFonts w:ascii="Times New Roman" w:eastAsia="Calibri" w:hAnsi="Times New Roman" w:cs="Times New Roman"/>
          <w:sz w:val="28"/>
          <w:szCs w:val="28"/>
        </w:rPr>
        <w:t xml:space="preserve"> &lt; 0 – </w:t>
      </w:r>
      <w:r w:rsidRPr="00E90BE9">
        <w:rPr>
          <w:rFonts w:ascii="Times New Roman" w:eastAsia="Calibri" w:hAnsi="Times New Roman" w:cs="Times New Roman"/>
          <w:i/>
          <w:iCs/>
          <w:sz w:val="28"/>
          <w:szCs w:val="28"/>
        </w:rPr>
        <w:t>U</w:t>
      </w:r>
      <w:r w:rsidRPr="00E90BE9">
        <w:rPr>
          <w:rFonts w:ascii="Times New Roman" w:eastAsia="Calibri" w:hAnsi="Times New Roman" w:cs="Times New Roman"/>
          <w:i/>
          <w:iCs/>
          <w:sz w:val="28"/>
          <w:szCs w:val="28"/>
          <w:vertAlign w:val="subscript"/>
        </w:rPr>
        <w:t>r</w:t>
      </w:r>
      <w:r w:rsidRPr="00E90BE9">
        <w:rPr>
          <w:rFonts w:ascii="Times New Roman" w:eastAsia="Calibri" w:hAnsi="Times New Roman" w:cs="Times New Roman"/>
          <w:sz w:val="28"/>
          <w:szCs w:val="28"/>
        </w:rPr>
        <w:t xml:space="preserve"> стремится к 1.</w:t>
      </w:r>
    </w:p>
    <w:p w:rsidR="002B4C42" w:rsidRPr="00E90BE9" w:rsidRDefault="002344C4" w:rsidP="002B4C42">
      <w:pPr>
        <w:shd w:val="clear" w:color="auto" w:fill="FFFFFF"/>
        <w:spacing w:after="0" w:line="360" w:lineRule="auto"/>
        <w:ind w:firstLine="709"/>
        <w:jc w:val="center"/>
        <w:rPr>
          <w:rFonts w:ascii="Times New Roman" w:eastAsia="Calibri" w:hAnsi="Times New Roman" w:cs="Times New Roman"/>
          <w:i/>
          <w:iCs/>
          <w:sz w:val="28"/>
          <w:szCs w:val="28"/>
          <w:highlight w:val="yellow"/>
        </w:rPr>
      </w:pPr>
      <m:oMathPara>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r</m:t>
              </m:r>
            </m:sub>
          </m:sSub>
          <m:r>
            <w:rPr>
              <w:rFonts w:ascii="Cambria Math" w:eastAsia="Calibri" w:hAnsi="Cambria Math" w:cs="Times New Roman"/>
              <w:sz w:val="28"/>
              <w:szCs w:val="28"/>
            </w:rPr>
            <m:t>=1-0,113=0,887</m:t>
          </m:r>
        </m:oMath>
      </m:oMathPara>
    </w:p>
    <w:p w:rsidR="002B4C42" w:rsidRPr="00FD0FF5" w:rsidRDefault="002B4C42" w:rsidP="002B4C42">
      <w:pPr>
        <w:shd w:val="clear" w:color="auto" w:fill="FFFFFF"/>
        <w:spacing w:after="0" w:line="360" w:lineRule="auto"/>
        <w:ind w:firstLine="709"/>
        <w:jc w:val="both"/>
        <w:rPr>
          <w:rFonts w:ascii="Times New Roman" w:eastAsia="Calibri" w:hAnsi="Times New Roman" w:cs="Times New Roman"/>
          <w:iCs/>
          <w:sz w:val="28"/>
          <w:szCs w:val="28"/>
        </w:rPr>
      </w:pPr>
      <w:r w:rsidRPr="00E90BE9">
        <w:rPr>
          <w:rFonts w:ascii="Times New Roman" w:eastAsia="Calibri" w:hAnsi="Times New Roman" w:cs="Times New Roman"/>
          <w:iCs/>
          <w:sz w:val="28"/>
          <w:szCs w:val="28"/>
        </w:rPr>
        <w:t>Величина данного показателя U</w:t>
      </w:r>
      <w:r w:rsidRPr="00E90BE9">
        <w:rPr>
          <w:rFonts w:ascii="Times New Roman" w:eastAsia="Calibri" w:hAnsi="Times New Roman" w:cs="Times New Roman"/>
          <w:iCs/>
          <w:sz w:val="28"/>
          <w:szCs w:val="28"/>
          <w:vertAlign w:val="subscript"/>
        </w:rPr>
        <w:t>r</w:t>
      </w:r>
      <w:r w:rsidRPr="00E90BE9">
        <w:rPr>
          <w:rFonts w:ascii="Times New Roman" w:eastAsia="Calibri" w:hAnsi="Times New Roman" w:cs="Times New Roman"/>
          <w:iCs/>
          <w:sz w:val="28"/>
          <w:szCs w:val="28"/>
        </w:rPr>
        <w:t xml:space="preserve">  так же свидетельствует об интенсивности конкуренции на рынке туристических услуг Кировской области.</w:t>
      </w:r>
    </w:p>
    <w:p w:rsidR="002B4C42" w:rsidRPr="00721BF8" w:rsidRDefault="002B4C42" w:rsidP="00721BF8">
      <w:pPr>
        <w:shd w:val="clear" w:color="auto" w:fill="FFFFFF"/>
        <w:spacing w:after="0" w:line="360" w:lineRule="auto"/>
        <w:ind w:firstLine="709"/>
        <w:jc w:val="both"/>
        <w:rPr>
          <w:rFonts w:ascii="Times New Roman" w:hAnsi="Times New Roman" w:cs="Times New Roman"/>
          <w:sz w:val="28"/>
          <w:szCs w:val="28"/>
        </w:rPr>
      </w:pPr>
      <w:r w:rsidRPr="00721BF8">
        <w:rPr>
          <w:rFonts w:ascii="Times New Roman" w:hAnsi="Times New Roman" w:cs="Times New Roman"/>
          <w:sz w:val="28"/>
          <w:szCs w:val="28"/>
        </w:rPr>
        <w:t>Интенсивность конкуренции по распределению рыночных долей (</w:t>
      </w:r>
      <w:r w:rsidRPr="00721BF8">
        <w:rPr>
          <w:rFonts w:ascii="Times New Roman" w:hAnsi="Times New Roman" w:cs="Times New Roman"/>
          <w:i/>
          <w:iCs/>
          <w:sz w:val="28"/>
          <w:szCs w:val="28"/>
        </w:rPr>
        <w:t>U</w:t>
      </w:r>
      <w:r w:rsidRPr="00721BF8">
        <w:rPr>
          <w:rFonts w:ascii="Times New Roman" w:hAnsi="Times New Roman" w:cs="Times New Roman"/>
          <w:i/>
          <w:iCs/>
          <w:sz w:val="28"/>
          <w:szCs w:val="28"/>
          <w:vertAlign w:val="subscript"/>
        </w:rPr>
        <w:t>d</w:t>
      </w:r>
      <w:r w:rsidRPr="00721BF8">
        <w:rPr>
          <w:rFonts w:ascii="Times New Roman" w:hAnsi="Times New Roman" w:cs="Times New Roman"/>
          <w:sz w:val="28"/>
          <w:szCs w:val="28"/>
        </w:rPr>
        <w:t>) можно рассчитать по следующей формуле:</w:t>
      </w:r>
    </w:p>
    <w:tbl>
      <w:tblPr>
        <w:tblW w:w="0" w:type="auto"/>
        <w:tblLook w:val="04A0"/>
      </w:tblPr>
      <w:tblGrid>
        <w:gridCol w:w="3190"/>
        <w:gridCol w:w="3190"/>
        <w:gridCol w:w="3190"/>
      </w:tblGrid>
      <w:tr w:rsidR="00BA0B40" w:rsidTr="00942B09">
        <w:tc>
          <w:tcPr>
            <w:tcW w:w="3190" w:type="dxa"/>
          </w:tcPr>
          <w:p w:rsidR="00BA0B40" w:rsidRDefault="00BA0B40" w:rsidP="00942B09">
            <w:pPr>
              <w:spacing w:line="360" w:lineRule="auto"/>
              <w:jc w:val="center"/>
              <w:rPr>
                <w:rFonts w:cs="Times New Roman"/>
                <w:iCs/>
                <w:szCs w:val="28"/>
              </w:rPr>
            </w:pPr>
          </w:p>
        </w:tc>
        <w:tc>
          <w:tcPr>
            <w:tcW w:w="3190" w:type="dxa"/>
          </w:tcPr>
          <w:p w:rsidR="00BA0B40" w:rsidRPr="00721BF8" w:rsidRDefault="002344C4" w:rsidP="00942B09">
            <w:pPr>
              <w:spacing w:line="360" w:lineRule="auto"/>
              <w:jc w:val="center"/>
              <w:rPr>
                <w:rFonts w:cs="Times New Roman"/>
                <w:iCs/>
                <w:sz w:val="28"/>
                <w:szCs w:val="28"/>
              </w:rPr>
            </w:pPr>
            <m:oMathPara>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d</m:t>
                    </m:r>
                  </m:sub>
                </m:sSub>
                <m:r>
                  <w:rPr>
                    <w:rFonts w:ascii="Cambria Math" w:eastAsia="Calibri" w:hAnsi="Cambria Math" w:cs="Times New Roman"/>
                    <w:sz w:val="28"/>
                    <w:szCs w:val="28"/>
                  </w:rPr>
                  <m:t>=1-</m:t>
                </m:r>
                <m:f>
                  <m:fPr>
                    <m:ctrlPr>
                      <w:rPr>
                        <w:rFonts w:ascii="Cambria Math" w:eastAsia="Calibri" w:hAnsi="Cambria Math" w:cs="Times New Roman"/>
                        <w:i/>
                        <w:iCs/>
                        <w:sz w:val="28"/>
                        <w:szCs w:val="28"/>
                      </w:rPr>
                    </m:ctrlPr>
                  </m:fPr>
                  <m:num>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σ</m:t>
                        </m:r>
                      </m:e>
                      <m:sub>
                        <m:r>
                          <w:rPr>
                            <w:rFonts w:ascii="Cambria Math" w:eastAsia="Calibri" w:hAnsi="Cambria Math" w:cs="Times New Roman"/>
                            <w:sz w:val="28"/>
                            <w:szCs w:val="28"/>
                          </w:rPr>
                          <m:t>s</m:t>
                        </m:r>
                      </m:sub>
                    </m:sSub>
                  </m:num>
                  <m:den>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m</m:t>
                        </m:r>
                      </m:sub>
                    </m:sSub>
                  </m:den>
                </m:f>
                <m:r>
                  <w:rPr>
                    <w:rFonts w:ascii="Cambria Math" w:eastAsia="Calibri" w:hAnsi="Cambria Math" w:cs="Times New Roman"/>
                    <w:sz w:val="28"/>
                    <w:szCs w:val="28"/>
                  </w:rPr>
                  <m:t>,</m:t>
                </m:r>
              </m:oMath>
            </m:oMathPara>
          </w:p>
        </w:tc>
        <w:tc>
          <w:tcPr>
            <w:tcW w:w="3190" w:type="dxa"/>
            <w:vAlign w:val="center"/>
          </w:tcPr>
          <w:p w:rsidR="00BA0B40" w:rsidRPr="00BA0B40" w:rsidRDefault="00BA0B40" w:rsidP="00942B09">
            <w:pPr>
              <w:spacing w:line="360" w:lineRule="auto"/>
              <w:jc w:val="right"/>
              <w:rPr>
                <w:rFonts w:ascii="Times New Roman" w:hAnsi="Times New Roman" w:cs="Times New Roman"/>
                <w:iCs/>
                <w:sz w:val="28"/>
                <w:szCs w:val="28"/>
              </w:rPr>
            </w:pPr>
            <w:r w:rsidRPr="00BA0B40">
              <w:rPr>
                <w:rFonts w:ascii="Times New Roman" w:hAnsi="Times New Roman" w:cs="Times New Roman"/>
                <w:iCs/>
                <w:sz w:val="28"/>
                <w:szCs w:val="28"/>
              </w:rPr>
              <w:t>(6)</w:t>
            </w:r>
          </w:p>
        </w:tc>
      </w:tr>
    </w:tbl>
    <w:p w:rsidR="002B4C42" w:rsidRPr="00146FC0"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pacing w:val="-9"/>
          <w:sz w:val="28"/>
          <w:szCs w:val="28"/>
        </w:rPr>
        <w:t>где</w:t>
      </w:r>
      <w:r w:rsidRPr="00146FC0">
        <w:rPr>
          <w:rFonts w:ascii="Times New Roman" w:eastAsia="Calibri" w:hAnsi="Times New Roman" w:cs="Times New Roman"/>
          <w:i/>
          <w:iCs/>
          <w:sz w:val="28"/>
          <w:szCs w:val="28"/>
        </w:rPr>
        <w:t>σ</w:t>
      </w:r>
      <w:r>
        <w:rPr>
          <w:rFonts w:ascii="Times New Roman" w:eastAsia="Calibri" w:hAnsi="Times New Roman" w:cs="Times New Roman"/>
          <w:i/>
          <w:iCs/>
          <w:sz w:val="28"/>
          <w:szCs w:val="28"/>
          <w:vertAlign w:val="subscript"/>
        </w:rPr>
        <w:t>s</w:t>
      </w:r>
      <w:r w:rsidRPr="00146FC0">
        <w:rPr>
          <w:rFonts w:ascii="Times New Roman" w:eastAsia="Calibri" w:hAnsi="Times New Roman" w:cs="Times New Roman"/>
          <w:i/>
          <w:iCs/>
          <w:sz w:val="28"/>
          <w:szCs w:val="28"/>
        </w:rPr>
        <w:t xml:space="preserve"> – </w:t>
      </w:r>
      <w:r w:rsidRPr="00146FC0">
        <w:rPr>
          <w:rFonts w:ascii="Times New Roman" w:eastAsia="Calibri" w:hAnsi="Times New Roman" w:cs="Times New Roman"/>
          <w:sz w:val="28"/>
          <w:szCs w:val="28"/>
        </w:rPr>
        <w:t>среднеквадратическое отклонение рыночной доли предприятий;</w:t>
      </w:r>
    </w:p>
    <w:p w:rsidR="002B4C42" w:rsidRPr="00146FC0"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i/>
          <w:iCs/>
          <w:sz w:val="28"/>
          <w:szCs w:val="28"/>
        </w:rPr>
        <w:t>S</w:t>
      </w:r>
      <w:r w:rsidRPr="00146FC0">
        <w:rPr>
          <w:rFonts w:ascii="Times New Roman" w:eastAsia="Calibri" w:hAnsi="Times New Roman" w:cs="Times New Roman"/>
          <w:i/>
          <w:iCs/>
          <w:sz w:val="28"/>
          <w:szCs w:val="28"/>
          <w:vertAlign w:val="subscript"/>
        </w:rPr>
        <w:t>m</w:t>
      </w:r>
      <w:r w:rsidRPr="00146FC0">
        <w:rPr>
          <w:rFonts w:ascii="Times New Roman" w:eastAsia="Calibri" w:hAnsi="Times New Roman" w:cs="Times New Roman"/>
          <w:i/>
          <w:iCs/>
          <w:sz w:val="28"/>
          <w:szCs w:val="28"/>
        </w:rPr>
        <w:t> </w:t>
      </w:r>
      <w:r w:rsidRPr="00146FC0">
        <w:rPr>
          <w:rFonts w:ascii="Times New Roman" w:eastAsia="Calibri" w:hAnsi="Times New Roman" w:cs="Times New Roman"/>
          <w:sz w:val="28"/>
          <w:szCs w:val="28"/>
        </w:rPr>
        <w:t>– средняя рыночная доля.</w:t>
      </w:r>
    </w:p>
    <w:p w:rsidR="002B4C42" w:rsidRPr="00146FC0" w:rsidRDefault="002B4C42" w:rsidP="002B4C42">
      <w:pPr>
        <w:shd w:val="clear" w:color="auto" w:fill="FFFFFF"/>
        <w:spacing w:after="0" w:line="360" w:lineRule="auto"/>
        <w:ind w:firstLine="709"/>
        <w:jc w:val="center"/>
        <w:rPr>
          <w:rFonts w:ascii="Times New Roman" w:eastAsia="Calibri" w:hAnsi="Times New Roman" w:cs="Times New Roman"/>
          <w:sz w:val="28"/>
          <w:szCs w:val="28"/>
        </w:rPr>
      </w:pPr>
      <w:r w:rsidRPr="00146FC0">
        <w:rPr>
          <w:rFonts w:ascii="Times New Roman" w:eastAsia="Calibri" w:hAnsi="Times New Roman" w:cs="Times New Roman"/>
          <w:iCs/>
          <w:sz w:val="28"/>
          <w:szCs w:val="28"/>
        </w:rPr>
        <w:t>U</w:t>
      </w:r>
      <w:r w:rsidRPr="00146FC0">
        <w:rPr>
          <w:rFonts w:ascii="Times New Roman" w:eastAsia="Calibri" w:hAnsi="Times New Roman" w:cs="Times New Roman"/>
          <w:iCs/>
          <w:sz w:val="28"/>
          <w:szCs w:val="28"/>
          <w:vertAlign w:val="subscript"/>
        </w:rPr>
        <w:t>d</w:t>
      </w:r>
      <w:r w:rsidRPr="00146FC0">
        <w:rPr>
          <w:rFonts w:ascii="Times New Roman" w:eastAsia="Calibri" w:hAnsi="Times New Roman" w:cs="Times New Roman"/>
          <w:iCs/>
          <w:sz w:val="28"/>
          <w:szCs w:val="28"/>
        </w:rPr>
        <w:t xml:space="preserve"> = 1 – </w:t>
      </w:r>
      <w:r>
        <w:rPr>
          <w:rFonts w:ascii="Times New Roman" w:eastAsia="Calibri" w:hAnsi="Times New Roman" w:cs="Times New Roman"/>
          <w:iCs/>
          <w:sz w:val="28"/>
          <w:szCs w:val="28"/>
        </w:rPr>
        <w:t>0,92</w:t>
      </w:r>
      <w:r w:rsidRPr="00146FC0">
        <w:rPr>
          <w:rFonts w:ascii="Times New Roman" w:eastAsia="Calibri" w:hAnsi="Times New Roman" w:cs="Times New Roman"/>
          <w:iCs/>
          <w:sz w:val="28"/>
          <w:szCs w:val="28"/>
        </w:rPr>
        <w:t xml:space="preserve"> / </w:t>
      </w:r>
      <w:r>
        <w:rPr>
          <w:rFonts w:ascii="Times New Roman" w:eastAsia="Calibri" w:hAnsi="Times New Roman" w:cs="Times New Roman"/>
          <w:iCs/>
          <w:sz w:val="28"/>
          <w:szCs w:val="28"/>
        </w:rPr>
        <w:t>1,35</w:t>
      </w:r>
      <w:r w:rsidRPr="00146FC0">
        <w:rPr>
          <w:rFonts w:ascii="Times New Roman" w:eastAsia="Calibri" w:hAnsi="Times New Roman" w:cs="Times New Roman"/>
          <w:iCs/>
          <w:sz w:val="28"/>
          <w:szCs w:val="28"/>
        </w:rPr>
        <w:t xml:space="preserve"> = 0,</w:t>
      </w:r>
      <w:r>
        <w:rPr>
          <w:rFonts w:ascii="Times New Roman" w:eastAsia="Calibri" w:hAnsi="Times New Roman" w:cs="Times New Roman"/>
          <w:iCs/>
          <w:sz w:val="28"/>
          <w:szCs w:val="28"/>
        </w:rPr>
        <w:t>319</w:t>
      </w:r>
      <w:r w:rsidRPr="00146FC0">
        <w:rPr>
          <w:rFonts w:ascii="Times New Roman" w:eastAsia="Calibri" w:hAnsi="Times New Roman" w:cs="Times New Roman"/>
          <w:iCs/>
          <w:sz w:val="28"/>
          <w:szCs w:val="28"/>
        </w:rPr>
        <w:t>.</w:t>
      </w:r>
    </w:p>
    <w:p w:rsidR="002B4C42" w:rsidRDefault="002B4C42" w:rsidP="002B4C42">
      <w:pPr>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Интенсивность конкуренции по распределению рыночных долей тем выше, чем ниже коэффициент вариации рыночных долей на конец анализируемого периода. </w:t>
      </w:r>
    </w:p>
    <w:p w:rsidR="002B4C42" w:rsidRPr="00146FC0" w:rsidRDefault="002B4C42" w:rsidP="002B4C42">
      <w:pPr>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В то же время уровень конкуренции на рынке составил:</w:t>
      </w:r>
    </w:p>
    <w:p w:rsidR="002B4C42" w:rsidRPr="0018458C" w:rsidRDefault="002344C4" w:rsidP="002B4C42">
      <w:pPr>
        <w:spacing w:after="0" w:line="360" w:lineRule="auto"/>
        <w:ind w:firstLine="709"/>
        <w:jc w:val="center"/>
        <w:rPr>
          <w:rFonts w:ascii="Times New Roman" w:eastAsia="Calibri" w:hAnsi="Times New Roman" w:cs="Times New Roman"/>
          <w:bCs/>
          <w:sz w:val="28"/>
          <w:szCs w:val="28"/>
        </w:rPr>
      </w:pPr>
      <m:oMathPara>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c</m:t>
              </m:r>
            </m:sub>
          </m:sSub>
          <m:r>
            <w:rPr>
              <w:rFonts w:ascii="Cambria Math" w:eastAsia="Calibri" w:hAnsi="Cambria Math" w:cs="Times New Roman"/>
              <w:sz w:val="28"/>
              <w:szCs w:val="28"/>
            </w:rPr>
            <m:t>=</m:t>
          </m:r>
          <m:rad>
            <m:radPr>
              <m:degHide m:val="on"/>
              <m:ctrlPr>
                <w:rPr>
                  <w:rFonts w:ascii="Cambria Math" w:eastAsia="Calibri" w:hAnsi="Cambria Math" w:cs="Times New Roman"/>
                  <w:bCs/>
                  <w:i/>
                  <w:sz w:val="28"/>
                  <w:szCs w:val="28"/>
                </w:rPr>
              </m:ctrlPr>
            </m:radPr>
            <m:deg/>
            <m:e>
              <m:r>
                <w:rPr>
                  <w:rFonts w:ascii="Cambria Math" w:eastAsia="Calibri" w:hAnsi="Cambria Math" w:cs="Times New Roman"/>
                  <w:sz w:val="28"/>
                  <w:szCs w:val="28"/>
                </w:rPr>
                <m:t>1*0,887*0,319</m:t>
              </m:r>
            </m:e>
          </m:rad>
          <m:r>
            <w:rPr>
              <w:rFonts w:ascii="Cambria Math" w:eastAsia="Calibri" w:hAnsi="Cambria Math" w:cs="Times New Roman"/>
              <w:sz w:val="28"/>
              <w:szCs w:val="28"/>
            </w:rPr>
            <m:t>=0,53</m:t>
          </m:r>
        </m:oMath>
      </m:oMathPara>
    </w:p>
    <w:p w:rsidR="002B4C42" w:rsidRDefault="002B4C42" w:rsidP="002B4C42">
      <w:pPr>
        <w:spacing w:after="0" w:line="360" w:lineRule="auto"/>
        <w:ind w:firstLine="709"/>
        <w:jc w:val="both"/>
        <w:rPr>
          <w:rFonts w:ascii="Times New Roman" w:eastAsia="Calibri" w:hAnsi="Times New Roman" w:cs="Times New Roman"/>
          <w:bCs/>
          <w:sz w:val="28"/>
          <w:szCs w:val="28"/>
        </w:rPr>
      </w:pPr>
      <w:r w:rsidRPr="00146FC0">
        <w:rPr>
          <w:rFonts w:ascii="Times New Roman" w:eastAsia="Calibri" w:hAnsi="Times New Roman" w:cs="Times New Roman"/>
          <w:bCs/>
          <w:sz w:val="28"/>
          <w:szCs w:val="28"/>
        </w:rPr>
        <w:t xml:space="preserve">Как уже отмечалось выше уровень конкуренции достаточно высокий. Это объясняется </w:t>
      </w:r>
      <w:r>
        <w:rPr>
          <w:rFonts w:ascii="Times New Roman" w:eastAsia="Calibri" w:hAnsi="Times New Roman" w:cs="Times New Roman"/>
          <w:bCs/>
          <w:sz w:val="28"/>
          <w:szCs w:val="28"/>
        </w:rPr>
        <w:t xml:space="preserve">ростом туристического рынка и </w:t>
      </w:r>
      <w:r w:rsidRPr="00146FC0">
        <w:rPr>
          <w:rFonts w:ascii="Times New Roman" w:eastAsia="Calibri" w:hAnsi="Times New Roman" w:cs="Times New Roman"/>
          <w:bCs/>
          <w:sz w:val="28"/>
          <w:szCs w:val="28"/>
        </w:rPr>
        <w:t xml:space="preserve">большим количеством </w:t>
      </w:r>
      <w:r>
        <w:rPr>
          <w:rFonts w:ascii="Times New Roman" w:eastAsia="Calibri" w:hAnsi="Times New Roman" w:cs="Times New Roman"/>
          <w:bCs/>
          <w:sz w:val="28"/>
          <w:szCs w:val="28"/>
        </w:rPr>
        <w:t>туристических фирм, работающих в данном сегменте.</w:t>
      </w:r>
    </w:p>
    <w:p w:rsidR="002B4C42" w:rsidRPr="00A04970" w:rsidRDefault="002B4C42" w:rsidP="00721BF8">
      <w:pPr>
        <w:pStyle w:val="af"/>
      </w:pPr>
      <w:r w:rsidRPr="00A04970">
        <w:t>Оценка монополизации рынка. Расчет коэффициента рыночной концентрации, индекса Герфиндаля-Гиршмана.</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Для оценки монополизации рынка необходимо проанализировать показатели рыночной концентрации, к которым относятся:</w:t>
      </w:r>
    </w:p>
    <w:p w:rsidR="002B4C42" w:rsidRPr="00146FC0" w:rsidRDefault="002B4C42" w:rsidP="002B4C42">
      <w:pPr>
        <w:pStyle w:val="af"/>
      </w:pPr>
      <w:r w:rsidRPr="00312534">
        <w:t>1) коэффициент рыночной концентрации</w:t>
      </w:r>
      <w:r w:rsidRPr="00146FC0">
        <w:rPr>
          <w:i/>
          <w:iCs/>
        </w:rPr>
        <w:t>(</w:t>
      </w:r>
      <w:r w:rsidRPr="00146FC0">
        <w:rPr>
          <w:i/>
          <w:iCs/>
          <w:lang w:val="en-US"/>
        </w:rPr>
        <w:t>CR</w:t>
      </w:r>
      <w:r w:rsidRPr="00146FC0">
        <w:rPr>
          <w:i/>
          <w:iCs/>
        </w:rPr>
        <w:t>)</w:t>
      </w:r>
      <w:r w:rsidR="008A0D04">
        <w:rPr>
          <w:i/>
          <w:iCs/>
        </w:rPr>
        <w:t>.</w:t>
      </w:r>
      <w:r w:rsidRPr="00146FC0">
        <w:t>Расчет коэффициентов рыночной концентрации производится по формуле:</w:t>
      </w:r>
    </w:p>
    <w:tbl>
      <w:tblPr>
        <w:tblW w:w="0" w:type="auto"/>
        <w:tblLook w:val="04A0"/>
      </w:tblPr>
      <w:tblGrid>
        <w:gridCol w:w="9028"/>
        <w:gridCol w:w="543"/>
      </w:tblGrid>
      <w:tr w:rsidR="00721BF8" w:rsidTr="00942B09">
        <w:tc>
          <w:tcPr>
            <w:tcW w:w="9180" w:type="dxa"/>
          </w:tcPr>
          <w:p w:rsidR="00721BF8" w:rsidRDefault="00721BF8" w:rsidP="00721BF8">
            <w:pPr>
              <w:pStyle w:val="af"/>
              <w:ind w:firstLine="0"/>
            </w:pPr>
            <m:oMathPara>
              <m:oMath>
                <m:r>
                  <w:rPr>
                    <w:rFonts w:ascii="Cambria Math" w:hAnsi="Cambria Math"/>
                  </w:rPr>
                  <m:t>CR=</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общ</m:t>
                        </m:r>
                      </m:sub>
                    </m:sSub>
                  </m:den>
                </m:f>
                <m:r>
                  <w:rPr>
                    <w:rFonts w:ascii="Cambria Math" w:hAnsi="Cambria Math"/>
                  </w:rPr>
                  <m:t>*100%</m:t>
                </m:r>
              </m:oMath>
            </m:oMathPara>
          </w:p>
        </w:tc>
        <w:tc>
          <w:tcPr>
            <w:tcW w:w="390" w:type="dxa"/>
            <w:vAlign w:val="center"/>
          </w:tcPr>
          <w:p w:rsidR="00721BF8" w:rsidRDefault="00721BF8" w:rsidP="00942B09">
            <w:pPr>
              <w:pStyle w:val="af"/>
              <w:ind w:firstLine="0"/>
              <w:jc w:val="right"/>
            </w:pPr>
            <w:r>
              <w:t>(7)</w:t>
            </w:r>
          </w:p>
        </w:tc>
      </w:tr>
    </w:tbl>
    <w:p w:rsidR="002B4C42" w:rsidRPr="00284E4D" w:rsidRDefault="002B4C42" w:rsidP="002B4C42">
      <w:pPr>
        <w:pStyle w:val="af"/>
        <w:ind w:firstLine="0"/>
        <w:jc w:val="center"/>
      </w:pPr>
    </w:p>
    <w:p w:rsidR="00721BF8" w:rsidRPr="00721BF8" w:rsidRDefault="00721BF8" w:rsidP="00721BF8">
      <w:pPr>
        <w:shd w:val="clear" w:color="auto" w:fill="FFFFFF"/>
        <w:spacing w:after="0" w:line="360" w:lineRule="auto"/>
        <w:ind w:firstLine="709"/>
        <w:jc w:val="both"/>
        <w:rPr>
          <w:rFonts w:ascii="Times New Roman" w:eastAsia="Calibri" w:hAnsi="Times New Roman" w:cs="Times New Roman"/>
          <w:sz w:val="28"/>
          <w:szCs w:val="28"/>
          <w:lang w:val="en-US"/>
        </w:rPr>
      </w:pPr>
      <m:oMathPara>
        <m:oMath>
          <m:r>
            <w:rPr>
              <w:rFonts w:ascii="Cambria Math" w:hAnsi="Cambria Math"/>
              <w:sz w:val="28"/>
              <w:lang w:val="en-US"/>
            </w:rPr>
            <m:t>CR</m:t>
          </m:r>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37 002</m:t>
                  </m:r>
                </m:e>
                <m:sub/>
              </m:sSub>
              <m:r>
                <w:rPr>
                  <w:rFonts w:ascii="Cambria Math" w:hAnsi="Cambria Math"/>
                  <w:sz w:val="28"/>
                </w:rPr>
                <m:t>+</m:t>
              </m:r>
              <m:sSub>
                <m:sSubPr>
                  <m:ctrlPr>
                    <w:rPr>
                      <w:rFonts w:ascii="Cambria Math" w:hAnsi="Cambria Math"/>
                      <w:i/>
                      <w:sz w:val="28"/>
                    </w:rPr>
                  </m:ctrlPr>
                </m:sSubPr>
                <m:e>
                  <m:r>
                    <w:rPr>
                      <w:rFonts w:ascii="Cambria Math" w:hAnsi="Cambria Math"/>
                      <w:sz w:val="28"/>
                    </w:rPr>
                    <m:t>39 665</m:t>
                  </m:r>
                </m:e>
                <m:sub/>
              </m:sSub>
              <m:r>
                <w:rPr>
                  <w:rFonts w:ascii="Cambria Math" w:hAnsi="Cambria Math"/>
                  <w:sz w:val="28"/>
                </w:rPr>
                <m:t>+</m:t>
              </m:r>
              <m:sSub>
                <m:sSubPr>
                  <m:ctrlPr>
                    <w:rPr>
                      <w:rFonts w:ascii="Cambria Math" w:hAnsi="Cambria Math"/>
                      <w:i/>
                      <w:sz w:val="28"/>
                    </w:rPr>
                  </m:ctrlPr>
                </m:sSubPr>
                <m:e>
                  <m:r>
                    <w:rPr>
                      <w:rFonts w:ascii="Cambria Math" w:hAnsi="Cambria Math"/>
                      <w:sz w:val="28"/>
                    </w:rPr>
                    <m:t>29 216</m:t>
                  </m:r>
                </m:e>
                <m:sub/>
              </m:sSub>
            </m:num>
            <m:den>
              <m:sSub>
                <m:sSubPr>
                  <m:ctrlPr>
                    <w:rPr>
                      <w:rFonts w:ascii="Cambria Math" w:hAnsi="Cambria Math"/>
                      <w:i/>
                      <w:sz w:val="28"/>
                    </w:rPr>
                  </m:ctrlPr>
                </m:sSubPr>
                <m:e>
                  <m:r>
                    <w:rPr>
                      <w:rFonts w:ascii="Cambria Math" w:hAnsi="Cambria Math"/>
                      <w:sz w:val="28"/>
                    </w:rPr>
                    <m:t>1 052 500</m:t>
                  </m:r>
                </m:e>
                <m:sub/>
              </m:sSub>
            </m:den>
          </m:f>
          <m:r>
            <w:rPr>
              <w:rFonts w:ascii="Cambria Math" w:hAnsi="Cambria Math"/>
              <w:sz w:val="28"/>
            </w:rPr>
            <m:t xml:space="preserve">*100%=10%  </m:t>
          </m:r>
        </m:oMath>
      </m:oMathPara>
    </w:p>
    <w:p w:rsidR="002B4C42"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у</w:t>
      </w:r>
      <w:r w:rsidRPr="00146FC0">
        <w:rPr>
          <w:rFonts w:ascii="Times New Roman" w:eastAsia="Calibri" w:hAnsi="Times New Roman" w:cs="Times New Roman"/>
          <w:sz w:val="28"/>
          <w:szCs w:val="28"/>
        </w:rPr>
        <w:t>ровень концентрации</w:t>
      </w:r>
      <w:r>
        <w:rPr>
          <w:rFonts w:ascii="Times New Roman" w:eastAsia="Calibri" w:hAnsi="Times New Roman" w:cs="Times New Roman"/>
          <w:sz w:val="28"/>
          <w:szCs w:val="28"/>
        </w:rPr>
        <w:t>,</w:t>
      </w:r>
      <w:r w:rsidRPr="00146FC0">
        <w:rPr>
          <w:rFonts w:ascii="Times New Roman" w:eastAsia="Calibri" w:hAnsi="Times New Roman" w:cs="Times New Roman"/>
          <w:sz w:val="28"/>
          <w:szCs w:val="28"/>
        </w:rPr>
        <w:t xml:space="preserve"> явля</w:t>
      </w:r>
      <w:r>
        <w:rPr>
          <w:rFonts w:ascii="Times New Roman" w:eastAsia="Calibri" w:hAnsi="Times New Roman" w:cs="Times New Roman"/>
          <w:sz w:val="28"/>
          <w:szCs w:val="28"/>
        </w:rPr>
        <w:t>ющийся</w:t>
      </w:r>
      <w:r w:rsidRPr="00146FC0">
        <w:rPr>
          <w:rFonts w:ascii="Times New Roman" w:eastAsia="Calibri" w:hAnsi="Times New Roman" w:cs="Times New Roman"/>
          <w:sz w:val="28"/>
          <w:szCs w:val="28"/>
        </w:rPr>
        <w:t xml:space="preserve"> индикатором монополизма</w:t>
      </w:r>
      <w:r>
        <w:rPr>
          <w:rFonts w:ascii="Times New Roman" w:eastAsia="Calibri" w:hAnsi="Times New Roman" w:cs="Times New Roman"/>
          <w:sz w:val="28"/>
          <w:szCs w:val="28"/>
        </w:rPr>
        <w:t xml:space="preserve"> туристических фирм</w:t>
      </w:r>
      <w:r w:rsidRPr="00146FC0">
        <w:rPr>
          <w:rFonts w:ascii="Times New Roman" w:eastAsia="Calibri" w:hAnsi="Times New Roman" w:cs="Times New Roman"/>
          <w:sz w:val="28"/>
          <w:szCs w:val="28"/>
        </w:rPr>
        <w:t xml:space="preserve"> по отношению к потребителям, </w:t>
      </w:r>
      <w:r>
        <w:rPr>
          <w:rFonts w:ascii="Times New Roman" w:eastAsia="Calibri" w:hAnsi="Times New Roman" w:cs="Times New Roman"/>
          <w:sz w:val="28"/>
          <w:szCs w:val="28"/>
        </w:rPr>
        <w:t>достаточно низкий. 3 фирмы, лидирующих по объему выручки, в общей сложности имеют всего 10% рынка, отсюда можно сделать вывод о низкой концентрированности туристического рынка Кировской области.</w:t>
      </w:r>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284E4D">
        <w:rPr>
          <w:rFonts w:ascii="Times New Roman" w:eastAsia="Calibri" w:hAnsi="Times New Roman" w:cs="Times New Roman"/>
          <w:sz w:val="28"/>
          <w:szCs w:val="28"/>
        </w:rPr>
        <w:t>2) индекс рыночной концентрации Герфиндаля-Гиршмана</w:t>
      </w:r>
      <w:r w:rsidRPr="00146FC0">
        <w:rPr>
          <w:rFonts w:ascii="Times New Roman" w:eastAsia="Calibri" w:hAnsi="Times New Roman" w:cs="Times New Roman"/>
          <w:i/>
          <w:iCs/>
          <w:sz w:val="28"/>
          <w:szCs w:val="28"/>
        </w:rPr>
        <w:t xml:space="preserve">(HHI) </w:t>
      </w:r>
      <w:r w:rsidRPr="00146FC0">
        <w:rPr>
          <w:rFonts w:ascii="Times New Roman" w:eastAsia="Calibri" w:hAnsi="Times New Roman" w:cs="Times New Roman"/>
          <w:sz w:val="28"/>
          <w:szCs w:val="28"/>
        </w:rPr>
        <w:t>рассчитывается как сумма квадратов долей, занимаемых на рынке всеми действующими на нем продавцами:</w:t>
      </w:r>
    </w:p>
    <w:tbl>
      <w:tblPr>
        <w:tblW w:w="0" w:type="auto"/>
        <w:tblLook w:val="04A0"/>
      </w:tblPr>
      <w:tblGrid>
        <w:gridCol w:w="9027"/>
        <w:gridCol w:w="543"/>
      </w:tblGrid>
      <w:tr w:rsidR="00721BF8" w:rsidTr="00721BF8">
        <w:tc>
          <w:tcPr>
            <w:tcW w:w="9027" w:type="dxa"/>
          </w:tcPr>
          <w:p w:rsidR="00721BF8" w:rsidRPr="004D6AC5" w:rsidRDefault="00721BF8" w:rsidP="00721BF8">
            <w:pPr>
              <w:spacing w:line="360" w:lineRule="auto"/>
              <w:jc w:val="both"/>
              <w:rPr>
                <w:rFonts w:eastAsia="Calibri" w:cs="Times New Roman"/>
                <w:szCs w:val="28"/>
              </w:rPr>
            </w:pPr>
            <m:oMathPara>
              <m:oMath>
                <m:r>
                  <w:rPr>
                    <w:rFonts w:ascii="Cambria Math" w:hAnsi="Cambria Math" w:cs="Times New Roman"/>
                    <w:sz w:val="24"/>
                  </w:rPr>
                  <m:t>HHI=</m:t>
                </m:r>
                <m:sSubSup>
                  <m:sSubSupPr>
                    <m:ctrlPr>
                      <w:rPr>
                        <w:rFonts w:ascii="Cambria Math" w:hAnsi="Cambria Math" w:cs="Times New Roman"/>
                        <w:i/>
                        <w:sz w:val="24"/>
                      </w:rPr>
                    </m:ctrlPr>
                  </m:sSubSupPr>
                  <m:e>
                    <m:r>
                      <w:rPr>
                        <w:rFonts w:ascii="Cambria Math" w:hAnsi="Cambria Math" w:cs="Times New Roman"/>
                        <w:sz w:val="24"/>
                      </w:rPr>
                      <m:t>D</m:t>
                    </m:r>
                  </m:e>
                  <m:sub>
                    <m:r>
                      <w:rPr>
                        <w:rFonts w:ascii="Cambria Math" w:hAnsi="Cambria Math" w:cs="Times New Roman"/>
                        <w:sz w:val="24"/>
                      </w:rPr>
                      <m:t>i1</m:t>
                    </m:r>
                  </m:sub>
                  <m:sup>
                    <m:r>
                      <w:rPr>
                        <w:rFonts w:ascii="Cambria Math" w:hAnsi="Cambria Math" w:cs="Times New Roman"/>
                        <w:sz w:val="24"/>
                      </w:rPr>
                      <m:t>2</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D</m:t>
                    </m:r>
                  </m:e>
                  <m:sub>
                    <m:r>
                      <w:rPr>
                        <w:rFonts w:ascii="Cambria Math" w:hAnsi="Cambria Math" w:cs="Times New Roman"/>
                        <w:sz w:val="24"/>
                      </w:rPr>
                      <m:t>i2</m:t>
                    </m:r>
                  </m:sub>
                  <m:sup>
                    <m:r>
                      <w:rPr>
                        <w:rFonts w:ascii="Cambria Math" w:hAnsi="Cambria Math" w:cs="Times New Roman"/>
                        <w:sz w:val="24"/>
                      </w:rPr>
                      <m:t>2</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D</m:t>
                    </m:r>
                  </m:e>
                  <m:sub>
                    <m:r>
                      <w:rPr>
                        <w:rFonts w:ascii="Cambria Math" w:hAnsi="Cambria Math" w:cs="Times New Roman"/>
                        <w:sz w:val="24"/>
                      </w:rPr>
                      <m:t>in</m:t>
                    </m:r>
                  </m:sub>
                  <m:sup>
                    <m:r>
                      <w:rPr>
                        <w:rFonts w:ascii="Cambria Math" w:hAnsi="Cambria Math" w:cs="Times New Roman"/>
                        <w:sz w:val="24"/>
                      </w:rPr>
                      <m:t>2</m:t>
                    </m:r>
                  </m:sup>
                </m:sSubSup>
              </m:oMath>
            </m:oMathPara>
          </w:p>
        </w:tc>
        <w:tc>
          <w:tcPr>
            <w:tcW w:w="543" w:type="dxa"/>
          </w:tcPr>
          <w:p w:rsidR="00721BF8" w:rsidRPr="00721BF8" w:rsidRDefault="00721BF8" w:rsidP="00942B09">
            <w:pPr>
              <w:spacing w:line="360" w:lineRule="auto"/>
              <w:jc w:val="both"/>
              <w:rPr>
                <w:rFonts w:ascii="Times New Roman" w:eastAsia="Calibri" w:hAnsi="Times New Roman" w:cs="Times New Roman"/>
                <w:sz w:val="28"/>
                <w:szCs w:val="28"/>
              </w:rPr>
            </w:pPr>
            <w:r w:rsidRPr="00721BF8">
              <w:rPr>
                <w:rFonts w:ascii="Times New Roman" w:eastAsia="Calibri" w:hAnsi="Times New Roman" w:cs="Times New Roman"/>
                <w:sz w:val="28"/>
                <w:szCs w:val="28"/>
              </w:rPr>
              <w:t>(8)</w:t>
            </w:r>
          </w:p>
        </w:tc>
      </w:tr>
    </w:tbl>
    <w:p w:rsidR="002B4C42" w:rsidRPr="00721BF8" w:rsidRDefault="00721BF8" w:rsidP="00721BF8">
      <w:pPr>
        <w:pStyle w:val="af"/>
        <w:ind w:firstLine="720"/>
        <w:jc w:val="left"/>
        <w:rPr>
          <w:i/>
          <w:lang w:val="en-US"/>
        </w:rPr>
      </w:pPr>
      <m:oMathPara>
        <m:oMath>
          <m:r>
            <w:rPr>
              <w:rFonts w:ascii="Cambria Math" w:hAnsi="Cambria Math"/>
              <w:sz w:val="24"/>
            </w:rPr>
            <m:t>HHI=</m:t>
          </m:r>
          <m:sSup>
            <m:sSupPr>
              <m:ctrlPr>
                <w:rPr>
                  <w:rFonts w:ascii="Cambria Math" w:hAnsi="Cambria Math"/>
                  <w:i/>
                  <w:sz w:val="24"/>
                </w:rPr>
              </m:ctrlPr>
            </m:sSupPr>
            <m:e>
              <m:r>
                <w:rPr>
                  <w:rFonts w:ascii="Cambria Math" w:hAnsi="Cambria Math"/>
                  <w:sz w:val="24"/>
                </w:rPr>
                <m:t>1.7</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3.5</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3.8</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0.65</m:t>
              </m:r>
            </m:e>
            <m:sup>
              <m:r>
                <w:rPr>
                  <w:rFonts w:ascii="Cambria Math" w:hAnsi="Cambria Math"/>
                  <w:sz w:val="24"/>
                </w:rPr>
                <m:t>2</m:t>
              </m:r>
            </m:sup>
          </m:sSup>
          <m:r>
            <w:rPr>
              <w:rFonts w:ascii="Cambria Math" w:hAnsi="Cambria Math"/>
              <w:sz w:val="24"/>
            </w:rPr>
            <m:t>=100</m:t>
          </m:r>
        </m:oMath>
      </m:oMathPara>
    </w:p>
    <w:p w:rsidR="002B4C42" w:rsidRPr="00146FC0" w:rsidRDefault="002B4C42" w:rsidP="002B4C42">
      <w:pPr>
        <w:shd w:val="clear" w:color="auto" w:fill="FFFFFF"/>
        <w:spacing w:after="0" w:line="360" w:lineRule="auto"/>
        <w:ind w:firstLine="709"/>
        <w:jc w:val="both"/>
        <w:rPr>
          <w:rFonts w:ascii="Times New Roman" w:eastAsia="Calibri" w:hAnsi="Times New Roman" w:cs="Times New Roman"/>
          <w:sz w:val="28"/>
          <w:szCs w:val="28"/>
        </w:rPr>
      </w:pPr>
      <w:r w:rsidRPr="00146FC0">
        <w:rPr>
          <w:rFonts w:ascii="Times New Roman" w:eastAsia="Calibri" w:hAnsi="Times New Roman" w:cs="Times New Roman"/>
          <w:sz w:val="28"/>
          <w:szCs w:val="28"/>
        </w:rPr>
        <w:t>В соответствии с различными значениями коэффициентов концентрации и индексов Герфиндаля-Гиршмана выделяются три типа рынков:</w:t>
      </w:r>
    </w:p>
    <w:p w:rsidR="002B4C42" w:rsidRPr="00146FC0" w:rsidRDefault="002B4C42" w:rsidP="002B4C42">
      <w:pPr>
        <w:shd w:val="clear" w:color="auto" w:fill="FFFFFF"/>
        <w:tabs>
          <w:tab w:val="left" w:pos="576"/>
        </w:tabs>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z w:val="28"/>
          <w:szCs w:val="28"/>
        </w:rPr>
        <w:t>I тип – высококонцентрированные рынки:</w:t>
      </w:r>
    </w:p>
    <w:p w:rsidR="002B4C42" w:rsidRPr="00FD0FF5"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при </w:t>
      </w:r>
      <w:r w:rsidRPr="00FD0FF5">
        <w:rPr>
          <w:rFonts w:ascii="Times New Roman" w:eastAsia="Calibri" w:hAnsi="Times New Roman" w:cs="Times New Roman"/>
          <w:sz w:val="28"/>
          <w:szCs w:val="28"/>
        </w:rPr>
        <w:tab/>
      </w:r>
      <m:oMath>
        <m:r>
          <w:rPr>
            <w:rFonts w:ascii="Cambria Math" w:eastAsia="Calibri" w:hAnsi="Cambria Math" w:cs="Times New Roman"/>
            <w:sz w:val="28"/>
            <w:szCs w:val="28"/>
          </w:rPr>
          <m:t>70%&lt;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CR</m:t>
            </m:r>
          </m:e>
          <m:sub>
            <m:r>
              <w:rPr>
                <w:rFonts w:ascii="Cambria Math" w:eastAsia="Calibri" w:hAnsi="Cambria Math" w:cs="Times New Roman"/>
                <w:sz w:val="28"/>
                <w:szCs w:val="28"/>
              </w:rPr>
              <m:t>3</m:t>
            </m:r>
          </m:sub>
        </m:sSub>
        <m:r>
          <w:rPr>
            <w:rFonts w:ascii="Cambria Math" w:eastAsia="Calibri" w:hAnsi="Cambria Math" w:cs="Times New Roman"/>
            <w:sz w:val="28"/>
            <w:szCs w:val="28"/>
          </w:rPr>
          <m:t>&lt;100%</m:t>
        </m:r>
      </m:oMath>
      <w:r w:rsidRPr="00FD0FF5">
        <w:rPr>
          <w:rFonts w:ascii="Times New Roman" w:eastAsia="Calibri" w:hAnsi="Times New Roman" w:cs="Times New Roman"/>
          <w:sz w:val="28"/>
          <w:szCs w:val="28"/>
        </w:rPr>
        <w:tab/>
      </w:r>
      <w:r>
        <w:rPr>
          <w:rFonts w:ascii="Times New Roman" w:eastAsia="Calibri" w:hAnsi="Times New Roman" w:cs="Times New Roman"/>
          <w:sz w:val="28"/>
          <w:szCs w:val="28"/>
        </w:rPr>
        <w:t>и</w:t>
      </w:r>
      <w:r w:rsidRPr="00FD0FF5">
        <w:rPr>
          <w:rFonts w:ascii="Times New Roman" w:eastAsia="Calibri" w:hAnsi="Times New Roman" w:cs="Times New Roman"/>
          <w:sz w:val="28"/>
          <w:szCs w:val="28"/>
        </w:rPr>
        <w:tab/>
      </w:r>
      <m:oMath>
        <m:r>
          <w:rPr>
            <w:rFonts w:ascii="Cambria Math" w:eastAsia="Calibri" w:hAnsi="Cambria Math" w:cs="Times New Roman"/>
            <w:sz w:val="28"/>
            <w:szCs w:val="28"/>
          </w:rPr>
          <m:t>2 000&lt;HHI&lt;10 000</m:t>
        </m:r>
      </m:oMath>
    </w:p>
    <w:p w:rsidR="002B4C42" w:rsidRPr="00146FC0" w:rsidRDefault="002B4C42" w:rsidP="002B4C42">
      <w:pPr>
        <w:shd w:val="clear" w:color="auto" w:fill="FFFFFF"/>
        <w:tabs>
          <w:tab w:val="left" w:pos="667"/>
        </w:tabs>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pacing w:val="-8"/>
          <w:sz w:val="28"/>
          <w:szCs w:val="28"/>
        </w:rPr>
        <w:t>II</w:t>
      </w:r>
      <w:r w:rsidRPr="00146FC0">
        <w:rPr>
          <w:rFonts w:ascii="Times New Roman" w:eastAsia="Calibri" w:hAnsi="Times New Roman" w:cs="Times New Roman"/>
          <w:sz w:val="28"/>
          <w:szCs w:val="28"/>
        </w:rPr>
        <w:t xml:space="preserve"> тип – умеренно концентрированные рынки:</w:t>
      </w:r>
    </w:p>
    <w:p w:rsidR="002B4C42" w:rsidRPr="009872EB"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при </w:t>
      </w:r>
      <w:r w:rsidRPr="009872EB">
        <w:rPr>
          <w:rFonts w:ascii="Times New Roman" w:eastAsia="Calibri" w:hAnsi="Times New Roman" w:cs="Times New Roman"/>
          <w:sz w:val="28"/>
          <w:szCs w:val="28"/>
        </w:rPr>
        <w:tab/>
      </w:r>
      <m:oMath>
        <m:r>
          <w:rPr>
            <w:rFonts w:ascii="Cambria Math" w:eastAsia="Calibri" w:hAnsi="Cambria Math" w:cs="Times New Roman"/>
            <w:sz w:val="28"/>
            <w:szCs w:val="28"/>
          </w:rPr>
          <m:t>45%&lt;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CR</m:t>
            </m:r>
          </m:e>
          <m:sub>
            <m:r>
              <w:rPr>
                <w:rFonts w:ascii="Cambria Math" w:eastAsia="Calibri" w:hAnsi="Cambria Math" w:cs="Times New Roman"/>
                <w:sz w:val="28"/>
                <w:szCs w:val="28"/>
              </w:rPr>
              <m:t>3</m:t>
            </m:r>
          </m:sub>
        </m:sSub>
        <m:r>
          <w:rPr>
            <w:rFonts w:ascii="Cambria Math" w:eastAsia="Calibri" w:hAnsi="Cambria Math" w:cs="Times New Roman"/>
            <w:sz w:val="28"/>
            <w:szCs w:val="28"/>
          </w:rPr>
          <m:t>&lt;70%</m:t>
        </m:r>
      </m:oMath>
      <w:r w:rsidRPr="009872EB">
        <w:rPr>
          <w:rFonts w:ascii="Times New Roman" w:eastAsia="Calibri" w:hAnsi="Times New Roman" w:cs="Times New Roman"/>
          <w:sz w:val="28"/>
          <w:szCs w:val="28"/>
        </w:rPr>
        <w:tab/>
      </w:r>
      <w:r>
        <w:rPr>
          <w:rFonts w:ascii="Times New Roman" w:eastAsia="Calibri" w:hAnsi="Times New Roman" w:cs="Times New Roman"/>
          <w:sz w:val="28"/>
          <w:szCs w:val="28"/>
        </w:rPr>
        <w:t>и</w:t>
      </w:r>
      <w:r w:rsidRPr="009872EB">
        <w:rPr>
          <w:rFonts w:ascii="Times New Roman" w:eastAsia="Calibri" w:hAnsi="Times New Roman" w:cs="Times New Roman"/>
          <w:sz w:val="28"/>
          <w:szCs w:val="28"/>
        </w:rPr>
        <w:tab/>
      </w:r>
      <m:oMath>
        <m:r>
          <w:rPr>
            <w:rFonts w:ascii="Cambria Math" w:eastAsia="Calibri" w:hAnsi="Cambria Math" w:cs="Times New Roman"/>
            <w:sz w:val="28"/>
            <w:szCs w:val="28"/>
          </w:rPr>
          <m:t>1 000&lt;HHI&lt;2 000</m:t>
        </m:r>
      </m:oMath>
    </w:p>
    <w:p w:rsidR="002B4C42" w:rsidRPr="00146FC0" w:rsidRDefault="002B4C42" w:rsidP="002B4C42">
      <w:pPr>
        <w:shd w:val="clear" w:color="auto" w:fill="FFFFFF"/>
        <w:tabs>
          <w:tab w:val="left" w:pos="763"/>
        </w:tabs>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pacing w:val="-5"/>
          <w:sz w:val="28"/>
          <w:szCs w:val="28"/>
        </w:rPr>
        <w:t>III</w:t>
      </w:r>
      <w:r w:rsidRPr="00146FC0">
        <w:rPr>
          <w:rFonts w:ascii="Times New Roman" w:eastAsia="Calibri" w:hAnsi="Times New Roman" w:cs="Times New Roman"/>
          <w:sz w:val="28"/>
          <w:szCs w:val="28"/>
        </w:rPr>
        <w:t xml:space="preserve"> тип – низкоконцентрированные рынки:</w:t>
      </w:r>
    </w:p>
    <w:p w:rsidR="002B4C42" w:rsidRPr="009872EB" w:rsidRDefault="002B4C42" w:rsidP="002B4C42">
      <w:pPr>
        <w:shd w:val="clear" w:color="auto" w:fill="FFFFFF"/>
        <w:spacing w:after="0" w:line="360" w:lineRule="auto"/>
        <w:ind w:firstLine="709"/>
        <w:rPr>
          <w:rFonts w:ascii="Times New Roman" w:eastAsia="Calibri" w:hAnsi="Times New Roman" w:cs="Times New Roman"/>
          <w:sz w:val="28"/>
          <w:szCs w:val="28"/>
        </w:rPr>
      </w:pPr>
      <w:r w:rsidRPr="00146FC0">
        <w:rPr>
          <w:rFonts w:ascii="Times New Roman" w:eastAsia="Calibri" w:hAnsi="Times New Roman" w:cs="Times New Roman"/>
          <w:sz w:val="28"/>
          <w:szCs w:val="28"/>
        </w:rPr>
        <w:t xml:space="preserve">при </w:t>
      </w:r>
      <w:r w:rsidRPr="009872EB">
        <w:rPr>
          <w:rFonts w:ascii="Times New Roman" w:eastAsia="Calibri"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CR</m:t>
            </m:r>
          </m:e>
          <m:sub>
            <m:r>
              <w:rPr>
                <w:rFonts w:ascii="Cambria Math" w:eastAsia="Calibri" w:hAnsi="Cambria Math" w:cs="Times New Roman"/>
                <w:sz w:val="28"/>
                <w:szCs w:val="28"/>
              </w:rPr>
              <m:t>3</m:t>
            </m:r>
          </m:sub>
        </m:sSub>
        <m:r>
          <w:rPr>
            <w:rFonts w:ascii="Cambria Math" w:eastAsia="Calibri" w:hAnsi="Cambria Math" w:cs="Times New Roman"/>
            <w:sz w:val="28"/>
            <w:szCs w:val="28"/>
          </w:rPr>
          <m:t>&lt;45%</m:t>
        </m:r>
      </m:oMath>
      <w:r w:rsidRPr="009872EB">
        <w:rPr>
          <w:rFonts w:ascii="Times New Roman" w:eastAsia="Calibri" w:hAnsi="Times New Roman" w:cs="Times New Roman"/>
          <w:sz w:val="28"/>
          <w:szCs w:val="28"/>
        </w:rPr>
        <w:tab/>
      </w:r>
      <w:r>
        <w:rPr>
          <w:rFonts w:ascii="Times New Roman" w:eastAsia="Calibri" w:hAnsi="Times New Roman" w:cs="Times New Roman"/>
          <w:sz w:val="28"/>
          <w:szCs w:val="28"/>
        </w:rPr>
        <w:t>и</w:t>
      </w:r>
      <w:r w:rsidRPr="009872EB">
        <w:rPr>
          <w:rFonts w:ascii="Times New Roman" w:eastAsia="Calibri" w:hAnsi="Times New Roman" w:cs="Times New Roman"/>
          <w:sz w:val="28"/>
          <w:szCs w:val="28"/>
        </w:rPr>
        <w:tab/>
      </w:r>
      <m:oMath>
        <m:r>
          <w:rPr>
            <w:rFonts w:ascii="Cambria Math" w:eastAsia="Calibri" w:hAnsi="Cambria Math" w:cs="Times New Roman"/>
            <w:sz w:val="28"/>
            <w:szCs w:val="28"/>
          </w:rPr>
          <m:t>HHI&lt;1 000</m:t>
        </m:r>
      </m:oMath>
    </w:p>
    <w:p w:rsidR="002B4C42" w:rsidRPr="00FD0FF5"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Получившиеся п</w:t>
      </w:r>
      <w:r w:rsidRPr="00146FC0">
        <w:rPr>
          <w:rFonts w:ascii="Times New Roman" w:eastAsia="Calibri" w:hAnsi="Times New Roman" w:cs="Times New Roman"/>
          <w:sz w:val="28"/>
          <w:szCs w:val="28"/>
        </w:rPr>
        <w:t>оказател</w:t>
      </w:r>
      <w:r>
        <w:rPr>
          <w:rFonts w:ascii="Times New Roman" w:eastAsia="Calibri" w:hAnsi="Times New Roman" w:cs="Times New Roman"/>
          <w:sz w:val="28"/>
          <w:szCs w:val="28"/>
        </w:rPr>
        <w:t>и</w:t>
      </w:r>
      <w:r w:rsidRPr="00146FC0">
        <w:rPr>
          <w:rFonts w:ascii="Times New Roman" w:eastAsia="Calibri" w:hAnsi="Times New Roman" w:cs="Times New Roman"/>
          <w:sz w:val="28"/>
          <w:szCs w:val="28"/>
        </w:rPr>
        <w:t xml:space="preserve"> рыночной концентрации дают возможность сделать оценку степени монополизации рынка, равномерности (или неравномерности) присутствия на нем хозяйствующих субъектов. Рынок </w:t>
      </w:r>
      <w:r>
        <w:rPr>
          <w:rFonts w:ascii="Times New Roman" w:eastAsia="Calibri" w:hAnsi="Times New Roman" w:cs="Times New Roman"/>
          <w:sz w:val="28"/>
          <w:szCs w:val="28"/>
        </w:rPr>
        <w:t>туристическ</w:t>
      </w:r>
      <w:r w:rsidRPr="00146FC0">
        <w:rPr>
          <w:rFonts w:ascii="Times New Roman" w:eastAsia="Calibri" w:hAnsi="Times New Roman" w:cs="Times New Roman"/>
          <w:sz w:val="28"/>
          <w:szCs w:val="28"/>
        </w:rPr>
        <w:t xml:space="preserve">их услуг удовлетворяет </w:t>
      </w:r>
      <w:r>
        <w:rPr>
          <w:rFonts w:ascii="Times New Roman" w:eastAsia="Calibri" w:hAnsi="Times New Roman" w:cs="Times New Roman"/>
          <w:sz w:val="28"/>
          <w:szCs w:val="28"/>
        </w:rPr>
        <w:t>последней</w:t>
      </w:r>
      <w:r w:rsidRPr="00146FC0">
        <w:rPr>
          <w:rFonts w:ascii="Times New Roman" w:eastAsia="Calibri" w:hAnsi="Times New Roman" w:cs="Times New Roman"/>
          <w:sz w:val="28"/>
          <w:szCs w:val="28"/>
        </w:rPr>
        <w:t xml:space="preserve"> системе неравенств, следовательно, данный рынок относится к </w:t>
      </w:r>
      <w:r>
        <w:rPr>
          <w:rFonts w:ascii="Times New Roman" w:eastAsia="Calibri" w:hAnsi="Times New Roman" w:cs="Times New Roman"/>
          <w:sz w:val="28"/>
          <w:szCs w:val="28"/>
        </w:rPr>
        <w:t>низко</w:t>
      </w:r>
      <w:r w:rsidRPr="00146FC0">
        <w:rPr>
          <w:rFonts w:ascii="Times New Roman" w:eastAsia="Calibri" w:hAnsi="Times New Roman" w:cs="Times New Roman"/>
          <w:sz w:val="28"/>
          <w:szCs w:val="28"/>
        </w:rPr>
        <w:t xml:space="preserve"> концентрированным рынкам.</w:t>
      </w:r>
    </w:p>
    <w:p w:rsidR="002B4C42" w:rsidRPr="00A04970" w:rsidRDefault="002B4C42" w:rsidP="00721BF8">
      <w:pPr>
        <w:pStyle w:val="af"/>
        <w:rPr>
          <w:rFonts w:eastAsia="Calibri"/>
          <w:lang w:eastAsia="en-US"/>
        </w:rPr>
      </w:pPr>
      <w:bookmarkStart w:id="0" w:name="_Toc225254495"/>
      <w:r w:rsidRPr="00A04970">
        <w:rPr>
          <w:rFonts w:eastAsia="Calibri"/>
          <w:lang w:eastAsia="en-US"/>
        </w:rPr>
        <w:t>Анализ барьеров «входа» на рынок.</w:t>
      </w:r>
      <w:bookmarkEnd w:id="0"/>
    </w:p>
    <w:p w:rsidR="002B4C42"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Рынок</w:t>
      </w:r>
      <w:r w:rsidR="004F21F2">
        <w:rPr>
          <w:rFonts w:ascii="Times New Roman" w:eastAsia="Calibri" w:hAnsi="Times New Roman" w:cs="Times New Roman"/>
          <w:sz w:val="28"/>
          <w:szCs w:val="28"/>
        </w:rPr>
        <w:t xml:space="preserve"> </w:t>
      </w:r>
      <w:r>
        <w:rPr>
          <w:rFonts w:ascii="Times New Roman" w:eastAsia="Calibri" w:hAnsi="Times New Roman" w:cs="Times New Roman"/>
          <w:sz w:val="28"/>
          <w:szCs w:val="28"/>
        </w:rPr>
        <w:t>туристических</w:t>
      </w:r>
      <w:r w:rsidRPr="009872EB">
        <w:rPr>
          <w:rFonts w:ascii="Times New Roman" w:eastAsia="Calibri" w:hAnsi="Times New Roman" w:cs="Times New Roman"/>
          <w:sz w:val="28"/>
          <w:szCs w:val="28"/>
        </w:rPr>
        <w:t xml:space="preserve"> услуг развивается </w:t>
      </w:r>
      <w:r>
        <w:rPr>
          <w:rFonts w:ascii="Times New Roman" w:eastAsia="Calibri" w:hAnsi="Times New Roman" w:cs="Times New Roman"/>
          <w:sz w:val="28"/>
          <w:szCs w:val="28"/>
        </w:rPr>
        <w:t xml:space="preserve">интенсивно, увеличивается ассортимент предлагаемых продуктов, расчет число участников рынка. Развитие электронных технологий влечет за собой улучшение качества каналов связи, возможностей программного обеспечения для дистанционного оказания услуг. Растет уровень подготовки персонала, </w:t>
      </w:r>
      <w:r w:rsidRPr="009872EB">
        <w:rPr>
          <w:rFonts w:ascii="Times New Roman" w:eastAsia="Calibri" w:hAnsi="Times New Roman" w:cs="Times New Roman"/>
          <w:sz w:val="28"/>
          <w:szCs w:val="28"/>
        </w:rPr>
        <w:t>общий профессиональный уровень становится выше.</w:t>
      </w:r>
    </w:p>
    <w:p w:rsidR="002B4C42"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Барьеры «входа» на рынок можно разделить на 2 основные группы: барьеры внутренние, связанные с функционированием бизнеса и барьеры внешние, связанные с административными директивами функционирования рынка.</w:t>
      </w:r>
    </w:p>
    <w:p w:rsidR="002B4C42"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Первая группа барьеров:</w:t>
      </w:r>
    </w:p>
    <w:p w:rsidR="002B4C42" w:rsidRPr="008A0D04" w:rsidRDefault="008A0D04" w:rsidP="008A0D0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2B4C42" w:rsidRPr="008A0D04">
        <w:rPr>
          <w:rFonts w:ascii="Times New Roman" w:eastAsia="Calibri" w:hAnsi="Times New Roman" w:cs="Times New Roman"/>
          <w:sz w:val="28"/>
          <w:szCs w:val="28"/>
        </w:rPr>
        <w:t>Инвестиции. Для начала работы туристического агентства требуются крайне низкие инвестиции, направленные на аренду помещения для работы с клиентами, приобретение мебели, компьютеров и орг. техники, проведение (эксплуатацию) каналов связи – телефон и Интернет и (опционально) разработку и внедрение веб-сайта и приобретение прав на эксплуатацию специализированного программного обеспечения для поиска и подбора туристического продукта по базе туроператоров.</w:t>
      </w:r>
    </w:p>
    <w:p w:rsidR="002B4C42" w:rsidRPr="008A0D04" w:rsidRDefault="008A0D04" w:rsidP="008A0D0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2B4C42" w:rsidRPr="008A0D04">
        <w:rPr>
          <w:rFonts w:ascii="Times New Roman" w:eastAsia="Calibri" w:hAnsi="Times New Roman" w:cs="Times New Roman"/>
          <w:sz w:val="28"/>
          <w:szCs w:val="28"/>
        </w:rPr>
        <w:t>Формирование базы поставщиков туристического продукта. Для начала работы туристическому агентству необходимо заключить договоры и получить доступ в базу туристических продуктов поставщиков – туроператоров. При этом туроператоры не ограничивают число своих агентов и предъявляют лишь минимально необходимые для заключения договора требования: официальную регистрацию туристического агентства в качестве ИП или юридического лица и наличие контактных телефона и электронной почты.</w:t>
      </w:r>
    </w:p>
    <w:p w:rsidR="002B4C42" w:rsidRPr="008A0D04" w:rsidRDefault="008A0D04" w:rsidP="008A0D0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2B4C42" w:rsidRPr="008A0D04">
        <w:rPr>
          <w:rFonts w:ascii="Times New Roman" w:eastAsia="Calibri" w:hAnsi="Times New Roman" w:cs="Times New Roman"/>
          <w:sz w:val="28"/>
          <w:szCs w:val="28"/>
        </w:rPr>
        <w:t xml:space="preserve">Квалификация сотрудников. Как правило, на первом этапе работы  туристического агентства собственник самостоятельно, реже с 1-2 наемными работниками обслуживает клиентов. В последние годы туристическая отрасль начала получать приток квалифицированных специалистов благодаря реализации образовательных программ ВУЗами страны. Так в Кировской области 5 ВУЗов готовят специалистов в области туризма: Вятский государственный университет (ВятГУ), Вятский государственный гуманитарный университет (ВГГУ), Кировский филиал Санкт-Петербургского государственного университета сервиса и экономики (КФ СПбГУСЭ), Кировский филиал Современной гуманитарной академии (КФ СГА), Филиал Российского государственного гуманитарного университета в г. Кирове (КФ РГГУ). </w:t>
      </w:r>
    </w:p>
    <w:p w:rsidR="002B4C42"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целом можно сказать, что внутренние барьеры «входа» на рынок достаточно низкие.</w:t>
      </w:r>
    </w:p>
    <w:p w:rsidR="002B4C42" w:rsidRDefault="002B4C42" w:rsidP="002B4C4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Вторая группа барьеров:</w:t>
      </w:r>
    </w:p>
    <w:p w:rsidR="002B4C42" w:rsidRPr="009B5807" w:rsidRDefault="002B4C42" w:rsidP="002B4C42">
      <w:pPr>
        <w:spacing w:after="0" w:line="360" w:lineRule="auto"/>
        <w:ind w:firstLine="709"/>
        <w:jc w:val="both"/>
        <w:rPr>
          <w:rFonts w:ascii="Times New Roman" w:eastAsia="Calibri" w:hAnsi="Times New Roman" w:cs="Times New Roman"/>
          <w:sz w:val="28"/>
          <w:szCs w:val="28"/>
        </w:rPr>
      </w:pPr>
      <w:r w:rsidRPr="009B5807">
        <w:rPr>
          <w:rFonts w:ascii="Times New Roman" w:eastAsia="Calibri" w:hAnsi="Times New Roman" w:cs="Times New Roman"/>
          <w:sz w:val="28"/>
          <w:szCs w:val="28"/>
        </w:rPr>
        <w:t xml:space="preserve">Административные барьеры, связанные с регистрацией </w:t>
      </w:r>
      <w:r>
        <w:rPr>
          <w:rFonts w:ascii="Times New Roman" w:eastAsia="Calibri" w:hAnsi="Times New Roman" w:cs="Times New Roman"/>
          <w:sz w:val="28"/>
          <w:szCs w:val="28"/>
        </w:rPr>
        <w:t xml:space="preserve">туристической фирмы и  </w:t>
      </w:r>
      <w:r w:rsidRPr="002B513A">
        <w:rPr>
          <w:rFonts w:ascii="Times New Roman" w:eastAsia="Calibri" w:hAnsi="Times New Roman" w:cs="Times New Roman"/>
          <w:sz w:val="28"/>
          <w:szCs w:val="28"/>
        </w:rPr>
        <w:t xml:space="preserve">осуществлением </w:t>
      </w:r>
      <w:r>
        <w:rPr>
          <w:rFonts w:ascii="Times New Roman" w:eastAsia="Calibri" w:hAnsi="Times New Roman" w:cs="Times New Roman"/>
          <w:sz w:val="28"/>
          <w:szCs w:val="28"/>
        </w:rPr>
        <w:t xml:space="preserve">ею </w:t>
      </w:r>
      <w:r w:rsidRPr="002B513A">
        <w:rPr>
          <w:rFonts w:ascii="Times New Roman" w:eastAsia="Calibri" w:hAnsi="Times New Roman" w:cs="Times New Roman"/>
          <w:sz w:val="28"/>
          <w:szCs w:val="28"/>
        </w:rPr>
        <w:t>хозяйственной деятельности</w:t>
      </w:r>
      <w:r w:rsidRPr="009B5807">
        <w:rPr>
          <w:rFonts w:ascii="Times New Roman" w:eastAsia="Calibri" w:hAnsi="Times New Roman" w:cs="Times New Roman"/>
          <w:sz w:val="28"/>
          <w:szCs w:val="28"/>
        </w:rPr>
        <w:t xml:space="preserve"> регулируются следующими законодательными документами:</w:t>
      </w:r>
    </w:p>
    <w:p w:rsidR="002B4C42" w:rsidRPr="009872EB" w:rsidRDefault="002B4C42" w:rsidP="00CC1289">
      <w:pPr>
        <w:numPr>
          <w:ilvl w:val="0"/>
          <w:numId w:val="8"/>
        </w:numPr>
        <w:spacing w:after="0" w:line="360" w:lineRule="auto"/>
        <w:ind w:left="0" w:firstLine="0"/>
        <w:jc w:val="both"/>
        <w:rPr>
          <w:rFonts w:ascii="Times New Roman" w:eastAsia="Calibri" w:hAnsi="Times New Roman" w:cs="Times New Roman"/>
          <w:sz w:val="28"/>
          <w:szCs w:val="28"/>
        </w:rPr>
      </w:pPr>
      <w:r w:rsidRPr="009872EB">
        <w:rPr>
          <w:rFonts w:ascii="Times New Roman" w:eastAsia="Calibri" w:hAnsi="Times New Roman" w:cs="Times New Roman"/>
          <w:sz w:val="28"/>
          <w:szCs w:val="28"/>
        </w:rPr>
        <w:t xml:space="preserve">Конституция Российской Федерации </w:t>
      </w:r>
      <w:r>
        <w:rPr>
          <w:rFonts w:ascii="Times New Roman" w:eastAsia="Calibri" w:hAnsi="Times New Roman" w:cs="Times New Roman"/>
          <w:sz w:val="28"/>
          <w:szCs w:val="28"/>
        </w:rPr>
        <w:t>от</w:t>
      </w:r>
      <w:r w:rsidRPr="009872EB">
        <w:rPr>
          <w:rFonts w:ascii="Times New Roman" w:eastAsia="Calibri" w:hAnsi="Times New Roman" w:cs="Times New Roman"/>
          <w:sz w:val="28"/>
          <w:szCs w:val="28"/>
        </w:rPr>
        <w:t xml:space="preserve"> 12.12.1993</w:t>
      </w:r>
      <w:r>
        <w:rPr>
          <w:rFonts w:ascii="Times New Roman" w:eastAsia="Calibri" w:hAnsi="Times New Roman" w:cs="Times New Roman"/>
          <w:sz w:val="28"/>
          <w:szCs w:val="28"/>
        </w:rPr>
        <w:t>г.</w:t>
      </w:r>
    </w:p>
    <w:p w:rsidR="002B4C42" w:rsidRDefault="002B4C42" w:rsidP="00CC1289">
      <w:pPr>
        <w:numPr>
          <w:ilvl w:val="0"/>
          <w:numId w:val="8"/>
        </w:numPr>
        <w:spacing w:after="0" w:line="360" w:lineRule="auto"/>
        <w:ind w:left="0" w:firstLine="0"/>
        <w:jc w:val="both"/>
        <w:rPr>
          <w:rFonts w:ascii="Times New Roman" w:eastAsia="Calibri" w:hAnsi="Times New Roman" w:cs="Times New Roman"/>
          <w:sz w:val="28"/>
          <w:szCs w:val="28"/>
        </w:rPr>
      </w:pPr>
      <w:r w:rsidRPr="009872EB">
        <w:rPr>
          <w:rFonts w:ascii="Times New Roman" w:eastAsia="Calibri" w:hAnsi="Times New Roman" w:cs="Times New Roman"/>
          <w:sz w:val="28"/>
          <w:szCs w:val="28"/>
        </w:rPr>
        <w:t>Гражданский кодекс Российской Федерации (часть вторая) от 26.01.1</w:t>
      </w:r>
      <w:r>
        <w:rPr>
          <w:rFonts w:ascii="Times New Roman" w:eastAsia="Calibri" w:hAnsi="Times New Roman" w:cs="Times New Roman"/>
          <w:sz w:val="28"/>
          <w:szCs w:val="28"/>
        </w:rPr>
        <w:t>996 N 14-ФЗ</w:t>
      </w:r>
      <w:r w:rsidRPr="009872EB">
        <w:rPr>
          <w:rFonts w:ascii="Times New Roman" w:eastAsia="Calibri" w:hAnsi="Times New Roman" w:cs="Times New Roman"/>
          <w:sz w:val="28"/>
          <w:szCs w:val="28"/>
        </w:rPr>
        <w:t>;</w:t>
      </w:r>
    </w:p>
    <w:p w:rsidR="002B4C42" w:rsidRPr="009B5807" w:rsidRDefault="002B4C42" w:rsidP="00CC1289">
      <w:pPr>
        <w:numPr>
          <w:ilvl w:val="0"/>
          <w:numId w:val="8"/>
        </w:numPr>
        <w:tabs>
          <w:tab w:val="clear" w:pos="720"/>
          <w:tab w:val="num" w:pos="0"/>
        </w:tabs>
        <w:autoSpaceDE w:val="0"/>
        <w:autoSpaceDN w:val="0"/>
        <w:adjustRightInd w:val="0"/>
        <w:spacing w:after="0" w:line="36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872EB">
        <w:rPr>
          <w:rFonts w:ascii="Times New Roman" w:eastAsia="Calibri" w:hAnsi="Times New Roman" w:cs="Times New Roman"/>
          <w:sz w:val="28"/>
          <w:szCs w:val="28"/>
        </w:rPr>
        <w:t>Налоговый кодекс Росс</w:t>
      </w:r>
      <w:r>
        <w:rPr>
          <w:rFonts w:ascii="Times New Roman" w:eastAsia="Calibri" w:hAnsi="Times New Roman" w:cs="Times New Roman"/>
          <w:sz w:val="28"/>
          <w:szCs w:val="28"/>
        </w:rPr>
        <w:t>ийской Федерации (часть вторая)»</w:t>
      </w:r>
      <w:r w:rsidRPr="009872EB">
        <w:rPr>
          <w:rFonts w:ascii="Times New Roman" w:eastAsia="Calibri" w:hAnsi="Times New Roman" w:cs="Times New Roman"/>
          <w:sz w:val="28"/>
          <w:szCs w:val="28"/>
        </w:rPr>
        <w:t xml:space="preserve"> от 05.08.2000 N 1</w:t>
      </w:r>
      <w:r>
        <w:rPr>
          <w:rFonts w:ascii="Times New Roman" w:eastAsia="Calibri" w:hAnsi="Times New Roman" w:cs="Times New Roman"/>
          <w:sz w:val="28"/>
          <w:szCs w:val="28"/>
        </w:rPr>
        <w:t>17-ФЗ;</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AF0A35">
        <w:rPr>
          <w:rFonts w:ascii="Times New Roman" w:eastAsia="Calibri" w:hAnsi="Times New Roman" w:cs="Times New Roman"/>
          <w:sz w:val="28"/>
          <w:szCs w:val="28"/>
        </w:rPr>
        <w:t xml:space="preserve">Федеральный закон от 24 ноября 1996 г. N 132-ФЗ </w:t>
      </w:r>
      <w:r>
        <w:rPr>
          <w:rFonts w:ascii="Times New Roman" w:eastAsia="Calibri" w:hAnsi="Times New Roman" w:cs="Times New Roman"/>
          <w:sz w:val="28"/>
          <w:szCs w:val="28"/>
        </w:rPr>
        <w:t>«</w:t>
      </w:r>
      <w:r w:rsidRPr="00AF0A35">
        <w:rPr>
          <w:rFonts w:ascii="Times New Roman" w:eastAsia="Calibri" w:hAnsi="Times New Roman" w:cs="Times New Roman"/>
          <w:sz w:val="28"/>
          <w:szCs w:val="28"/>
        </w:rPr>
        <w:t>Об основах туристской деят</w:t>
      </w:r>
      <w:r>
        <w:rPr>
          <w:rFonts w:ascii="Times New Roman" w:eastAsia="Calibri" w:hAnsi="Times New Roman" w:cs="Times New Roman"/>
          <w:sz w:val="28"/>
          <w:szCs w:val="28"/>
        </w:rPr>
        <w:t>ельности в Российской Федерации»;</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 xml:space="preserve">Федеральный </w:t>
      </w:r>
      <w:r>
        <w:rPr>
          <w:rFonts w:ascii="Times New Roman" w:eastAsia="Calibri" w:hAnsi="Times New Roman" w:cs="Times New Roman"/>
          <w:sz w:val="28"/>
          <w:szCs w:val="28"/>
        </w:rPr>
        <w:t>закон от 15.08.1996 г. №114-ФЗ «</w:t>
      </w:r>
      <w:r w:rsidRPr="002B513A">
        <w:rPr>
          <w:rFonts w:ascii="Times New Roman" w:eastAsia="Calibri" w:hAnsi="Times New Roman" w:cs="Times New Roman"/>
          <w:sz w:val="28"/>
          <w:szCs w:val="28"/>
        </w:rPr>
        <w:t xml:space="preserve">О порядке выезда из Российской Федерации </w:t>
      </w:r>
      <w:r>
        <w:rPr>
          <w:rFonts w:ascii="Times New Roman" w:eastAsia="Calibri" w:hAnsi="Times New Roman" w:cs="Times New Roman"/>
          <w:sz w:val="28"/>
          <w:szCs w:val="28"/>
        </w:rPr>
        <w:t>и въезда в Российскую Федерацию»;</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Федеральный з</w:t>
      </w:r>
      <w:r>
        <w:rPr>
          <w:rFonts w:ascii="Times New Roman" w:eastAsia="Calibri" w:hAnsi="Times New Roman" w:cs="Times New Roman"/>
          <w:sz w:val="28"/>
          <w:szCs w:val="28"/>
        </w:rPr>
        <w:t>акон от 07.02.1992 г. № 2300-I «О защите прав потребителей»;</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Федеральный з</w:t>
      </w:r>
      <w:r>
        <w:rPr>
          <w:rFonts w:ascii="Times New Roman" w:eastAsia="Calibri" w:hAnsi="Times New Roman" w:cs="Times New Roman"/>
          <w:sz w:val="28"/>
          <w:szCs w:val="28"/>
        </w:rPr>
        <w:t>акон от 25.10.2007 г. № 234-ФЗ «</w:t>
      </w:r>
      <w:r w:rsidRPr="002B513A">
        <w:rPr>
          <w:rFonts w:ascii="Times New Roman" w:eastAsia="Calibri" w:hAnsi="Times New Roman" w:cs="Times New Roman"/>
          <w:sz w:val="28"/>
          <w:szCs w:val="28"/>
        </w:rPr>
        <w:t xml:space="preserve">О внесении изменений в Закон Российской Федерации </w:t>
      </w:r>
      <w:r>
        <w:rPr>
          <w:rFonts w:ascii="Times New Roman" w:eastAsia="Calibri" w:hAnsi="Times New Roman" w:cs="Times New Roman"/>
          <w:sz w:val="28"/>
          <w:szCs w:val="28"/>
        </w:rPr>
        <w:t>«О защите прав потребителей»</w:t>
      </w:r>
      <w:r w:rsidRPr="002B513A">
        <w:rPr>
          <w:rFonts w:ascii="Times New Roman" w:eastAsia="Calibri" w:hAnsi="Times New Roman" w:cs="Times New Roman"/>
          <w:sz w:val="28"/>
          <w:szCs w:val="28"/>
        </w:rPr>
        <w:t xml:space="preserve"> и часть вторую Гражданско</w:t>
      </w:r>
      <w:r>
        <w:rPr>
          <w:rFonts w:ascii="Times New Roman" w:eastAsia="Calibri" w:hAnsi="Times New Roman" w:cs="Times New Roman"/>
          <w:sz w:val="28"/>
          <w:szCs w:val="28"/>
        </w:rPr>
        <w:t>го кодекса Российской Федерации»;</w:t>
      </w:r>
    </w:p>
    <w:p w:rsidR="002B4C42" w:rsidRPr="009B5807" w:rsidRDefault="002B4C42" w:rsidP="00CC1289">
      <w:pPr>
        <w:numPr>
          <w:ilvl w:val="0"/>
          <w:numId w:val="8"/>
        </w:numPr>
        <w:tabs>
          <w:tab w:val="clear" w:pos="720"/>
          <w:tab w:val="num" w:pos="0"/>
        </w:tabs>
        <w:autoSpaceDE w:val="0"/>
        <w:autoSpaceDN w:val="0"/>
        <w:adjustRightInd w:val="0"/>
        <w:spacing w:after="0" w:line="360" w:lineRule="auto"/>
        <w:ind w:left="0" w:firstLine="0"/>
        <w:jc w:val="both"/>
        <w:rPr>
          <w:rFonts w:ascii="Times New Roman" w:eastAsia="Calibri" w:hAnsi="Times New Roman" w:cs="Times New Roman"/>
          <w:sz w:val="28"/>
          <w:szCs w:val="28"/>
        </w:rPr>
      </w:pPr>
      <w:r w:rsidRPr="009B5807">
        <w:rPr>
          <w:rFonts w:ascii="Times New Roman" w:eastAsia="Calibri" w:hAnsi="Times New Roman" w:cs="Times New Roman"/>
          <w:sz w:val="28"/>
          <w:szCs w:val="28"/>
        </w:rPr>
        <w:t>Федеральный закон Российской Федерации</w:t>
      </w:r>
      <w:r>
        <w:rPr>
          <w:rFonts w:ascii="Times New Roman" w:eastAsia="Calibri" w:hAnsi="Times New Roman" w:cs="Times New Roman"/>
          <w:sz w:val="28"/>
          <w:szCs w:val="28"/>
        </w:rPr>
        <w:t xml:space="preserve"> от 26 июля 2006 г. № 135-ФЗ «О защите конкуренции»;</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Постановление Правительства Российской Фе</w:t>
      </w:r>
      <w:r>
        <w:rPr>
          <w:rFonts w:ascii="Times New Roman" w:eastAsia="Calibri" w:hAnsi="Times New Roman" w:cs="Times New Roman"/>
          <w:sz w:val="28"/>
          <w:szCs w:val="28"/>
        </w:rPr>
        <w:t>дерации от 18.07.2007 г. № 452 «</w:t>
      </w:r>
      <w:r w:rsidRPr="002B513A">
        <w:rPr>
          <w:rFonts w:ascii="Times New Roman" w:eastAsia="Calibri" w:hAnsi="Times New Roman" w:cs="Times New Roman"/>
          <w:sz w:val="28"/>
          <w:szCs w:val="28"/>
        </w:rPr>
        <w:t>Об утверждении Правил оказания услуг по реализации туристского продукта</w:t>
      </w:r>
      <w:r>
        <w:rPr>
          <w:rFonts w:ascii="Times New Roman" w:eastAsia="Calibri" w:hAnsi="Times New Roman" w:cs="Times New Roman"/>
          <w:sz w:val="28"/>
          <w:szCs w:val="28"/>
        </w:rPr>
        <w:t>»;</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Письмо-разъяснение Федеральной службы по надзору в сфере защиты прав потребителей и благополучия человека (Роспотребнадзор) от 3</w:t>
      </w:r>
      <w:r>
        <w:rPr>
          <w:rFonts w:ascii="Times New Roman" w:eastAsia="Calibri" w:hAnsi="Times New Roman" w:cs="Times New Roman"/>
          <w:sz w:val="28"/>
          <w:szCs w:val="28"/>
        </w:rPr>
        <w:t>1.08.2007 г. № 0100/8935-07-23 «</w:t>
      </w:r>
      <w:r w:rsidRPr="002B513A">
        <w:rPr>
          <w:rFonts w:ascii="Times New Roman" w:eastAsia="Calibri" w:hAnsi="Times New Roman" w:cs="Times New Roman"/>
          <w:sz w:val="28"/>
          <w:szCs w:val="28"/>
        </w:rPr>
        <w:t>Об особенностях правоприменительной практики, связанной с обеспечением защиты прав потребителей в сф</w:t>
      </w:r>
      <w:r>
        <w:rPr>
          <w:rFonts w:ascii="Times New Roman" w:eastAsia="Calibri" w:hAnsi="Times New Roman" w:cs="Times New Roman"/>
          <w:sz w:val="28"/>
          <w:szCs w:val="28"/>
        </w:rPr>
        <w:t>ере туристического обслуживания»;</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Приказ Министерства финансов Российской Фе</w:t>
      </w:r>
      <w:r>
        <w:rPr>
          <w:rFonts w:ascii="Times New Roman" w:eastAsia="Calibri" w:hAnsi="Times New Roman" w:cs="Times New Roman"/>
          <w:sz w:val="28"/>
          <w:szCs w:val="28"/>
        </w:rPr>
        <w:t>дерации от 09.07.2007 г. № 60н «</w:t>
      </w:r>
      <w:r w:rsidRPr="002B513A">
        <w:rPr>
          <w:rFonts w:ascii="Times New Roman" w:eastAsia="Calibri" w:hAnsi="Times New Roman" w:cs="Times New Roman"/>
          <w:sz w:val="28"/>
          <w:szCs w:val="28"/>
        </w:rPr>
        <w:t>Об утверж</w:t>
      </w:r>
      <w:r>
        <w:rPr>
          <w:rFonts w:ascii="Times New Roman" w:eastAsia="Calibri" w:hAnsi="Times New Roman" w:cs="Times New Roman"/>
          <w:sz w:val="28"/>
          <w:szCs w:val="28"/>
        </w:rPr>
        <w:t>дении бланка строгой отчетности»;</w:t>
      </w:r>
    </w:p>
    <w:p w:rsidR="002B4C42"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 xml:space="preserve">Постановление Правительства Российской Федерации от 09.02.2007 г. № 90 </w:t>
      </w:r>
      <w:r>
        <w:rPr>
          <w:rFonts w:ascii="Times New Roman" w:eastAsia="Calibri" w:hAnsi="Times New Roman" w:cs="Times New Roman"/>
          <w:sz w:val="28"/>
          <w:szCs w:val="28"/>
        </w:rPr>
        <w:t>«</w:t>
      </w:r>
      <w:r w:rsidRPr="002B513A">
        <w:rPr>
          <w:rFonts w:ascii="Times New Roman" w:eastAsia="Calibri" w:hAnsi="Times New Roman" w:cs="Times New Roman"/>
          <w:sz w:val="28"/>
          <w:szCs w:val="28"/>
        </w:rPr>
        <w:t>Об утверждении типового концессионного соглашения в отношении объектов культуры, спорта, организации отдыха граждан и туризма и иных объектов с</w:t>
      </w:r>
      <w:r>
        <w:rPr>
          <w:rFonts w:ascii="Times New Roman" w:eastAsia="Calibri" w:hAnsi="Times New Roman" w:cs="Times New Roman"/>
          <w:sz w:val="28"/>
          <w:szCs w:val="28"/>
        </w:rPr>
        <w:t>оциально-культурного назначения»;</w:t>
      </w:r>
    </w:p>
    <w:p w:rsidR="002B4C42" w:rsidRPr="00AF0A35" w:rsidRDefault="002B4C42" w:rsidP="00CC1289">
      <w:pPr>
        <w:numPr>
          <w:ilvl w:val="0"/>
          <w:numId w:val="8"/>
        </w:numPr>
        <w:tabs>
          <w:tab w:val="clear" w:pos="720"/>
          <w:tab w:val="num" w:pos="0"/>
        </w:tabs>
        <w:spacing w:after="0" w:line="360" w:lineRule="auto"/>
        <w:ind w:left="0" w:firstLine="0"/>
        <w:jc w:val="both"/>
        <w:rPr>
          <w:rFonts w:ascii="Times New Roman" w:eastAsia="Calibri" w:hAnsi="Times New Roman" w:cs="Times New Roman"/>
          <w:sz w:val="28"/>
          <w:szCs w:val="28"/>
        </w:rPr>
      </w:pPr>
      <w:r w:rsidRPr="002B513A">
        <w:rPr>
          <w:rFonts w:ascii="Times New Roman" w:eastAsia="Calibri" w:hAnsi="Times New Roman" w:cs="Times New Roman"/>
          <w:sz w:val="28"/>
          <w:szCs w:val="28"/>
        </w:rPr>
        <w:t xml:space="preserve">Приказ Федерального агентства по </w:t>
      </w:r>
      <w:r>
        <w:rPr>
          <w:rFonts w:ascii="Times New Roman" w:eastAsia="Calibri" w:hAnsi="Times New Roman" w:cs="Times New Roman"/>
          <w:sz w:val="28"/>
          <w:szCs w:val="28"/>
        </w:rPr>
        <w:t>туризму от 10 мая 2007 г. № 28 «</w:t>
      </w:r>
      <w:r w:rsidRPr="002B513A">
        <w:rPr>
          <w:rFonts w:ascii="Times New Roman" w:eastAsia="Calibri" w:hAnsi="Times New Roman" w:cs="Times New Roman"/>
          <w:sz w:val="28"/>
          <w:szCs w:val="28"/>
        </w:rPr>
        <w:t>Об утверждении положения о ведении единого фед</w:t>
      </w:r>
      <w:r>
        <w:rPr>
          <w:rFonts w:ascii="Times New Roman" w:eastAsia="Calibri" w:hAnsi="Times New Roman" w:cs="Times New Roman"/>
          <w:sz w:val="28"/>
          <w:szCs w:val="28"/>
        </w:rPr>
        <w:t>ерального реестра туроператоров».</w:t>
      </w:r>
    </w:p>
    <w:p w:rsidR="002B4C42" w:rsidRDefault="002B4C42" w:rsidP="002B4C42">
      <w:pPr>
        <w:pStyle w:val="a3"/>
        <w:spacing w:after="0" w:line="360" w:lineRule="auto"/>
        <w:ind w:left="0" w:firstLine="720"/>
        <w:jc w:val="both"/>
        <w:rPr>
          <w:rFonts w:ascii="Times New Roman" w:hAnsi="Times New Roman" w:cs="Times New Roman"/>
          <w:sz w:val="28"/>
          <w:szCs w:val="28"/>
        </w:rPr>
      </w:pPr>
      <w:r w:rsidRPr="009B5807">
        <w:rPr>
          <w:rFonts w:ascii="Times New Roman" w:eastAsia="Calibri" w:hAnsi="Times New Roman" w:cs="Times New Roman"/>
          <w:sz w:val="28"/>
          <w:szCs w:val="28"/>
        </w:rPr>
        <w:t>Одновременно с этим нужно отметить, что на фоне массовых банкротств туроператоров в 2013-2014 гг. остро встал вопрос о необходимости более жесткой административной регуляции деятельности на туристическом рынке, в связи с чем в настоящее время ведется работа по формированию нового федерального закона «О туризме и туристской индустрии».</w:t>
      </w:r>
      <w:r>
        <w:rPr>
          <w:rFonts w:ascii="Times New Roman" w:hAnsi="Times New Roman" w:cs="Times New Roman"/>
          <w:sz w:val="28"/>
          <w:szCs w:val="28"/>
        </w:rPr>
        <w:t xml:space="preserve">Отдельной строкой необходимо выделить барьер «входа» на рынок туристического франчайзинга, являющийся специфической чертой именно этого сектора. </w:t>
      </w:r>
      <w:r w:rsidRPr="00775ECF">
        <w:rPr>
          <w:rFonts w:ascii="Times New Roman" w:hAnsi="Times New Roman" w:cs="Times New Roman"/>
          <w:sz w:val="28"/>
          <w:szCs w:val="28"/>
        </w:rPr>
        <w:t>Специфика франчайзинга рынка туристических услуг связана с тем, что чаще всего туристические агентства не образуются «с нуля» под франшизой. Решение о вступлении во франчайзинговые отношения принимаются</w:t>
      </w:r>
      <w:r>
        <w:rPr>
          <w:rFonts w:ascii="Times New Roman" w:hAnsi="Times New Roman" w:cs="Times New Roman"/>
          <w:sz w:val="28"/>
          <w:szCs w:val="28"/>
        </w:rPr>
        <w:t xml:space="preserve"> турагентствами уже по истечении</w:t>
      </w:r>
      <w:r w:rsidRPr="00775ECF">
        <w:rPr>
          <w:rFonts w:ascii="Times New Roman" w:hAnsi="Times New Roman" w:cs="Times New Roman"/>
          <w:sz w:val="28"/>
          <w:szCs w:val="28"/>
        </w:rPr>
        <w:t xml:space="preserve"> некоторого периода работы самостоятельно. Туроперато</w:t>
      </w:r>
      <w:r>
        <w:rPr>
          <w:rFonts w:ascii="Times New Roman" w:hAnsi="Times New Roman" w:cs="Times New Roman"/>
          <w:sz w:val="28"/>
          <w:szCs w:val="28"/>
        </w:rPr>
        <w:t>р-франчайзер также предъявляет</w:t>
      </w:r>
      <w:r w:rsidRPr="00775ECF">
        <w:rPr>
          <w:rFonts w:ascii="Times New Roman" w:hAnsi="Times New Roman" w:cs="Times New Roman"/>
          <w:sz w:val="28"/>
          <w:szCs w:val="28"/>
        </w:rPr>
        <w:t xml:space="preserve"> своим будущим партнерам-франчайзи определенные требования, которые связаны с наличием у турагентств опыта работы, клиентской базы, квалифицированных менеджеров и прочее. То есть первоначально во франшизные отношения вступают лидеры рынка, а не его аутсайдеры. </w:t>
      </w:r>
    </w:p>
    <w:p w:rsidR="002B4C42" w:rsidRPr="00696720" w:rsidRDefault="002B4C42" w:rsidP="003312F6">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 общих невысоких входных барьерах на рынок туристических услуг, современное состояние этого рынка на территории Кировской области таково, что серьезных успехов можно добиться лишь работая под франшизой крупного стабильного туроператора, требования которого представляют собой более высокий барьер «входа» на рынок.</w:t>
      </w:r>
      <w:r w:rsidR="003312F6">
        <w:rPr>
          <w:rFonts w:ascii="Times New Roman" w:hAnsi="Times New Roman" w:cs="Times New Roman"/>
          <w:sz w:val="28"/>
          <w:szCs w:val="28"/>
        </w:rPr>
        <w:t xml:space="preserve"> Общие</w:t>
      </w:r>
      <w:r w:rsidRPr="001F0515">
        <w:rPr>
          <w:rFonts w:ascii="Times New Roman" w:hAnsi="Times New Roman" w:cs="Times New Roman"/>
          <w:sz w:val="28"/>
          <w:szCs w:val="28"/>
        </w:rPr>
        <w:t xml:space="preserve"> показатели оценки конкурентной среды на рынке представлены в </w:t>
      </w:r>
      <w:r w:rsidR="00721BF8">
        <w:rPr>
          <w:rFonts w:ascii="Times New Roman" w:hAnsi="Times New Roman" w:cs="Times New Roman"/>
          <w:sz w:val="28"/>
          <w:szCs w:val="28"/>
        </w:rPr>
        <w:t xml:space="preserve">таблице </w:t>
      </w:r>
      <w:r w:rsidR="00516F93">
        <w:rPr>
          <w:rFonts w:ascii="Times New Roman" w:hAnsi="Times New Roman" w:cs="Times New Roman"/>
          <w:sz w:val="28"/>
          <w:szCs w:val="28"/>
        </w:rPr>
        <w:t>40</w:t>
      </w:r>
      <w:r w:rsidRPr="001F0515">
        <w:rPr>
          <w:rFonts w:ascii="Times New Roman" w:hAnsi="Times New Roman" w:cs="Times New Roman"/>
          <w:sz w:val="28"/>
          <w:szCs w:val="28"/>
        </w:rPr>
        <w:t xml:space="preserve">. </w:t>
      </w:r>
    </w:p>
    <w:p w:rsidR="002B4C42" w:rsidRPr="00696720" w:rsidRDefault="00721BF8" w:rsidP="002B4C4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516F93">
        <w:rPr>
          <w:rFonts w:ascii="Times New Roman" w:hAnsi="Times New Roman" w:cs="Times New Roman"/>
          <w:sz w:val="28"/>
          <w:szCs w:val="28"/>
        </w:rPr>
        <w:t>40</w:t>
      </w:r>
      <w:r w:rsidR="002B4C42" w:rsidRPr="00696720">
        <w:rPr>
          <w:rFonts w:ascii="Times New Roman" w:hAnsi="Times New Roman" w:cs="Times New Roman"/>
          <w:sz w:val="28"/>
          <w:szCs w:val="28"/>
        </w:rPr>
        <w:t xml:space="preserve"> – Оценка конкурентной среды на рынке </w:t>
      </w:r>
      <w:r w:rsidR="002B4C42">
        <w:rPr>
          <w:rFonts w:ascii="Times New Roman" w:hAnsi="Times New Roman" w:cs="Times New Roman"/>
          <w:sz w:val="28"/>
          <w:szCs w:val="28"/>
        </w:rPr>
        <w:t>туристических</w:t>
      </w:r>
      <w:r w:rsidR="002B4C42" w:rsidRPr="00696720">
        <w:rPr>
          <w:rFonts w:ascii="Times New Roman" w:hAnsi="Times New Roman" w:cs="Times New Roman"/>
          <w:sz w:val="28"/>
          <w:szCs w:val="28"/>
        </w:rPr>
        <w:t xml:space="preserve"> услуг</w:t>
      </w:r>
    </w:p>
    <w:tbl>
      <w:tblPr>
        <w:tblW w:w="99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1"/>
        <w:gridCol w:w="1702"/>
        <w:gridCol w:w="979"/>
        <w:gridCol w:w="893"/>
        <w:gridCol w:w="833"/>
        <w:gridCol w:w="993"/>
        <w:gridCol w:w="992"/>
        <w:gridCol w:w="893"/>
      </w:tblGrid>
      <w:tr w:rsidR="002B4C42" w:rsidRPr="00696720" w:rsidTr="002B4C42">
        <w:trPr>
          <w:cantSplit/>
          <w:trHeight w:val="215"/>
          <w:tblHeader/>
        </w:trPr>
        <w:tc>
          <w:tcPr>
            <w:tcW w:w="2681" w:type="dxa"/>
            <w:vMerge w:val="restart"/>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Показатели</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Критерии оценки</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Значе-ние</w:t>
            </w:r>
          </w:p>
        </w:tc>
        <w:tc>
          <w:tcPr>
            <w:tcW w:w="2719" w:type="dxa"/>
            <w:gridSpan w:val="3"/>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Характеристика рыночной структуры</w:t>
            </w:r>
          </w:p>
        </w:tc>
        <w:tc>
          <w:tcPr>
            <w:tcW w:w="1885" w:type="dxa"/>
            <w:gridSpan w:val="2"/>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Оценка конкуренции</w:t>
            </w:r>
          </w:p>
        </w:tc>
      </w:tr>
      <w:tr w:rsidR="002B4C42" w:rsidRPr="00696720" w:rsidTr="002B4C42">
        <w:trPr>
          <w:cantSplit/>
          <w:trHeight w:val="215"/>
          <w:tblHeader/>
        </w:trPr>
        <w:tc>
          <w:tcPr>
            <w:tcW w:w="2681"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979"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высо-кая</w:t>
            </w: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умерен-ная</w:t>
            </w: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Низ-кая</w:t>
            </w: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Нераз-витая</w:t>
            </w: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Раз-витая</w:t>
            </w:r>
          </w:p>
        </w:tc>
      </w:tr>
      <w:tr w:rsidR="002B4C42" w:rsidRPr="00FD0FF5" w:rsidTr="002B4C42">
        <w:trPr>
          <w:cantSplit/>
          <w:trHeight w:val="215"/>
        </w:trPr>
        <w:tc>
          <w:tcPr>
            <w:tcW w:w="2681" w:type="dxa"/>
            <w:tcBorders>
              <w:top w:val="single" w:sz="4" w:space="0" w:color="auto"/>
              <w:left w:val="single" w:sz="4" w:space="0" w:color="auto"/>
              <w:bottom w:val="single" w:sz="4" w:space="0" w:color="auto"/>
              <w:right w:val="single" w:sz="4" w:space="0" w:color="auto"/>
            </w:tcBorders>
          </w:tcPr>
          <w:p w:rsidR="002B4C42" w:rsidRPr="003312F6" w:rsidRDefault="002B4C42" w:rsidP="002B4C42">
            <w:pPr>
              <w:pStyle w:val="ab"/>
              <w:spacing w:line="228" w:lineRule="auto"/>
              <w:rPr>
                <w:rFonts w:ascii="Times New Roman" w:hAnsi="Times New Roman" w:cs="Times New Roman"/>
                <w:sz w:val="24"/>
                <w:szCs w:val="24"/>
              </w:rPr>
            </w:pPr>
            <w:r w:rsidRPr="003312F6">
              <w:rPr>
                <w:rFonts w:ascii="Times New Roman" w:hAnsi="Times New Roman" w:cs="Times New Roman"/>
                <w:sz w:val="24"/>
                <w:szCs w:val="24"/>
              </w:rPr>
              <w:t>1. Численность хозяйствующих субъектов, ед</w:t>
            </w: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i/>
                <w:sz w:val="24"/>
                <w:szCs w:val="24"/>
              </w:rPr>
            </w:pPr>
            <w:r w:rsidRPr="003312F6">
              <w:rPr>
                <w:rFonts w:ascii="Times New Roman" w:hAnsi="Times New Roman" w:cs="Times New Roman"/>
                <w:i/>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140</w:t>
            </w:r>
          </w:p>
        </w:tc>
        <w:tc>
          <w:tcPr>
            <w:tcW w:w="4604" w:type="dxa"/>
            <w:gridSpan w:val="5"/>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Показатель не позволяет судить о конкуренции на рынке, за исключением, если количество их мало</w:t>
            </w:r>
          </w:p>
        </w:tc>
      </w:tr>
      <w:tr w:rsidR="002B4C42" w:rsidRPr="00696720" w:rsidTr="003312F6">
        <w:trPr>
          <w:trHeight w:val="829"/>
        </w:trPr>
        <w:tc>
          <w:tcPr>
            <w:tcW w:w="2681" w:type="dxa"/>
            <w:tcBorders>
              <w:top w:val="single" w:sz="4" w:space="0" w:color="auto"/>
              <w:left w:val="single" w:sz="4" w:space="0" w:color="auto"/>
              <w:bottom w:val="single" w:sz="4" w:space="0" w:color="auto"/>
              <w:right w:val="single" w:sz="4" w:space="0" w:color="auto"/>
            </w:tcBorders>
          </w:tcPr>
          <w:p w:rsidR="002B4C42" w:rsidRPr="003312F6" w:rsidRDefault="002B4C42" w:rsidP="002B4C42">
            <w:pPr>
              <w:spacing w:after="0" w:line="228" w:lineRule="auto"/>
              <w:rPr>
                <w:rFonts w:ascii="Times New Roman" w:hAnsi="Times New Roman" w:cs="Times New Roman"/>
                <w:sz w:val="24"/>
                <w:szCs w:val="24"/>
              </w:rPr>
            </w:pPr>
            <w:r w:rsidRPr="003312F6">
              <w:rPr>
                <w:rFonts w:ascii="Times New Roman" w:hAnsi="Times New Roman" w:cs="Times New Roman"/>
                <w:sz w:val="24"/>
                <w:szCs w:val="24"/>
              </w:rPr>
              <w:t>2. Обобщенный показа</w:t>
            </w:r>
            <w:r w:rsidR="003312F6">
              <w:rPr>
                <w:rFonts w:ascii="Times New Roman" w:hAnsi="Times New Roman" w:cs="Times New Roman"/>
                <w:sz w:val="24"/>
                <w:szCs w:val="24"/>
              </w:rPr>
              <w:t>-</w:t>
            </w:r>
            <w:r w:rsidRPr="003312F6">
              <w:rPr>
                <w:rFonts w:ascii="Times New Roman" w:hAnsi="Times New Roman" w:cs="Times New Roman"/>
                <w:sz w:val="24"/>
                <w:szCs w:val="24"/>
              </w:rPr>
              <w:t>тель интенсивности конкуренции</w:t>
            </w: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стремится</w:t>
            </w:r>
          </w:p>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к 1</w:t>
            </w:r>
          </w:p>
        </w:tc>
        <w:tc>
          <w:tcPr>
            <w:tcW w:w="979"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0,51</w:t>
            </w: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r>
      <w:tr w:rsidR="002B4C42" w:rsidRPr="00696720" w:rsidTr="002B4C42">
        <w:trPr>
          <w:cantSplit/>
          <w:trHeight w:val="215"/>
        </w:trPr>
        <w:tc>
          <w:tcPr>
            <w:tcW w:w="2681" w:type="dxa"/>
            <w:vMerge w:val="restart"/>
            <w:tcBorders>
              <w:top w:val="single" w:sz="4" w:space="0" w:color="auto"/>
              <w:left w:val="single" w:sz="4" w:space="0" w:color="auto"/>
              <w:bottom w:val="single" w:sz="4" w:space="0" w:color="auto"/>
              <w:right w:val="single" w:sz="4" w:space="0" w:color="auto"/>
            </w:tcBorders>
          </w:tcPr>
          <w:p w:rsidR="002B4C42" w:rsidRPr="003312F6" w:rsidRDefault="002B4C42" w:rsidP="002B4C42">
            <w:pPr>
              <w:spacing w:after="0" w:line="228" w:lineRule="auto"/>
              <w:rPr>
                <w:rFonts w:ascii="Times New Roman" w:hAnsi="Times New Roman" w:cs="Times New Roman"/>
                <w:sz w:val="24"/>
                <w:szCs w:val="24"/>
              </w:rPr>
            </w:pPr>
            <w:r w:rsidRPr="003312F6">
              <w:rPr>
                <w:rFonts w:ascii="Times New Roman" w:hAnsi="Times New Roman" w:cs="Times New Roman"/>
                <w:sz w:val="24"/>
                <w:szCs w:val="24"/>
              </w:rPr>
              <w:t>3. Коэффициент рыночной концентрации</w:t>
            </w: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70%&lt;</w:t>
            </w:r>
            <w:r w:rsidRPr="003312F6">
              <w:rPr>
                <w:rFonts w:ascii="Times New Roman" w:hAnsi="Times New Roman" w:cs="Times New Roman"/>
                <w:iCs/>
                <w:sz w:val="24"/>
                <w:szCs w:val="24"/>
              </w:rPr>
              <w:t xml:space="preserve"> CR</w:t>
            </w:r>
            <w:r w:rsidRPr="003312F6">
              <w:rPr>
                <w:rFonts w:ascii="Times New Roman" w:hAnsi="Times New Roman" w:cs="Times New Roman"/>
                <w:sz w:val="24"/>
                <w:szCs w:val="24"/>
              </w:rPr>
              <w:t>&lt;100%</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10,0</w:t>
            </w: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r>
      <w:tr w:rsidR="002B4C42" w:rsidRPr="00696720" w:rsidTr="002B4C42">
        <w:trPr>
          <w:cantSplit/>
          <w:trHeight w:val="597"/>
        </w:trPr>
        <w:tc>
          <w:tcPr>
            <w:tcW w:w="2681"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pacing w:val="-1"/>
                <w:sz w:val="24"/>
                <w:szCs w:val="24"/>
              </w:rPr>
              <w:t>45%&lt;</w:t>
            </w:r>
            <w:r w:rsidRPr="003312F6">
              <w:rPr>
                <w:rFonts w:ascii="Times New Roman" w:hAnsi="Times New Roman" w:cs="Times New Roman"/>
                <w:iCs/>
                <w:sz w:val="24"/>
                <w:szCs w:val="24"/>
              </w:rPr>
              <w:t xml:space="preserve"> CR</w:t>
            </w:r>
            <w:r w:rsidRPr="003312F6">
              <w:rPr>
                <w:rFonts w:ascii="Times New Roman" w:hAnsi="Times New Roman" w:cs="Times New Roman"/>
                <w:spacing w:val="-1"/>
                <w:sz w:val="24"/>
                <w:szCs w:val="24"/>
              </w:rPr>
              <w:t>&lt;70%</w:t>
            </w:r>
          </w:p>
        </w:tc>
        <w:tc>
          <w:tcPr>
            <w:tcW w:w="979"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r>
      <w:tr w:rsidR="002B4C42" w:rsidRPr="00696720" w:rsidTr="002B4C42">
        <w:trPr>
          <w:cantSplit/>
          <w:trHeight w:val="215"/>
        </w:trPr>
        <w:tc>
          <w:tcPr>
            <w:tcW w:w="2681"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iCs/>
                <w:spacing w:val="-2"/>
                <w:sz w:val="24"/>
                <w:szCs w:val="24"/>
              </w:rPr>
              <w:t>CR&lt;</w:t>
            </w:r>
            <w:r w:rsidRPr="003312F6">
              <w:rPr>
                <w:rFonts w:ascii="Times New Roman" w:hAnsi="Times New Roman" w:cs="Times New Roman"/>
                <w:spacing w:val="-2"/>
                <w:sz w:val="24"/>
                <w:szCs w:val="24"/>
              </w:rPr>
              <w:t>45%</w:t>
            </w:r>
          </w:p>
        </w:tc>
        <w:tc>
          <w:tcPr>
            <w:tcW w:w="979"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r>
      <w:tr w:rsidR="002B4C42" w:rsidRPr="00696720" w:rsidTr="002B4C42">
        <w:trPr>
          <w:cantSplit/>
          <w:trHeight w:val="215"/>
        </w:trPr>
        <w:tc>
          <w:tcPr>
            <w:tcW w:w="2681" w:type="dxa"/>
            <w:vMerge w:val="restart"/>
            <w:tcBorders>
              <w:top w:val="single" w:sz="4" w:space="0" w:color="auto"/>
              <w:left w:val="single" w:sz="4" w:space="0" w:color="auto"/>
              <w:bottom w:val="single" w:sz="4" w:space="0" w:color="auto"/>
              <w:right w:val="single" w:sz="4" w:space="0" w:color="auto"/>
            </w:tcBorders>
          </w:tcPr>
          <w:p w:rsidR="002B4C42" w:rsidRPr="003312F6" w:rsidRDefault="002B4C42" w:rsidP="002B4C42">
            <w:pPr>
              <w:spacing w:after="0" w:line="228" w:lineRule="auto"/>
              <w:rPr>
                <w:rFonts w:ascii="Times New Roman" w:hAnsi="Times New Roman" w:cs="Times New Roman"/>
                <w:sz w:val="24"/>
                <w:szCs w:val="24"/>
              </w:rPr>
            </w:pPr>
            <w:r w:rsidRPr="003312F6">
              <w:rPr>
                <w:rFonts w:ascii="Times New Roman" w:hAnsi="Times New Roman" w:cs="Times New Roman"/>
                <w:sz w:val="24"/>
                <w:szCs w:val="24"/>
              </w:rPr>
              <w:t>4. Индекс Герфиндаля-Гиршмана</w:t>
            </w: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iCs/>
                <w:sz w:val="24"/>
                <w:szCs w:val="24"/>
              </w:rPr>
              <w:t>HHI &gt;</w:t>
            </w:r>
            <w:r w:rsidRPr="003312F6">
              <w:rPr>
                <w:rFonts w:ascii="Times New Roman" w:hAnsi="Times New Roman" w:cs="Times New Roman"/>
                <w:sz w:val="24"/>
                <w:szCs w:val="24"/>
              </w:rPr>
              <w:t>2000</w:t>
            </w:r>
          </w:p>
        </w:tc>
        <w:tc>
          <w:tcPr>
            <w:tcW w:w="979" w:type="dxa"/>
            <w:vMerge w:val="restart"/>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100</w:t>
            </w: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r>
      <w:tr w:rsidR="002B4C42" w:rsidRPr="00696720" w:rsidTr="002B4C42">
        <w:trPr>
          <w:cantSplit/>
          <w:trHeight w:val="215"/>
        </w:trPr>
        <w:tc>
          <w:tcPr>
            <w:tcW w:w="2681"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1000&lt;</w:t>
            </w:r>
            <w:r w:rsidRPr="003312F6">
              <w:rPr>
                <w:rFonts w:ascii="Times New Roman" w:hAnsi="Times New Roman" w:cs="Times New Roman"/>
                <w:iCs/>
                <w:sz w:val="24"/>
                <w:szCs w:val="24"/>
              </w:rPr>
              <w:t xml:space="preserve">HHI </w:t>
            </w:r>
            <w:r w:rsidRPr="003312F6">
              <w:rPr>
                <w:rFonts w:ascii="Times New Roman" w:hAnsi="Times New Roman" w:cs="Times New Roman"/>
                <w:sz w:val="24"/>
                <w:szCs w:val="24"/>
              </w:rPr>
              <w:t>&lt;2000</w:t>
            </w:r>
          </w:p>
        </w:tc>
        <w:tc>
          <w:tcPr>
            <w:tcW w:w="979"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r>
      <w:tr w:rsidR="002B4C42" w:rsidRPr="00696720" w:rsidTr="002B4C42">
        <w:trPr>
          <w:cantSplit/>
          <w:trHeight w:val="215"/>
        </w:trPr>
        <w:tc>
          <w:tcPr>
            <w:tcW w:w="2681"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iCs/>
                <w:spacing w:val="-2"/>
                <w:sz w:val="24"/>
                <w:szCs w:val="24"/>
              </w:rPr>
              <w:t>HHI &lt;</w:t>
            </w:r>
            <w:r w:rsidRPr="003312F6">
              <w:rPr>
                <w:rFonts w:ascii="Times New Roman" w:hAnsi="Times New Roman" w:cs="Times New Roman"/>
                <w:spacing w:val="-2"/>
                <w:sz w:val="24"/>
                <w:szCs w:val="24"/>
              </w:rPr>
              <w:t>1000</w:t>
            </w:r>
          </w:p>
        </w:tc>
        <w:tc>
          <w:tcPr>
            <w:tcW w:w="979" w:type="dxa"/>
            <w:vMerge/>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r>
      <w:tr w:rsidR="002B4C42" w:rsidRPr="00696720" w:rsidTr="002B4C42">
        <w:trPr>
          <w:cantSplit/>
          <w:trHeight w:val="215"/>
        </w:trPr>
        <w:tc>
          <w:tcPr>
            <w:tcW w:w="2681" w:type="dxa"/>
            <w:tcBorders>
              <w:top w:val="single" w:sz="4" w:space="0" w:color="auto"/>
              <w:left w:val="single" w:sz="4" w:space="0" w:color="auto"/>
              <w:bottom w:val="single" w:sz="4" w:space="0" w:color="auto"/>
              <w:right w:val="single" w:sz="4" w:space="0" w:color="auto"/>
            </w:tcBorders>
          </w:tcPr>
          <w:p w:rsidR="002B4C42" w:rsidRPr="003312F6" w:rsidRDefault="002B4C42" w:rsidP="002B4C42">
            <w:pPr>
              <w:spacing w:after="0" w:line="228" w:lineRule="auto"/>
              <w:rPr>
                <w:rFonts w:ascii="Times New Roman" w:hAnsi="Times New Roman" w:cs="Times New Roman"/>
                <w:sz w:val="24"/>
                <w:szCs w:val="24"/>
              </w:rPr>
            </w:pPr>
            <w:r w:rsidRPr="003312F6">
              <w:rPr>
                <w:rFonts w:ascii="Times New Roman" w:hAnsi="Times New Roman" w:cs="Times New Roman"/>
                <w:sz w:val="24"/>
                <w:szCs w:val="24"/>
              </w:rPr>
              <w:t>5. Барьеры входа на рынок</w:t>
            </w:r>
          </w:p>
        </w:tc>
        <w:tc>
          <w:tcPr>
            <w:tcW w:w="170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pacing w:val="-2"/>
                <w:sz w:val="24"/>
                <w:szCs w:val="24"/>
              </w:rPr>
            </w:pPr>
            <w:r w:rsidRPr="003312F6">
              <w:rPr>
                <w:rFonts w:ascii="Times New Roman" w:hAnsi="Times New Roman" w:cs="Times New Roman"/>
                <w:spacing w:val="-2"/>
                <w:sz w:val="24"/>
                <w:szCs w:val="24"/>
              </w:rPr>
              <w:t>Виды ограничений</w:t>
            </w:r>
          </w:p>
        </w:tc>
        <w:tc>
          <w:tcPr>
            <w:tcW w:w="979"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pacing w:val="-2"/>
                <w:sz w:val="24"/>
                <w:szCs w:val="24"/>
              </w:rPr>
            </w:pPr>
            <w:r w:rsidRPr="003312F6">
              <w:rPr>
                <w:rFonts w:ascii="Times New Roman" w:hAnsi="Times New Roman" w:cs="Times New Roman"/>
                <w:spacing w:val="-2"/>
                <w:sz w:val="24"/>
                <w:szCs w:val="24"/>
              </w:rPr>
              <w:t>-</w:t>
            </w: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p>
        </w:tc>
        <w:tc>
          <w:tcPr>
            <w:tcW w:w="893" w:type="dxa"/>
            <w:tcBorders>
              <w:top w:val="single" w:sz="4" w:space="0" w:color="auto"/>
              <w:left w:val="single" w:sz="4" w:space="0" w:color="auto"/>
              <w:bottom w:val="single" w:sz="4" w:space="0" w:color="auto"/>
              <w:right w:val="single" w:sz="4" w:space="0" w:color="auto"/>
            </w:tcBorders>
            <w:vAlign w:val="center"/>
          </w:tcPr>
          <w:p w:rsidR="002B4C42" w:rsidRPr="003312F6" w:rsidRDefault="002B4C42" w:rsidP="002B4C42">
            <w:pPr>
              <w:spacing w:after="0" w:line="228" w:lineRule="auto"/>
              <w:jc w:val="center"/>
              <w:rPr>
                <w:rFonts w:ascii="Times New Roman" w:hAnsi="Times New Roman" w:cs="Times New Roman"/>
                <w:sz w:val="24"/>
                <w:szCs w:val="24"/>
              </w:rPr>
            </w:pPr>
            <w:r w:rsidRPr="003312F6">
              <w:rPr>
                <w:rFonts w:ascii="Times New Roman" w:hAnsi="Times New Roman" w:cs="Times New Roman"/>
                <w:sz w:val="24"/>
                <w:szCs w:val="24"/>
              </w:rPr>
              <w:t>+</w:t>
            </w:r>
          </w:p>
        </w:tc>
      </w:tr>
    </w:tbl>
    <w:p w:rsidR="003312F6" w:rsidRPr="001F0515" w:rsidRDefault="003312F6" w:rsidP="003312F6">
      <w:pPr>
        <w:shd w:val="clear" w:color="auto" w:fill="FFFFFF"/>
        <w:spacing w:after="0" w:line="360" w:lineRule="auto"/>
        <w:ind w:firstLine="720"/>
        <w:jc w:val="both"/>
        <w:rPr>
          <w:rFonts w:ascii="Times New Roman" w:hAnsi="Times New Roman" w:cs="Times New Roman"/>
          <w:sz w:val="28"/>
          <w:szCs w:val="28"/>
        </w:rPr>
      </w:pPr>
      <w:r w:rsidRPr="001F0515">
        <w:rPr>
          <w:rFonts w:ascii="Times New Roman" w:hAnsi="Times New Roman" w:cs="Times New Roman"/>
          <w:sz w:val="28"/>
          <w:szCs w:val="28"/>
        </w:rPr>
        <w:t xml:space="preserve">Анализ показал, что для рынка </w:t>
      </w:r>
      <w:r>
        <w:rPr>
          <w:rFonts w:ascii="Times New Roman" w:hAnsi="Times New Roman" w:cs="Times New Roman"/>
          <w:sz w:val="28"/>
          <w:szCs w:val="28"/>
        </w:rPr>
        <w:t>туристических</w:t>
      </w:r>
      <w:r w:rsidRPr="001F0515">
        <w:rPr>
          <w:rFonts w:ascii="Times New Roman" w:hAnsi="Times New Roman" w:cs="Times New Roman"/>
          <w:sz w:val="28"/>
          <w:szCs w:val="28"/>
        </w:rPr>
        <w:t xml:space="preserve"> услуг  Кировской области характерны следующие тенденции:</w:t>
      </w:r>
    </w:p>
    <w:p w:rsidR="003312F6" w:rsidRDefault="003312F6" w:rsidP="00CC1289">
      <w:pPr>
        <w:numPr>
          <w:ilvl w:val="0"/>
          <w:numId w:val="9"/>
        </w:numPr>
        <w:spacing w:after="0" w:line="360" w:lineRule="auto"/>
        <w:ind w:left="0" w:firstLine="0"/>
        <w:jc w:val="both"/>
        <w:rPr>
          <w:rFonts w:ascii="Times New Roman" w:hAnsi="Times New Roman" w:cs="Times New Roman"/>
          <w:sz w:val="28"/>
          <w:szCs w:val="28"/>
        </w:rPr>
      </w:pPr>
      <w:r w:rsidRPr="001F0515">
        <w:rPr>
          <w:rFonts w:ascii="Times New Roman" w:hAnsi="Times New Roman" w:cs="Times New Roman"/>
          <w:sz w:val="28"/>
          <w:szCs w:val="28"/>
        </w:rPr>
        <w:t>активное развитие рынка, появление новых ко</w:t>
      </w:r>
      <w:r>
        <w:rPr>
          <w:rFonts w:ascii="Times New Roman" w:hAnsi="Times New Roman" w:cs="Times New Roman"/>
          <w:sz w:val="28"/>
          <w:szCs w:val="28"/>
        </w:rPr>
        <w:t>нкурентов, развитие технологий продаж</w:t>
      </w:r>
      <w:r w:rsidRPr="001F0515">
        <w:rPr>
          <w:rFonts w:ascii="Times New Roman" w:hAnsi="Times New Roman" w:cs="Times New Roman"/>
          <w:sz w:val="28"/>
          <w:szCs w:val="28"/>
        </w:rPr>
        <w:t xml:space="preserve"> и т.д.;</w:t>
      </w:r>
    </w:p>
    <w:p w:rsidR="003312F6" w:rsidRDefault="003312F6" w:rsidP="00CC1289">
      <w:pPr>
        <w:numPr>
          <w:ilvl w:val="0"/>
          <w:numId w:val="9"/>
        </w:numPr>
        <w:spacing w:after="0" w:line="360" w:lineRule="auto"/>
        <w:ind w:left="0" w:firstLine="0"/>
        <w:jc w:val="both"/>
        <w:rPr>
          <w:rFonts w:ascii="Times New Roman" w:hAnsi="Times New Roman" w:cs="Times New Roman"/>
          <w:sz w:val="28"/>
          <w:szCs w:val="28"/>
        </w:rPr>
      </w:pPr>
      <w:r w:rsidRPr="001F0515">
        <w:rPr>
          <w:rFonts w:ascii="Times New Roman" w:hAnsi="Times New Roman" w:cs="Times New Roman"/>
          <w:sz w:val="28"/>
          <w:szCs w:val="28"/>
        </w:rPr>
        <w:t>в условиях сокращения численности населения при одновременном повышении уровня жизни, объем рынка увеличивается;</w:t>
      </w:r>
    </w:p>
    <w:p w:rsidR="003312F6" w:rsidRDefault="003312F6" w:rsidP="00CC1289">
      <w:pPr>
        <w:numPr>
          <w:ilvl w:val="0"/>
          <w:numId w:val="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рынок туристических услуг региона высоко конкурентный, но низко концентрированный, имеет низкие входные барьеры;</w:t>
      </w:r>
    </w:p>
    <w:p w:rsidR="003312F6" w:rsidRDefault="003312F6" w:rsidP="00CC1289">
      <w:pPr>
        <w:numPr>
          <w:ilvl w:val="0"/>
          <w:numId w:val="9"/>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туристические агентства, работающие под франшизой туроператора имеют более стабильную рыночную позицию по всем показателям, чем агентства, работающие самостоятельно;</w:t>
      </w:r>
    </w:p>
    <w:p w:rsidR="003312F6" w:rsidRPr="00696720" w:rsidRDefault="003312F6" w:rsidP="00CC1289">
      <w:pPr>
        <w:numPr>
          <w:ilvl w:val="0"/>
          <w:numId w:val="9"/>
        </w:numPr>
        <w:spacing w:after="0" w:line="360" w:lineRule="auto"/>
        <w:ind w:left="0" w:firstLine="0"/>
        <w:jc w:val="both"/>
        <w:rPr>
          <w:rFonts w:ascii="Times New Roman" w:hAnsi="Times New Roman" w:cs="Times New Roman"/>
          <w:sz w:val="28"/>
          <w:szCs w:val="28"/>
        </w:rPr>
      </w:pPr>
      <w:r w:rsidRPr="00696720">
        <w:rPr>
          <w:rFonts w:ascii="Times New Roman" w:hAnsi="Times New Roman" w:cs="Times New Roman"/>
          <w:sz w:val="28"/>
          <w:szCs w:val="28"/>
        </w:rPr>
        <w:t xml:space="preserve">на рынке г. Кирова функционируют 140 туристических агентств, из них 8 работают под франшизами федеральных туроператоров: </w:t>
      </w:r>
      <w:r>
        <w:rPr>
          <w:rFonts w:ascii="Times New Roman" w:hAnsi="Times New Roman" w:cs="Times New Roman"/>
          <w:sz w:val="28"/>
          <w:szCs w:val="28"/>
        </w:rPr>
        <w:t xml:space="preserve">ООО «Фаворит» (1001 тур), ООО «Вятка-тур» </w:t>
      </w:r>
      <w:r w:rsidRPr="00696720">
        <w:rPr>
          <w:rFonts w:ascii="Times New Roman" w:hAnsi="Times New Roman" w:cs="Times New Roman"/>
          <w:sz w:val="28"/>
          <w:szCs w:val="28"/>
        </w:rPr>
        <w:t>(</w:t>
      </w:r>
      <w:r>
        <w:rPr>
          <w:rFonts w:ascii="Times New Roman" w:hAnsi="Times New Roman" w:cs="Times New Roman"/>
          <w:sz w:val="28"/>
          <w:szCs w:val="28"/>
        </w:rPr>
        <w:t>CORAL</w:t>
      </w:r>
      <w:r w:rsidRPr="00696720">
        <w:rPr>
          <w:rFonts w:ascii="Times New Roman" w:hAnsi="Times New Roman" w:cs="Times New Roman"/>
          <w:sz w:val="28"/>
          <w:szCs w:val="28"/>
        </w:rPr>
        <w:t>)</w:t>
      </w:r>
      <w:r>
        <w:rPr>
          <w:rFonts w:ascii="Times New Roman" w:hAnsi="Times New Roman" w:cs="Times New Roman"/>
          <w:sz w:val="28"/>
          <w:szCs w:val="28"/>
        </w:rPr>
        <w:t>, ООО «Вояж» (PegasTouristic</w:t>
      </w:r>
      <w:r w:rsidRPr="00696720">
        <w:rPr>
          <w:rFonts w:ascii="Times New Roman" w:hAnsi="Times New Roman" w:cs="Times New Roman"/>
          <w:sz w:val="28"/>
          <w:szCs w:val="28"/>
        </w:rPr>
        <w:t>)</w:t>
      </w:r>
      <w:r>
        <w:rPr>
          <w:rFonts w:ascii="Times New Roman" w:hAnsi="Times New Roman" w:cs="Times New Roman"/>
          <w:sz w:val="28"/>
          <w:szCs w:val="28"/>
        </w:rPr>
        <w:t>, ИП Верхотурова О.А.</w:t>
      </w:r>
      <w:r w:rsidRPr="00696720">
        <w:rPr>
          <w:rFonts w:ascii="Times New Roman" w:hAnsi="Times New Roman" w:cs="Times New Roman"/>
          <w:sz w:val="28"/>
          <w:szCs w:val="28"/>
        </w:rPr>
        <w:t xml:space="preserve"> (</w:t>
      </w:r>
      <w:r>
        <w:rPr>
          <w:rFonts w:ascii="Times New Roman" w:hAnsi="Times New Roman" w:cs="Times New Roman"/>
          <w:sz w:val="28"/>
          <w:szCs w:val="28"/>
        </w:rPr>
        <w:t>TUI</w:t>
      </w:r>
      <w:r w:rsidRPr="00696720">
        <w:rPr>
          <w:rFonts w:ascii="Times New Roman" w:hAnsi="Times New Roman" w:cs="Times New Roman"/>
          <w:sz w:val="28"/>
          <w:szCs w:val="28"/>
        </w:rPr>
        <w:t>)</w:t>
      </w:r>
      <w:r>
        <w:rPr>
          <w:rFonts w:ascii="Times New Roman" w:hAnsi="Times New Roman" w:cs="Times New Roman"/>
          <w:sz w:val="28"/>
          <w:szCs w:val="28"/>
        </w:rPr>
        <w:t>, ООО «Турагентство Мотор»</w:t>
      </w:r>
      <w:r w:rsidRPr="00696720">
        <w:rPr>
          <w:rFonts w:ascii="Times New Roman" w:hAnsi="Times New Roman" w:cs="Times New Roman"/>
          <w:sz w:val="28"/>
          <w:szCs w:val="28"/>
        </w:rPr>
        <w:t xml:space="preserve"> (</w:t>
      </w:r>
      <w:r>
        <w:rPr>
          <w:rFonts w:ascii="Times New Roman" w:hAnsi="Times New Roman" w:cs="Times New Roman"/>
          <w:sz w:val="28"/>
          <w:szCs w:val="28"/>
        </w:rPr>
        <w:t>TUI</w:t>
      </w:r>
      <w:r w:rsidRPr="00696720">
        <w:rPr>
          <w:rFonts w:ascii="Times New Roman" w:hAnsi="Times New Roman" w:cs="Times New Roman"/>
          <w:sz w:val="28"/>
          <w:szCs w:val="28"/>
        </w:rPr>
        <w:t>)</w:t>
      </w:r>
      <w:r>
        <w:rPr>
          <w:rFonts w:ascii="Times New Roman" w:hAnsi="Times New Roman" w:cs="Times New Roman"/>
          <w:sz w:val="28"/>
          <w:szCs w:val="28"/>
        </w:rPr>
        <w:t>, ООО «Вятка-интур» (Интурист), ООО «Плюс-тур»</w:t>
      </w:r>
      <w:r w:rsidRPr="00696720">
        <w:rPr>
          <w:rFonts w:ascii="Times New Roman" w:hAnsi="Times New Roman" w:cs="Times New Roman"/>
          <w:sz w:val="28"/>
          <w:szCs w:val="28"/>
        </w:rPr>
        <w:t xml:space="preserve"> (</w:t>
      </w:r>
      <w:r>
        <w:rPr>
          <w:rFonts w:ascii="Times New Roman" w:hAnsi="Times New Roman" w:cs="Times New Roman"/>
          <w:sz w:val="28"/>
          <w:szCs w:val="28"/>
        </w:rPr>
        <w:t>Натали-турс), ООО «Таинственный остров» (PegasTouristic</w:t>
      </w:r>
      <w:r w:rsidRPr="00696720">
        <w:rPr>
          <w:rFonts w:ascii="Times New Roman" w:hAnsi="Times New Roman" w:cs="Times New Roman"/>
          <w:sz w:val="28"/>
          <w:szCs w:val="28"/>
        </w:rPr>
        <w:t>)</w:t>
      </w:r>
      <w:r>
        <w:rPr>
          <w:rFonts w:ascii="Times New Roman" w:hAnsi="Times New Roman" w:cs="Times New Roman"/>
          <w:sz w:val="28"/>
          <w:szCs w:val="28"/>
        </w:rPr>
        <w:t>.</w:t>
      </w:r>
    </w:p>
    <w:p w:rsidR="002D0E51" w:rsidRDefault="002D0E51" w:rsidP="003312F6">
      <w:pPr>
        <w:spacing w:after="0" w:line="360" w:lineRule="auto"/>
        <w:ind w:firstLine="709"/>
        <w:jc w:val="both"/>
        <w:rPr>
          <w:rFonts w:ascii="Times New Roman" w:eastAsiaTheme="minorHAnsi" w:hAnsi="Times New Roman" w:cs="Times New Roman"/>
          <w:sz w:val="28"/>
          <w:szCs w:val="28"/>
          <w:lang w:eastAsia="ar-SA"/>
        </w:rPr>
      </w:pPr>
    </w:p>
    <w:p w:rsidR="002D0E51" w:rsidRDefault="002D0E51" w:rsidP="002D0E51">
      <w:pPr>
        <w:spacing w:after="0" w:line="360" w:lineRule="auto"/>
        <w:jc w:val="center"/>
        <w:rPr>
          <w:rFonts w:ascii="Times New Roman" w:eastAsiaTheme="minorHAnsi" w:hAnsi="Times New Roman" w:cs="Times New Roman"/>
          <w:b/>
          <w:bCs/>
          <w:sz w:val="28"/>
          <w:szCs w:val="28"/>
          <w:lang w:eastAsia="ar-SA"/>
        </w:rPr>
      </w:pPr>
      <w:r w:rsidRPr="002D0E51">
        <w:rPr>
          <w:rFonts w:ascii="Times New Roman" w:eastAsiaTheme="minorHAnsi" w:hAnsi="Times New Roman" w:cs="Times New Roman"/>
          <w:b/>
          <w:bCs/>
          <w:sz w:val="28"/>
          <w:szCs w:val="28"/>
          <w:lang w:eastAsia="ar-SA"/>
        </w:rPr>
        <w:t>Выводы по главе 2</w:t>
      </w:r>
    </w:p>
    <w:p w:rsidR="002D0E51" w:rsidRPr="002D0E51" w:rsidRDefault="002D0E51" w:rsidP="002D0E51">
      <w:pPr>
        <w:spacing w:after="0" w:line="360" w:lineRule="auto"/>
        <w:jc w:val="center"/>
        <w:rPr>
          <w:rFonts w:ascii="Times New Roman" w:eastAsiaTheme="minorHAnsi" w:hAnsi="Times New Roman" w:cs="Times New Roman"/>
          <w:b/>
          <w:bCs/>
          <w:sz w:val="28"/>
          <w:szCs w:val="28"/>
          <w:lang w:eastAsia="ar-SA"/>
        </w:rPr>
      </w:pPr>
    </w:p>
    <w:p w:rsidR="003F2CA8" w:rsidRDefault="003F2CA8" w:rsidP="003312F6">
      <w:pPr>
        <w:spacing w:after="0" w:line="360" w:lineRule="auto"/>
        <w:ind w:firstLine="709"/>
        <w:jc w:val="both"/>
        <w:rPr>
          <w:rFonts w:ascii="Times New Roman" w:eastAsiaTheme="minorHAnsi" w:hAnsi="Times New Roman" w:cs="Times New Roman"/>
          <w:sz w:val="28"/>
          <w:szCs w:val="28"/>
          <w:lang w:eastAsia="ar-SA"/>
        </w:rPr>
      </w:pPr>
      <w:r w:rsidRPr="00D668AC">
        <w:rPr>
          <w:rFonts w:ascii="Times New Roman" w:eastAsiaTheme="minorHAnsi" w:hAnsi="Times New Roman" w:cs="Times New Roman"/>
          <w:sz w:val="28"/>
          <w:szCs w:val="28"/>
          <w:lang w:eastAsia="ar-SA"/>
        </w:rPr>
        <w:t>На основе вышеизложенного можно сделать следующие выводы:</w:t>
      </w:r>
    </w:p>
    <w:p w:rsidR="003F2CA8" w:rsidRPr="003F2CA8" w:rsidRDefault="003F2CA8" w:rsidP="00CC1289">
      <w:pPr>
        <w:pStyle w:val="a3"/>
        <w:numPr>
          <w:ilvl w:val="0"/>
          <w:numId w:val="11"/>
        </w:numPr>
        <w:spacing w:after="0" w:line="360" w:lineRule="auto"/>
        <w:ind w:left="0" w:firstLine="709"/>
        <w:jc w:val="both"/>
        <w:rPr>
          <w:rFonts w:ascii="Times New Roman" w:eastAsiaTheme="minorHAnsi" w:hAnsi="Times New Roman" w:cs="Times New Roman"/>
          <w:sz w:val="28"/>
          <w:szCs w:val="28"/>
          <w:lang w:eastAsia="ar-SA"/>
        </w:rPr>
      </w:pPr>
      <w:r w:rsidRPr="003F2CA8">
        <w:rPr>
          <w:rFonts w:ascii="Times New Roman" w:hAnsi="Times New Roman" w:cs="Times New Roman"/>
          <w:sz w:val="28"/>
          <w:szCs w:val="28"/>
        </w:rPr>
        <w:t>Организационно – экономические факторы развития</w:t>
      </w:r>
      <w:r>
        <w:rPr>
          <w:rFonts w:ascii="Times New Roman" w:hAnsi="Times New Roman" w:cs="Times New Roman"/>
          <w:sz w:val="28"/>
          <w:szCs w:val="28"/>
        </w:rPr>
        <w:t xml:space="preserve"> Кировской области повт</w:t>
      </w:r>
      <w:r w:rsidR="00F77B2B">
        <w:rPr>
          <w:rFonts w:ascii="Times New Roman" w:hAnsi="Times New Roman" w:cs="Times New Roman"/>
          <w:sz w:val="28"/>
          <w:szCs w:val="28"/>
        </w:rPr>
        <w:t>оряют общероссийские тенденции: динамика численности населения, размер валового регионального продукта, оборот розничной торговли, объем платных услуг населению, оборот общественного питания.</w:t>
      </w:r>
    </w:p>
    <w:p w:rsidR="003F2CA8" w:rsidRPr="003F2CA8" w:rsidRDefault="003F2CA8" w:rsidP="00CC1289">
      <w:pPr>
        <w:pStyle w:val="a3"/>
        <w:numPr>
          <w:ilvl w:val="0"/>
          <w:numId w:val="11"/>
        </w:numPr>
        <w:spacing w:after="0" w:line="360" w:lineRule="auto"/>
        <w:ind w:left="0" w:firstLine="709"/>
        <w:jc w:val="both"/>
        <w:rPr>
          <w:rFonts w:ascii="Times New Roman" w:eastAsiaTheme="minorHAnsi" w:hAnsi="Times New Roman" w:cs="Times New Roman"/>
          <w:sz w:val="28"/>
          <w:szCs w:val="28"/>
          <w:lang w:eastAsia="ar-SA"/>
        </w:rPr>
      </w:pPr>
      <w:r>
        <w:rPr>
          <w:rFonts w:ascii="Times New Roman" w:hAnsi="Times New Roman" w:cs="Times New Roman"/>
          <w:sz w:val="28"/>
          <w:szCs w:val="28"/>
        </w:rPr>
        <w:t>Кировская область занимает второе место в Волго-Вятском экономическом районе (после Нижегородской области) по всем основным показателям, характеризующим организационно-экономические факторы развития</w:t>
      </w:r>
      <w:r w:rsidR="00F77B2B">
        <w:rPr>
          <w:rFonts w:ascii="Times New Roman" w:hAnsi="Times New Roman" w:cs="Times New Roman"/>
          <w:sz w:val="28"/>
          <w:szCs w:val="28"/>
        </w:rPr>
        <w:t>.</w:t>
      </w:r>
    </w:p>
    <w:p w:rsidR="003F2CA8" w:rsidRDefault="00F77B2B" w:rsidP="00CC1289">
      <w:pPr>
        <w:pStyle w:val="a3"/>
        <w:numPr>
          <w:ilvl w:val="0"/>
          <w:numId w:val="11"/>
        </w:numPr>
        <w:spacing w:after="0" w:line="360" w:lineRule="auto"/>
        <w:ind w:left="0"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Среднедушевой доход населения хотя и растет, но отстает от общероссийского показателя на 29%, что отражается на покупательской способности населения.</w:t>
      </w:r>
    </w:p>
    <w:p w:rsidR="00F77B2B" w:rsidRDefault="00F77B2B" w:rsidP="00CC1289">
      <w:pPr>
        <w:pStyle w:val="a3"/>
        <w:numPr>
          <w:ilvl w:val="0"/>
          <w:numId w:val="11"/>
        </w:numPr>
        <w:spacing w:after="0" w:line="360" w:lineRule="auto"/>
        <w:ind w:left="0"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При отсутствии кардинальных изменений в экономической жизни страны, прогнозная динамика развития рынка оказания платных услуг – положительная с приростом 16,5% в год.</w:t>
      </w:r>
    </w:p>
    <w:p w:rsidR="00F77B2B" w:rsidRDefault="00F77B2B" w:rsidP="00CC1289">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F77B2B">
        <w:rPr>
          <w:rFonts w:ascii="Times New Roman" w:hAnsi="Times New Roman" w:cs="Times New Roman"/>
          <w:sz w:val="28"/>
          <w:szCs w:val="28"/>
        </w:rPr>
        <w:t xml:space="preserve"> Кировской области преобладает товарный франчайзинг. 30% франчайзи данного вида владеют более, чем одной франшизой. Франчайзинг сферы услуг занимает третью часть всех франчайзинговых организаций. Франчайзи сферы услуг работают с единственной франшизой. Потенциал рынка оказания платных услуг позволяет развивать сервисный франчайзинг в регионе.</w:t>
      </w:r>
    </w:p>
    <w:p w:rsidR="00F77B2B" w:rsidRPr="00F77B2B" w:rsidRDefault="00F77B2B" w:rsidP="00CC1289">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период с 2008 по 2013 годы наблюдается стабильный рост числа туристических фирм в регионе с соответствующих приростом ежегодной выручки от оказания туристических услуг (+20,4% в 2013 году по сравнению с 2012).</w:t>
      </w:r>
    </w:p>
    <w:p w:rsidR="00B84E6B" w:rsidRPr="00B84E6B" w:rsidRDefault="00B84E6B" w:rsidP="00CC1289">
      <w:pPr>
        <w:pStyle w:val="a3"/>
        <w:numPr>
          <w:ilvl w:val="0"/>
          <w:numId w:val="11"/>
        </w:numPr>
        <w:shd w:val="clear" w:color="auto" w:fill="FFFFFF"/>
        <w:spacing w:after="0" w:line="360" w:lineRule="auto"/>
        <w:ind w:left="0" w:firstLine="709"/>
        <w:jc w:val="both"/>
        <w:rPr>
          <w:rFonts w:ascii="Times New Roman" w:eastAsia="Calibri" w:hAnsi="Times New Roman" w:cs="Times New Roman"/>
          <w:sz w:val="28"/>
          <w:szCs w:val="28"/>
        </w:rPr>
      </w:pPr>
      <w:r w:rsidRPr="00B84E6B">
        <w:rPr>
          <w:rFonts w:ascii="Times New Roman" w:eastAsia="Calibri" w:hAnsi="Times New Roman" w:cs="Times New Roman"/>
          <w:spacing w:val="-5"/>
          <w:sz w:val="28"/>
          <w:szCs w:val="28"/>
        </w:rPr>
        <w:t>Рынок туристических услуг в 2013 году (согласно показателю динамики рынка) находился в состоянии стагнации и сворачивания. При этом острота конкуренции говорит о высокой динамике конкуренции в туристической отрасли региона, а показатели концентрации рынка говорят о его низкой монополизации.</w:t>
      </w:r>
      <w:r w:rsidRPr="00B84E6B">
        <w:rPr>
          <w:rFonts w:ascii="Times New Roman" w:eastAsiaTheme="minorHAnsi" w:hAnsi="Times New Roman" w:cs="Times New Roman"/>
          <w:sz w:val="28"/>
          <w:szCs w:val="28"/>
          <w:lang w:eastAsia="ar-SA"/>
        </w:rPr>
        <w:t xml:space="preserve">Внутренние барьеры входы на рынок низкие. </w:t>
      </w:r>
    </w:p>
    <w:p w:rsidR="00B84E6B" w:rsidRDefault="00B84E6B" w:rsidP="00CC1289">
      <w:pPr>
        <w:pStyle w:val="a3"/>
        <w:numPr>
          <w:ilvl w:val="0"/>
          <w:numId w:val="11"/>
        </w:numPr>
        <w:spacing w:after="0" w:line="360" w:lineRule="auto"/>
        <w:ind w:left="0" w:firstLine="709"/>
        <w:jc w:val="both"/>
        <w:rPr>
          <w:rFonts w:ascii="Times New Roman" w:eastAsiaTheme="minorHAnsi" w:hAnsi="Times New Roman" w:cs="Times New Roman"/>
          <w:sz w:val="28"/>
          <w:szCs w:val="28"/>
          <w:lang w:eastAsia="ar-SA"/>
        </w:rPr>
      </w:pPr>
      <w:r>
        <w:rPr>
          <w:rFonts w:ascii="Times New Roman" w:eastAsiaTheme="minorHAnsi" w:hAnsi="Times New Roman" w:cs="Times New Roman"/>
          <w:sz w:val="28"/>
          <w:szCs w:val="28"/>
          <w:lang w:eastAsia="ar-SA"/>
        </w:rPr>
        <w:t>В 2013 году в Кировской области действовало 8 туристических агентств – франчайзи, все они расположились на территории областного центра. Показатели деятельности туристических агентств – франчайзи превышают аналогичные показатели самостоятельных турагентств.</w:t>
      </w:r>
    </w:p>
    <w:p w:rsidR="00721BF8" w:rsidRDefault="00721BF8">
      <w:pPr>
        <w:rPr>
          <w:rFonts w:ascii="Times New Roman" w:hAnsi="Times New Roman" w:cs="Times New Roman"/>
          <w:b/>
          <w:sz w:val="28"/>
          <w:szCs w:val="28"/>
        </w:rPr>
      </w:pPr>
      <w:r>
        <w:rPr>
          <w:rFonts w:ascii="Times New Roman" w:hAnsi="Times New Roman" w:cs="Times New Roman"/>
          <w:b/>
          <w:sz w:val="28"/>
          <w:szCs w:val="28"/>
        </w:rPr>
        <w:br w:type="page"/>
      </w:r>
    </w:p>
    <w:p w:rsidR="005840CB" w:rsidRDefault="005840CB" w:rsidP="006E7755">
      <w:pPr>
        <w:pStyle w:val="a3"/>
        <w:suppressAutoHyphens/>
        <w:spacing w:line="360" w:lineRule="auto"/>
        <w:ind w:left="0"/>
        <w:jc w:val="center"/>
        <w:rPr>
          <w:rFonts w:ascii="Times New Roman" w:hAnsi="Times New Roman" w:cs="Times New Roman"/>
          <w:b/>
          <w:color w:val="FF0000"/>
          <w:sz w:val="28"/>
          <w:szCs w:val="28"/>
        </w:rPr>
      </w:pPr>
      <w:r>
        <w:rPr>
          <w:rFonts w:ascii="Times New Roman" w:hAnsi="Times New Roman" w:cs="Times New Roman"/>
          <w:b/>
          <w:sz w:val="28"/>
          <w:szCs w:val="28"/>
        </w:rPr>
        <w:t>3. Формирование и развитие системы управления франчайзингом на рынке турист</w:t>
      </w:r>
      <w:r w:rsidR="006E7755">
        <w:rPr>
          <w:rFonts w:ascii="Times New Roman" w:hAnsi="Times New Roman" w:cs="Times New Roman"/>
          <w:b/>
          <w:sz w:val="28"/>
          <w:szCs w:val="28"/>
        </w:rPr>
        <w:t>ических услуг Кировской области</w:t>
      </w:r>
    </w:p>
    <w:p w:rsidR="005840CB" w:rsidRDefault="005840CB" w:rsidP="00AC294B">
      <w:pPr>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3.1 Организационный механизм управления франчайзинговыми отношениями на рынке туристических услуг</w:t>
      </w:r>
    </w:p>
    <w:p w:rsidR="005840CB" w:rsidRDefault="005840CB" w:rsidP="005840C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5840CB" w:rsidRDefault="005840CB" w:rsidP="005840C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франчайзинговыми отношениями позволяет получить дополнительные преимущества как франчайзеру, так и франчайзи. </w:t>
      </w:r>
    </w:p>
    <w:p w:rsidR="005840CB" w:rsidRDefault="005840CB" w:rsidP="005840C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управлении франчайзинговыми отношениями на туристическом рынке, владелец франшизы может  получить контроль над большим количеством рыночного сегмента и клиентов, а так же возможность концентрации на формировании более качественной услуги при одновременном снижении собственных затрат. </w:t>
      </w:r>
    </w:p>
    <w:p w:rsidR="005840CB" w:rsidRDefault="005840CB" w:rsidP="005840C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Управляя франчайзинговыми отношениями, франчайзи имеет возможность повысить уровень квалификации своего персонала, улучшить качество обслуживания, а также финансовые преимущества и потенциально больший объем клиентов, по сравнению с конкурентами.</w:t>
      </w:r>
    </w:p>
    <w:p w:rsidR="005840CB" w:rsidRDefault="005840CB" w:rsidP="005840CB">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управления франчайзинговыми отношениями на рынке туристических услуг разработана  с целью эффективного функционирования обеих сторон процесса – франчайзера и франчайзи. Она позволяет на основе использования различных методов и инструментов обеспечить баланс интересов сторон: интенсивное развитие франчайзинговой сети за счет притока новых франчайзи и рентабельный бизнес туристических агентств, вовлеченных во франшизу.</w:t>
      </w:r>
    </w:p>
    <w:p w:rsidR="005840CB" w:rsidRDefault="005840CB" w:rsidP="005840CB">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rPr>
        <w:t>Управление франчайзинговыми отношениями на рынке туристических услуг предполагает координацию взаимосвязанных видов деятельности: научно-технической и проектной, комплексного исследования рынка, организации сервиса, координации деятельности, включая рекламу стимулирования спроса, а также регулярный мониторинг и контроль. Трудность решения данной задачи состоит в сложности объединения всех этих элементов для достижения конечной цели – эффективного функционирования компании с учетом ее поставленных стратегических рыночных целей.</w:t>
      </w:r>
      <w:r>
        <w:rPr>
          <w:rFonts w:ascii="Times New Roman" w:hAnsi="Times New Roman" w:cs="Times New Roman"/>
          <w:bCs/>
          <w:sz w:val="28"/>
          <w:szCs w:val="28"/>
        </w:rPr>
        <w:t xml:space="preserve"> По результатам анализа литературных источников и анализа проблем, возникающих при управлении франшизой, нами предложена технология управления франчайзинговыми отношениями с учетом соблюдения интересов всех участвующих сторон, а также в интересах роста защищенности потребителя туристических услуг. </w:t>
      </w:r>
    </w:p>
    <w:p w:rsidR="00393B37" w:rsidRDefault="005840CB" w:rsidP="00393B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франчайзинговыми отношениями представляет организации туристической отрасли безусловные конкурентные преимущества в условиях существующего рынка (таблица 4</w:t>
      </w:r>
      <w:r w:rsidR="00516F93">
        <w:rPr>
          <w:rFonts w:ascii="Times New Roman" w:hAnsi="Times New Roman" w:cs="Times New Roman"/>
          <w:sz w:val="28"/>
          <w:szCs w:val="28"/>
        </w:rPr>
        <w:t>1</w:t>
      </w:r>
      <w:r>
        <w:rPr>
          <w:rFonts w:ascii="Times New Roman" w:hAnsi="Times New Roman" w:cs="Times New Roman"/>
          <w:sz w:val="28"/>
          <w:szCs w:val="28"/>
        </w:rPr>
        <w:t xml:space="preserve">). </w:t>
      </w:r>
    </w:p>
    <w:p w:rsidR="00393B37" w:rsidRDefault="005840CB" w:rsidP="00393B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управлении франчайзинговыми отношениями организация </w:t>
      </w:r>
      <w:r w:rsidR="00393B37">
        <w:rPr>
          <w:rFonts w:ascii="Times New Roman" w:hAnsi="Times New Roman" w:cs="Times New Roman"/>
          <w:sz w:val="28"/>
          <w:szCs w:val="28"/>
        </w:rPr>
        <w:t xml:space="preserve">также </w:t>
      </w:r>
      <w:r>
        <w:rPr>
          <w:rFonts w:ascii="Times New Roman" w:hAnsi="Times New Roman" w:cs="Times New Roman"/>
          <w:sz w:val="28"/>
          <w:szCs w:val="28"/>
        </w:rPr>
        <w:t xml:space="preserve">повышает уровень </w:t>
      </w:r>
      <w:r w:rsidR="00393B37">
        <w:rPr>
          <w:rFonts w:ascii="Times New Roman" w:hAnsi="Times New Roman" w:cs="Times New Roman"/>
          <w:sz w:val="28"/>
          <w:szCs w:val="28"/>
        </w:rPr>
        <w:t xml:space="preserve">воспринимаемой ценности </w:t>
      </w:r>
      <w:r>
        <w:rPr>
          <w:rFonts w:ascii="Times New Roman" w:hAnsi="Times New Roman" w:cs="Times New Roman"/>
          <w:sz w:val="28"/>
          <w:szCs w:val="28"/>
        </w:rPr>
        <w:t>своих услуг</w:t>
      </w:r>
      <w:r w:rsidR="00393B37">
        <w:rPr>
          <w:rFonts w:ascii="Times New Roman" w:hAnsi="Times New Roman" w:cs="Times New Roman"/>
          <w:sz w:val="28"/>
          <w:szCs w:val="28"/>
        </w:rPr>
        <w:t xml:space="preserve"> потребителями, что может быть связано как с ростом качества предоставляемых услуг, так и с характеристиками самой организации</w:t>
      </w:r>
      <w:r w:rsidR="00393B37" w:rsidRPr="00393B37">
        <w:rPr>
          <w:rFonts w:ascii="Times New Roman" w:hAnsi="Times New Roman" w:cs="Times New Roman"/>
          <w:sz w:val="28"/>
          <w:szCs w:val="28"/>
        </w:rPr>
        <w:t xml:space="preserve"> и е</w:t>
      </w:r>
      <w:r w:rsidR="00393B37">
        <w:rPr>
          <w:rFonts w:ascii="Times New Roman" w:hAnsi="Times New Roman" w:cs="Times New Roman"/>
          <w:sz w:val="28"/>
          <w:szCs w:val="28"/>
        </w:rPr>
        <w:t>е</w:t>
      </w:r>
      <w:r w:rsidR="00393B37" w:rsidRPr="00393B37">
        <w:rPr>
          <w:rFonts w:ascii="Times New Roman" w:hAnsi="Times New Roman" w:cs="Times New Roman"/>
          <w:sz w:val="28"/>
          <w:szCs w:val="28"/>
        </w:rPr>
        <w:t xml:space="preserve"> положения на рынке</w:t>
      </w:r>
      <w:r w:rsidR="00393B37">
        <w:rPr>
          <w:rFonts w:ascii="Times New Roman" w:hAnsi="Times New Roman" w:cs="Times New Roman"/>
          <w:sz w:val="28"/>
          <w:szCs w:val="28"/>
        </w:rPr>
        <w:t>.</w:t>
      </w:r>
    </w:p>
    <w:p w:rsidR="00393B37" w:rsidRDefault="00393B37" w:rsidP="00393B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Эффективный организационный механизм управления франчайзинговыми отношениями </w:t>
      </w:r>
      <w:r w:rsidR="005840CB">
        <w:rPr>
          <w:rFonts w:ascii="Times New Roman" w:hAnsi="Times New Roman" w:cs="Times New Roman"/>
          <w:sz w:val="28"/>
          <w:szCs w:val="28"/>
        </w:rPr>
        <w:t>обеспечивает эк</w:t>
      </w:r>
      <w:r>
        <w:rPr>
          <w:rFonts w:ascii="Times New Roman" w:hAnsi="Times New Roman" w:cs="Times New Roman"/>
          <w:sz w:val="28"/>
          <w:szCs w:val="28"/>
        </w:rPr>
        <w:t xml:space="preserve">ономическую эффективность </w:t>
      </w:r>
      <w:r w:rsidR="005840CB">
        <w:rPr>
          <w:rFonts w:ascii="Times New Roman" w:hAnsi="Times New Roman" w:cs="Times New Roman"/>
          <w:sz w:val="28"/>
          <w:szCs w:val="28"/>
        </w:rPr>
        <w:t>деятельности</w:t>
      </w:r>
      <w:r>
        <w:rPr>
          <w:rFonts w:ascii="Times New Roman" w:hAnsi="Times New Roman" w:cs="Times New Roman"/>
          <w:sz w:val="28"/>
          <w:szCs w:val="28"/>
        </w:rPr>
        <w:t xml:space="preserve"> их участников</w:t>
      </w:r>
      <w:r w:rsidR="005840CB">
        <w:rPr>
          <w:rFonts w:ascii="Times New Roman" w:hAnsi="Times New Roman" w:cs="Times New Roman"/>
          <w:sz w:val="28"/>
          <w:szCs w:val="28"/>
        </w:rPr>
        <w:t>. Благодаря управлению методами оценки эффективности франчайзинговых отношений и системы сбалансированных показателей, организация достигает совершенного уровня качества и, в конечном итоге, превосходит своих рыночных конкурентов.</w:t>
      </w:r>
    </w:p>
    <w:p w:rsidR="005840CB" w:rsidRDefault="005840CB" w:rsidP="00393B37">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393B37" w:rsidRDefault="00393B37">
      <w:pPr>
        <w:rPr>
          <w:rFonts w:ascii="Times New Roman" w:hAnsi="Times New Roman" w:cs="Times New Roman"/>
          <w:sz w:val="28"/>
          <w:szCs w:val="28"/>
        </w:rPr>
      </w:pPr>
      <w:r>
        <w:rPr>
          <w:rFonts w:ascii="Times New Roman" w:hAnsi="Times New Roman" w:cs="Times New Roman"/>
          <w:sz w:val="28"/>
          <w:szCs w:val="28"/>
        </w:rPr>
        <w:br w:type="page"/>
      </w:r>
    </w:p>
    <w:p w:rsidR="006C2E98" w:rsidRDefault="006C2E98" w:rsidP="0003333E">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sectPr w:rsidR="006C2E98" w:rsidSect="00534D6C">
          <w:headerReference w:type="default" r:id="rId34"/>
          <w:pgSz w:w="11907" w:h="16839" w:code="9"/>
          <w:pgMar w:top="1134" w:right="851" w:bottom="1134" w:left="1701" w:header="720" w:footer="720" w:gutter="0"/>
          <w:cols w:space="720"/>
          <w:titlePg/>
          <w:docGrid w:linePitch="360"/>
        </w:sectPr>
      </w:pPr>
    </w:p>
    <w:p w:rsidR="006C2E98" w:rsidRDefault="00516F93" w:rsidP="006C2E98">
      <w:pPr>
        <w:spacing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Таблица 41</w:t>
      </w:r>
      <w:r w:rsidR="006C2E98">
        <w:rPr>
          <w:rFonts w:ascii="Times New Roman" w:eastAsia="Times New Roman" w:hAnsi="Times New Roman" w:cs="Times New Roman"/>
          <w:bCs/>
          <w:color w:val="000000"/>
          <w:sz w:val="28"/>
          <w:szCs w:val="28"/>
          <w:lang w:eastAsia="ru-RU"/>
        </w:rPr>
        <w:t xml:space="preserve"> - Технология управления франчайзинговыми отношениями (авторская разработка)</w:t>
      </w:r>
    </w:p>
    <w:tbl>
      <w:tblPr>
        <w:tblW w:w="151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8"/>
        <w:gridCol w:w="1844"/>
        <w:gridCol w:w="6380"/>
        <w:gridCol w:w="3833"/>
      </w:tblGrid>
      <w:tr w:rsidR="006C2E98" w:rsidTr="0036453B">
        <w:trPr>
          <w:trHeight w:val="117"/>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center"/>
              <w:rPr>
                <w:rFonts w:ascii="Times New Roman" w:hAnsi="Times New Roman" w:cs="Times New Roman"/>
                <w:sz w:val="24"/>
                <w:szCs w:val="24"/>
              </w:rPr>
            </w:pPr>
            <w:r>
              <w:rPr>
                <w:rFonts w:ascii="Times New Roman" w:hAnsi="Times New Roman" w:cs="Times New Roman"/>
                <w:sz w:val="24"/>
                <w:szCs w:val="24"/>
              </w:rPr>
              <w:t>Этапы</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center"/>
              <w:rPr>
                <w:rFonts w:ascii="Times New Roman" w:hAnsi="Times New Roman" w:cs="Times New Roman"/>
                <w:sz w:val="24"/>
                <w:szCs w:val="24"/>
              </w:rPr>
            </w:pPr>
            <w:r>
              <w:rPr>
                <w:rFonts w:ascii="Times New Roman" w:hAnsi="Times New Roman" w:cs="Times New Roman"/>
                <w:sz w:val="24"/>
                <w:szCs w:val="24"/>
              </w:rPr>
              <w:t>Участник</w:t>
            </w:r>
          </w:p>
        </w:tc>
        <w:tc>
          <w:tcPr>
            <w:tcW w:w="637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center"/>
              <w:rPr>
                <w:rFonts w:ascii="Times New Roman" w:hAnsi="Times New Roman" w:cs="Times New Roman"/>
                <w:sz w:val="24"/>
                <w:szCs w:val="24"/>
              </w:rPr>
            </w:pPr>
            <w:r>
              <w:rPr>
                <w:rFonts w:ascii="Times New Roman" w:hAnsi="Times New Roman" w:cs="Times New Roman"/>
                <w:sz w:val="24"/>
                <w:szCs w:val="24"/>
              </w:rPr>
              <w:t xml:space="preserve">Мероприятие </w:t>
            </w:r>
          </w:p>
        </w:tc>
        <w:tc>
          <w:tcPr>
            <w:tcW w:w="383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center"/>
              <w:rPr>
                <w:rFonts w:ascii="Times New Roman" w:hAnsi="Times New Roman" w:cs="Times New Roman"/>
                <w:sz w:val="24"/>
                <w:szCs w:val="24"/>
              </w:rPr>
            </w:pPr>
            <w:r>
              <w:rPr>
                <w:rFonts w:ascii="Times New Roman" w:hAnsi="Times New Roman" w:cs="Times New Roman"/>
                <w:sz w:val="24"/>
                <w:szCs w:val="24"/>
              </w:rPr>
              <w:t>Возможные методы</w:t>
            </w:r>
          </w:p>
        </w:tc>
      </w:tr>
      <w:tr w:rsidR="006C2E98" w:rsidTr="00761D19">
        <w:trPr>
          <w:trHeight w:val="347"/>
        </w:trPr>
        <w:tc>
          <w:tcPr>
            <w:tcW w:w="15105" w:type="dxa"/>
            <w:gridSpan w:val="4"/>
            <w:tcBorders>
              <w:top w:val="single" w:sz="4" w:space="0" w:color="auto"/>
              <w:left w:val="single" w:sz="4" w:space="0" w:color="auto"/>
              <w:bottom w:val="single" w:sz="4" w:space="0" w:color="auto"/>
              <w:right w:val="single" w:sz="4" w:space="0" w:color="auto"/>
            </w:tcBorders>
            <w:hideMark/>
          </w:tcPr>
          <w:p w:rsidR="006C2E98" w:rsidRDefault="006C2E98" w:rsidP="00CC1289">
            <w:pPr>
              <w:pStyle w:val="a3"/>
              <w:numPr>
                <w:ilvl w:val="0"/>
                <w:numId w:val="13"/>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Планирование и проектирование</w:t>
            </w:r>
          </w:p>
        </w:tc>
      </w:tr>
      <w:tr w:rsidR="006C2E98" w:rsidTr="00761D19">
        <w:trPr>
          <w:trHeight w:val="823"/>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1.1 Упорядочение собственной информации о предлагаемом бизнесе</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tabs>
                <w:tab w:val="left" w:pos="15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Франчайзер</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Анализ эффективности функционирования</w:t>
            </w:r>
          </w:p>
          <w:p w:rsidR="006C2E98" w:rsidRDefault="006C2E98" w:rsidP="0076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Анализ возможности мультипликации</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both"/>
              <w:rPr>
                <w:rFonts w:ascii="Times New Roman" w:hAnsi="Times New Roman" w:cs="Times New Roman"/>
                <w:sz w:val="24"/>
                <w:szCs w:val="24"/>
              </w:rPr>
            </w:pPr>
            <w:r>
              <w:rPr>
                <w:rFonts w:ascii="Times New Roman" w:hAnsi="Times New Roman" w:cs="Times New Roman"/>
                <w:sz w:val="24"/>
                <w:szCs w:val="24"/>
              </w:rPr>
              <w:t xml:space="preserve">Аудит, </w:t>
            </w:r>
            <w:r>
              <w:rPr>
                <w:rFonts w:ascii="Times New Roman" w:hAnsi="Times New Roman" w:cs="Times New Roman"/>
                <w:sz w:val="24"/>
                <w:szCs w:val="24"/>
                <w:lang w:val="en-US"/>
              </w:rPr>
              <w:t>SWOT</w:t>
            </w:r>
            <w:r>
              <w:rPr>
                <w:rFonts w:ascii="Times New Roman" w:hAnsi="Times New Roman" w:cs="Times New Roman"/>
                <w:sz w:val="24"/>
                <w:szCs w:val="24"/>
              </w:rPr>
              <w:t xml:space="preserve">-анализ, экспертные методы, </w:t>
            </w:r>
            <w:r>
              <w:rPr>
                <w:rFonts w:ascii="Times New Roman" w:hAnsi="Times New Roman" w:cs="Times New Roman"/>
                <w:sz w:val="24"/>
                <w:szCs w:val="24"/>
                <w:lang w:val="en-US"/>
              </w:rPr>
              <w:t>ABC</w:t>
            </w:r>
            <w:r>
              <w:rPr>
                <w:rFonts w:ascii="Times New Roman" w:hAnsi="Times New Roman" w:cs="Times New Roman"/>
                <w:sz w:val="24"/>
                <w:szCs w:val="24"/>
              </w:rPr>
              <w:t>-анализ, матрица рентабельности</w:t>
            </w:r>
          </w:p>
        </w:tc>
      </w:tr>
      <w:tr w:rsidR="006C2E98" w:rsidTr="00761D19">
        <w:trPr>
          <w:trHeight w:val="794"/>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right="-250"/>
              <w:rPr>
                <w:rFonts w:ascii="Times New Roman" w:hAnsi="Times New Roman" w:cs="Times New Roman"/>
                <w:sz w:val="24"/>
                <w:szCs w:val="24"/>
              </w:rPr>
            </w:pPr>
            <w:r>
              <w:rPr>
                <w:rFonts w:ascii="Times New Roman" w:hAnsi="Times New Roman" w:cs="Times New Roman"/>
                <w:sz w:val="24"/>
                <w:szCs w:val="24"/>
              </w:rPr>
              <w:t>1.2.Проведение маркетинго-вого исследования конкурентных предложений</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tabs>
                <w:tab w:val="left" w:pos="275"/>
              </w:tabs>
              <w:spacing w:after="0" w:line="240" w:lineRule="auto"/>
              <w:ind w:left="0"/>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tabs>
                <w:tab w:val="left" w:pos="275"/>
              </w:tabs>
              <w:spacing w:after="0" w:line="240" w:lineRule="auto"/>
              <w:ind w:left="0"/>
              <w:rPr>
                <w:rStyle w:val="apple-style-span"/>
                <w:rFonts w:ascii="Times New Roman" w:hAnsi="Times New Roman"/>
                <w:color w:val="FF0000"/>
                <w:sz w:val="24"/>
                <w:szCs w:val="24"/>
              </w:rPr>
            </w:pPr>
            <w:r>
              <w:rPr>
                <w:rStyle w:val="apple-style-span"/>
                <w:rFonts w:ascii="Times New Roman" w:hAnsi="Times New Roman" w:cs="Times New Roman"/>
                <w:sz w:val="24"/>
                <w:szCs w:val="24"/>
              </w:rPr>
              <w:t xml:space="preserve">- Сбор информации </w:t>
            </w:r>
          </w:p>
          <w:p w:rsidR="006C2E98" w:rsidRDefault="006C2E98" w:rsidP="00761D19">
            <w:pPr>
              <w:pStyle w:val="a3"/>
              <w:tabs>
                <w:tab w:val="left" w:pos="275"/>
              </w:tabs>
              <w:spacing w:after="0" w:line="240" w:lineRule="auto"/>
              <w:ind w:left="0"/>
              <w:rPr>
                <w:rStyle w:val="apple-style-span"/>
                <w:rFonts w:ascii="Times New Roman" w:hAnsi="Times New Roman" w:cs="Times New Roman"/>
                <w:sz w:val="24"/>
                <w:szCs w:val="24"/>
              </w:rPr>
            </w:pPr>
            <w:r>
              <w:rPr>
                <w:rStyle w:val="apple-style-span"/>
                <w:rFonts w:ascii="Times New Roman" w:hAnsi="Times New Roman" w:cs="Times New Roman"/>
                <w:sz w:val="24"/>
                <w:szCs w:val="24"/>
              </w:rPr>
              <w:t>- Обработка и систематизация полученной информации</w:t>
            </w:r>
          </w:p>
          <w:p w:rsidR="006C2E98" w:rsidRDefault="006C2E98" w:rsidP="00761D19">
            <w:pPr>
              <w:pStyle w:val="a3"/>
              <w:tabs>
                <w:tab w:val="left" w:pos="275"/>
              </w:tabs>
              <w:spacing w:after="0" w:line="240" w:lineRule="auto"/>
              <w:ind w:left="0"/>
              <w:rPr>
                <w:rStyle w:val="apple-style-span"/>
                <w:rFonts w:ascii="Times New Roman" w:hAnsi="Times New Roman" w:cs="Times New Roman"/>
                <w:sz w:val="24"/>
                <w:szCs w:val="24"/>
              </w:rPr>
            </w:pPr>
            <w:r>
              <w:rPr>
                <w:rStyle w:val="apple-style-span"/>
                <w:rFonts w:ascii="Times New Roman" w:hAnsi="Times New Roman" w:cs="Times New Roman"/>
                <w:sz w:val="24"/>
                <w:szCs w:val="24"/>
              </w:rPr>
              <w:t>- Анализ полученной информации</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both"/>
              <w:rPr>
                <w:rFonts w:ascii="Times New Roman" w:hAnsi="Times New Roman" w:cs="Times New Roman"/>
                <w:sz w:val="24"/>
                <w:szCs w:val="24"/>
              </w:rPr>
            </w:pPr>
            <w:r>
              <w:rPr>
                <w:rFonts w:ascii="Times New Roman" w:hAnsi="Times New Roman" w:cs="Times New Roman"/>
                <w:sz w:val="24"/>
                <w:szCs w:val="24"/>
              </w:rPr>
              <w:t>Маркетинговый анализ, анкетирование, кластерный анализ, факторный анализ</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250"/>
              <w:rPr>
                <w:rFonts w:ascii="Times New Roman" w:hAnsi="Times New Roman" w:cs="Times New Roman"/>
                <w:sz w:val="24"/>
                <w:szCs w:val="24"/>
              </w:rPr>
            </w:pPr>
            <w:r>
              <w:rPr>
                <w:rFonts w:ascii="Times New Roman" w:hAnsi="Times New Roman" w:cs="Times New Roman"/>
                <w:sz w:val="24"/>
                <w:szCs w:val="24"/>
              </w:rPr>
              <w:t>1.3. Анализ экономического состояния возможностей конкуренции</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Style w:val="apple-style-span"/>
                <w:rFonts w:ascii="Times New Roman" w:hAnsi="Times New Roman"/>
                <w:sz w:val="24"/>
                <w:szCs w:val="24"/>
              </w:rPr>
            </w:pPr>
            <w:r>
              <w:rPr>
                <w:rStyle w:val="apple-style-span"/>
                <w:rFonts w:ascii="Times New Roman" w:hAnsi="Times New Roman" w:cs="Times New Roman"/>
                <w:sz w:val="24"/>
                <w:szCs w:val="24"/>
              </w:rPr>
              <w:t>- Выявление резервов для повышения собственной доходности</w:t>
            </w:r>
          </w:p>
          <w:p w:rsidR="006C2E98" w:rsidRDefault="006C2E98" w:rsidP="00761D19">
            <w:pPr>
              <w:spacing w:after="0" w:line="240" w:lineRule="auto"/>
              <w:rPr>
                <w:rStyle w:val="apple-style-span"/>
                <w:rFonts w:ascii="Times New Roman" w:hAnsi="Times New Roman" w:cs="Times New Roman"/>
                <w:sz w:val="24"/>
                <w:szCs w:val="24"/>
              </w:rPr>
            </w:pPr>
            <w:r>
              <w:rPr>
                <w:rStyle w:val="apple-style-span"/>
                <w:rFonts w:ascii="Times New Roman" w:hAnsi="Times New Roman" w:cs="Times New Roman"/>
                <w:sz w:val="24"/>
                <w:szCs w:val="24"/>
              </w:rPr>
              <w:t>- Выявление сильных сторон собственного предложения</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39"/>
              <w:jc w:val="both"/>
              <w:rPr>
                <w:rFonts w:ascii="Times New Roman" w:hAnsi="Times New Roman" w:cs="Times New Roman"/>
                <w:sz w:val="24"/>
                <w:szCs w:val="24"/>
              </w:rPr>
            </w:pPr>
            <w:r>
              <w:rPr>
                <w:rFonts w:ascii="Times New Roman" w:hAnsi="Times New Roman" w:cs="Times New Roman"/>
                <w:sz w:val="24"/>
                <w:szCs w:val="24"/>
                <w:lang w:val="en-US"/>
              </w:rPr>
              <w:t>SWOT</w:t>
            </w:r>
            <w:r>
              <w:rPr>
                <w:rFonts w:ascii="Times New Roman" w:hAnsi="Times New Roman" w:cs="Times New Roman"/>
                <w:sz w:val="24"/>
                <w:szCs w:val="24"/>
              </w:rPr>
              <w:t>-анализ, методы анализа финансово-хозяйственной деятельности</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1.4. Выбор конкурентной стратегии</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Анализ текущей конкурентной позиции</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Согласование предполагаемой конкурентной стратегии с текущей</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jc w:val="both"/>
              <w:rPr>
                <w:lang w:val="ru-RU"/>
              </w:rPr>
            </w:pPr>
            <w:r>
              <w:rPr>
                <w:rFonts w:eastAsiaTheme="minorEastAsia"/>
                <w:lang w:val="ru-RU" w:eastAsia="zh-CN"/>
              </w:rPr>
              <w:t xml:space="preserve">Диагностика конкурентной среды рынка, оценка уровня концен-трации рынка, оценка уровня диф-ференциации продукции, </w:t>
            </w:r>
            <w:r>
              <w:rPr>
                <w:lang w:val="ru-RU"/>
              </w:rPr>
              <w:t>расчет индекса концентрации Герфин-деля, метод «4Р», матрица МакКинзи</w:t>
            </w:r>
          </w:p>
        </w:tc>
      </w:tr>
      <w:tr w:rsidR="006C2E98" w:rsidTr="00761D19">
        <w:trPr>
          <w:trHeight w:val="595"/>
        </w:trPr>
        <w:tc>
          <w:tcPr>
            <w:tcW w:w="304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1.5. Выработка франшизы</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-Формирование франшизного предложения с учетом интересов  франчайзи</w:t>
            </w:r>
          </w:p>
        </w:tc>
        <w:tc>
          <w:tcPr>
            <w:tcW w:w="382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jc w:val="both"/>
              <w:rPr>
                <w:rFonts w:eastAsiaTheme="minorEastAsia"/>
                <w:lang w:val="ru-RU" w:eastAsia="zh-CN"/>
              </w:rPr>
            </w:pPr>
            <w:r>
              <w:rPr>
                <w:rFonts w:eastAsiaTheme="minorEastAsia"/>
                <w:lang w:val="ru-RU" w:eastAsia="zh-CN"/>
              </w:rPr>
              <w:t>Метод оценки эффективности франчайзинговых отношений (авторская разработка)</w:t>
            </w:r>
          </w:p>
        </w:tc>
      </w:tr>
      <w:tr w:rsidR="006C2E98" w:rsidTr="00761D19">
        <w:trPr>
          <w:trHeight w:val="580"/>
        </w:trPr>
        <w:tc>
          <w:tcPr>
            <w:tcW w:w="304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Поиск и подбор франшизного предложения, отвечающего интересам франчайзи</w:t>
            </w: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1.6.Проектировочная деятельность</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tcPr>
          <w:p w:rsidR="006C2E98" w:rsidRPr="006C2BCA" w:rsidRDefault="006C2E98" w:rsidP="00761D19">
            <w:pPr>
              <w:suppressAutoHyphens/>
              <w:spacing w:after="0" w:line="240" w:lineRule="auto"/>
              <w:rPr>
                <w:rStyle w:val="apple-style-span"/>
                <w:rFonts w:ascii="Times New Roman" w:hAnsi="Times New Roman"/>
                <w:sz w:val="24"/>
                <w:szCs w:val="24"/>
              </w:rPr>
            </w:pPr>
            <w:r>
              <w:rPr>
                <w:rFonts w:ascii="Times New Roman" w:hAnsi="Times New Roman" w:cs="Times New Roman"/>
                <w:bCs/>
                <w:sz w:val="24"/>
                <w:szCs w:val="24"/>
              </w:rPr>
              <w:t>Изучение влияния</w:t>
            </w:r>
            <w:r w:rsidRPr="006C2BCA">
              <w:rPr>
                <w:rFonts w:ascii="Times New Roman" w:hAnsi="Times New Roman" w:cs="Times New Roman"/>
                <w:bCs/>
                <w:sz w:val="24"/>
                <w:szCs w:val="24"/>
              </w:rPr>
              <w:t xml:space="preserve"> основных психографических характеристик потребителей </w:t>
            </w:r>
            <w:r>
              <w:rPr>
                <w:rFonts w:ascii="Times New Roman" w:hAnsi="Times New Roman" w:cs="Times New Roman"/>
                <w:bCs/>
                <w:sz w:val="24"/>
                <w:szCs w:val="24"/>
              </w:rPr>
              <w:t xml:space="preserve">туристических услуг </w:t>
            </w:r>
            <w:r w:rsidRPr="006C2BCA">
              <w:rPr>
                <w:rFonts w:ascii="Times New Roman" w:hAnsi="Times New Roman" w:cs="Times New Roman"/>
                <w:sz w:val="24"/>
                <w:szCs w:val="24"/>
              </w:rPr>
              <w:t xml:space="preserve">на выбор </w:t>
            </w:r>
            <w:r>
              <w:rPr>
                <w:rFonts w:ascii="Times New Roman" w:hAnsi="Times New Roman" w:cs="Times New Roman"/>
                <w:sz w:val="24"/>
                <w:szCs w:val="24"/>
              </w:rPr>
              <w:t>места приобретения услуги</w:t>
            </w:r>
          </w:p>
        </w:tc>
        <w:tc>
          <w:tcPr>
            <w:tcW w:w="3829" w:type="dxa"/>
            <w:tcBorders>
              <w:top w:val="single" w:sz="4" w:space="0" w:color="auto"/>
              <w:left w:val="single" w:sz="4" w:space="0" w:color="auto"/>
              <w:bottom w:val="single" w:sz="4" w:space="0" w:color="auto"/>
              <w:right w:val="single" w:sz="4" w:space="0" w:color="auto"/>
            </w:tcBorders>
          </w:tcPr>
          <w:p w:rsidR="006C2E98" w:rsidRPr="006C2BCA" w:rsidRDefault="006C2E98" w:rsidP="00761D19">
            <w:pPr>
              <w:spacing w:after="0" w:line="240" w:lineRule="auto"/>
              <w:ind w:left="-39"/>
              <w:jc w:val="both"/>
              <w:rPr>
                <w:rFonts w:ascii="Times New Roman" w:hAnsi="Times New Roman" w:cs="Times New Roman"/>
                <w:sz w:val="24"/>
                <w:szCs w:val="24"/>
              </w:rPr>
            </w:pPr>
            <w:r w:rsidRPr="006C2BCA">
              <w:rPr>
                <w:rFonts w:ascii="Times New Roman" w:hAnsi="Times New Roman" w:cs="Times New Roman"/>
                <w:sz w:val="24"/>
                <w:szCs w:val="24"/>
              </w:rPr>
              <w:t>Анкетирование, дискриминантный анализ</w:t>
            </w:r>
          </w:p>
        </w:tc>
      </w:tr>
      <w:tr w:rsidR="006C2E98" w:rsidTr="00761D19">
        <w:trPr>
          <w:trHeight w:val="336"/>
        </w:trPr>
        <w:tc>
          <w:tcPr>
            <w:tcW w:w="15105" w:type="dxa"/>
            <w:gridSpan w:val="4"/>
            <w:tcBorders>
              <w:top w:val="single" w:sz="4" w:space="0" w:color="auto"/>
              <w:left w:val="single" w:sz="4" w:space="0" w:color="auto"/>
              <w:bottom w:val="single" w:sz="4" w:space="0" w:color="auto"/>
              <w:right w:val="single" w:sz="4" w:space="0" w:color="auto"/>
            </w:tcBorders>
            <w:hideMark/>
          </w:tcPr>
          <w:p w:rsidR="006C2E98" w:rsidRDefault="006C2E98" w:rsidP="00CC1289">
            <w:pPr>
              <w:pStyle w:val="af0"/>
              <w:widowControl w:val="0"/>
              <w:numPr>
                <w:ilvl w:val="0"/>
                <w:numId w:val="13"/>
              </w:numPr>
              <w:spacing w:before="0" w:beforeAutospacing="0" w:after="0" w:afterAutospacing="0" w:line="276" w:lineRule="auto"/>
              <w:jc w:val="center"/>
              <w:rPr>
                <w:rFonts w:eastAsiaTheme="minorEastAsia"/>
                <w:b/>
                <w:lang w:val="ru-RU" w:eastAsia="zh-CN"/>
              </w:rPr>
            </w:pPr>
            <w:r>
              <w:rPr>
                <w:rFonts w:eastAsiaTheme="minorEastAsia"/>
                <w:b/>
                <w:lang w:val="ru-RU" w:eastAsia="zh-CN"/>
              </w:rPr>
              <w:t>Организация  франчайзинговых отношений</w:t>
            </w:r>
          </w:p>
        </w:tc>
      </w:tr>
      <w:tr w:rsidR="006C2E98" w:rsidTr="00761D19">
        <w:trPr>
          <w:trHeight w:val="580"/>
        </w:trPr>
        <w:tc>
          <w:tcPr>
            <w:tcW w:w="304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2.1. Поиск и подбор места (помещения) для осуществления бизнеса франчайзи</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Формирование требований к помещению, обеспечивающих эффективность бизнеса</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Обеспечения договора с девелопером</w:t>
            </w:r>
          </w:p>
        </w:tc>
        <w:tc>
          <w:tcPr>
            <w:tcW w:w="382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jc w:val="both"/>
              <w:rPr>
                <w:rFonts w:eastAsiaTheme="minorEastAsia"/>
                <w:lang w:val="ru-RU" w:eastAsia="zh-CN"/>
              </w:rPr>
            </w:pPr>
            <w:r>
              <w:rPr>
                <w:rFonts w:eastAsiaTheme="minorEastAsia"/>
                <w:lang w:val="ru-RU" w:eastAsia="zh-CN"/>
              </w:rPr>
              <w:t>Метод подсчета траффика, метод ориентации на сателлитов, метод оценки расстояний, экономичес-кие методы расчета эффективной стоимости аренды, методы опроса, наблюдения.</w:t>
            </w:r>
          </w:p>
        </w:tc>
      </w:tr>
      <w:tr w:rsidR="006C2E98" w:rsidTr="00761D19">
        <w:trPr>
          <w:trHeight w:val="580"/>
        </w:trPr>
        <w:tc>
          <w:tcPr>
            <w:tcW w:w="304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Поиск и подбор на местном рынке в соответствии с требованиями</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Согласование условий размещения франчайзером</w:t>
            </w: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2.2.Финансовая модель бизнеса</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Style w:val="apple-style-span"/>
                <w:rFonts w:ascii="Times New Roman" w:hAnsi="Times New Roman"/>
                <w:sz w:val="24"/>
                <w:szCs w:val="24"/>
              </w:rPr>
            </w:pPr>
            <w:r>
              <w:rPr>
                <w:rStyle w:val="apple-style-span"/>
                <w:rFonts w:ascii="Times New Roman" w:hAnsi="Times New Roman" w:cs="Times New Roman"/>
                <w:sz w:val="24"/>
                <w:szCs w:val="24"/>
              </w:rPr>
              <w:t>- Построение финансовой модели бизнеса франчайзи, отвечающей интересам обеих сторон франшизы</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jc w:val="both"/>
              <w:rPr>
                <w:rStyle w:val="apple-style-span"/>
                <w:rFonts w:eastAsiaTheme="minorEastAsia"/>
                <w:lang w:val="ru-RU"/>
              </w:rPr>
            </w:pPr>
            <w:r>
              <w:rPr>
                <w:rStyle w:val="apple-style-span"/>
                <w:rFonts w:eastAsiaTheme="minorEastAsia"/>
                <w:lang w:val="ru-RU"/>
              </w:rPr>
              <w:t>Методы</w:t>
            </w:r>
            <w:r>
              <w:rPr>
                <w:rStyle w:val="apple-style-span"/>
                <w:rFonts w:eastAsiaTheme="minorEastAsia"/>
              </w:rPr>
              <w:t> </w:t>
            </w:r>
            <w:r>
              <w:rPr>
                <w:rStyle w:val="apple-style-span"/>
                <w:rFonts w:eastAsiaTheme="minorEastAsia"/>
                <w:lang w:val="ru-RU"/>
              </w:rPr>
              <w:t>экономико-математического прогнозирования и моделирования</w:t>
            </w:r>
          </w:p>
        </w:tc>
      </w:tr>
      <w:tr w:rsidR="006C2E98" w:rsidTr="00761D19">
        <w:trPr>
          <w:trHeight w:val="362"/>
        </w:trPr>
        <w:tc>
          <w:tcPr>
            <w:tcW w:w="15105" w:type="dxa"/>
            <w:gridSpan w:val="4"/>
            <w:tcBorders>
              <w:top w:val="single" w:sz="4" w:space="0" w:color="auto"/>
              <w:left w:val="single" w:sz="4" w:space="0" w:color="auto"/>
              <w:bottom w:val="single" w:sz="4" w:space="0" w:color="auto"/>
              <w:right w:val="single" w:sz="4" w:space="0" w:color="auto"/>
            </w:tcBorders>
            <w:hideMark/>
          </w:tcPr>
          <w:p w:rsidR="006C2E98" w:rsidRDefault="006C2E98" w:rsidP="00CC1289">
            <w:pPr>
              <w:pStyle w:val="af0"/>
              <w:widowControl w:val="0"/>
              <w:numPr>
                <w:ilvl w:val="0"/>
                <w:numId w:val="13"/>
              </w:numPr>
              <w:spacing w:before="0" w:beforeAutospacing="0" w:after="0" w:afterAutospacing="0" w:line="276" w:lineRule="auto"/>
              <w:jc w:val="center"/>
              <w:rPr>
                <w:rFonts w:eastAsiaTheme="minorEastAsia"/>
                <w:b/>
                <w:lang w:val="ru-RU" w:eastAsia="zh-CN"/>
              </w:rPr>
            </w:pPr>
            <w:r>
              <w:rPr>
                <w:rFonts w:eastAsiaTheme="minorEastAsia"/>
                <w:b/>
                <w:lang w:val="ru-RU" w:eastAsia="zh-CN"/>
              </w:rPr>
              <w:t>Координация франчайзинговых отношений</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3.1. Франчайзинговый договор (договор коммерческой концессии)</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Соответствие договора требованиям законодательства РФ</w:t>
            </w:r>
          </w:p>
          <w:p w:rsidR="006C2E98" w:rsidRDefault="006C2E98" w:rsidP="00761D19">
            <w:pPr>
              <w:spacing w:after="0" w:line="240" w:lineRule="auto"/>
              <w:rPr>
                <w:rStyle w:val="apple-style-span"/>
                <w:rFonts w:ascii="Times New Roman" w:hAnsi="Times New Roman" w:cs="Times New Roman"/>
                <w:sz w:val="24"/>
                <w:szCs w:val="24"/>
              </w:rPr>
            </w:pPr>
            <w:r>
              <w:rPr>
                <w:rStyle w:val="apple-style-span"/>
                <w:rFonts w:ascii="Times New Roman" w:hAnsi="Times New Roman" w:cs="Times New Roman"/>
                <w:sz w:val="24"/>
                <w:szCs w:val="24"/>
              </w:rPr>
              <w:t>- Составление положений, нерегулируемых законодательством РФ в соответствии интересам обеих сторон франчайзинговых отношений</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jc w:val="both"/>
              <w:rPr>
                <w:rFonts w:eastAsiaTheme="minorEastAsia"/>
                <w:lang w:val="ru-RU" w:eastAsia="zh-CN"/>
              </w:rPr>
            </w:pPr>
            <w:r>
              <w:rPr>
                <w:rFonts w:eastAsiaTheme="minorEastAsia"/>
                <w:lang w:val="ru-RU" w:eastAsia="zh-CN"/>
              </w:rPr>
              <w:t xml:space="preserve">Законодательные методы </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tcPr>
          <w:p w:rsidR="006C2E98" w:rsidRPr="006C2BCA" w:rsidRDefault="006C2E98" w:rsidP="00761D19">
            <w:pPr>
              <w:spacing w:after="0" w:line="240" w:lineRule="auto"/>
              <w:rPr>
                <w:rFonts w:ascii="Times New Roman" w:hAnsi="Times New Roman" w:cs="Times New Roman"/>
                <w:sz w:val="24"/>
                <w:szCs w:val="24"/>
              </w:rPr>
            </w:pPr>
            <w:r w:rsidRPr="006C2BCA">
              <w:rPr>
                <w:rFonts w:ascii="Times New Roman" w:hAnsi="Times New Roman" w:cs="Times New Roman"/>
                <w:sz w:val="24"/>
                <w:szCs w:val="24"/>
              </w:rPr>
              <w:t>3</w:t>
            </w:r>
            <w:r>
              <w:rPr>
                <w:rFonts w:ascii="Times New Roman" w:hAnsi="Times New Roman" w:cs="Times New Roman"/>
                <w:sz w:val="24"/>
                <w:szCs w:val="24"/>
              </w:rPr>
              <w:t>.2. Оценка эффективности франчайзинговых отношений</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Мониторинг эффективности функционирования франчайзинговых отношений</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Выделение проблемных зон</w:t>
            </w:r>
          </w:p>
        </w:tc>
        <w:tc>
          <w:tcPr>
            <w:tcW w:w="3829" w:type="dxa"/>
            <w:tcBorders>
              <w:top w:val="single" w:sz="4" w:space="0" w:color="auto"/>
              <w:left w:val="single" w:sz="4" w:space="0" w:color="auto"/>
              <w:bottom w:val="single" w:sz="4" w:space="0" w:color="auto"/>
              <w:right w:val="single" w:sz="4" w:space="0" w:color="auto"/>
            </w:tcBorders>
          </w:tcPr>
          <w:p w:rsidR="006C2E98" w:rsidRDefault="006C2E98" w:rsidP="00761D19">
            <w:pPr>
              <w:pStyle w:val="af0"/>
              <w:widowControl w:val="0"/>
              <w:spacing w:before="0" w:beforeAutospacing="0" w:after="0" w:afterAutospacing="0" w:line="276" w:lineRule="auto"/>
              <w:jc w:val="both"/>
              <w:rPr>
                <w:rFonts w:eastAsiaTheme="minorEastAsia"/>
                <w:lang w:val="ru-RU" w:eastAsia="zh-CN"/>
              </w:rPr>
            </w:pPr>
            <w:r>
              <w:rPr>
                <w:rFonts w:eastAsiaTheme="minorEastAsia"/>
                <w:lang w:val="ru-RU" w:eastAsia="zh-CN"/>
              </w:rPr>
              <w:t>Метод оценки эффективности франчайзинговых отношений (авторская разработка)</w:t>
            </w:r>
          </w:p>
          <w:p w:rsidR="006C2E98" w:rsidRDefault="006C2E98" w:rsidP="00761D19">
            <w:pPr>
              <w:pStyle w:val="af0"/>
              <w:widowControl w:val="0"/>
              <w:spacing w:before="0" w:beforeAutospacing="0" w:after="0" w:afterAutospacing="0" w:line="276" w:lineRule="auto"/>
              <w:jc w:val="both"/>
              <w:rPr>
                <w:rFonts w:eastAsiaTheme="minorEastAsia"/>
                <w:lang w:val="ru-RU" w:eastAsia="zh-CN"/>
              </w:rPr>
            </w:pPr>
            <w:r>
              <w:rPr>
                <w:rFonts w:eastAsiaTheme="minorEastAsia"/>
                <w:lang w:val="ru-RU" w:eastAsia="zh-CN"/>
              </w:rPr>
              <w:t>Метод системы сбалансированных показателей</w:t>
            </w:r>
          </w:p>
        </w:tc>
      </w:tr>
      <w:tr w:rsidR="006C2E98" w:rsidTr="00761D19">
        <w:trPr>
          <w:trHeight w:val="318"/>
        </w:trPr>
        <w:tc>
          <w:tcPr>
            <w:tcW w:w="15105" w:type="dxa"/>
            <w:gridSpan w:val="4"/>
            <w:tcBorders>
              <w:top w:val="single" w:sz="4" w:space="0" w:color="auto"/>
              <w:left w:val="single" w:sz="4" w:space="0" w:color="auto"/>
              <w:bottom w:val="single" w:sz="4" w:space="0" w:color="auto"/>
              <w:right w:val="single" w:sz="4" w:space="0" w:color="auto"/>
            </w:tcBorders>
            <w:hideMark/>
          </w:tcPr>
          <w:p w:rsidR="006C2E98" w:rsidRDefault="006C2E98" w:rsidP="00CC1289">
            <w:pPr>
              <w:pStyle w:val="af0"/>
              <w:widowControl w:val="0"/>
              <w:numPr>
                <w:ilvl w:val="0"/>
                <w:numId w:val="13"/>
              </w:numPr>
              <w:spacing w:before="0" w:beforeAutospacing="0" w:after="0" w:afterAutospacing="0" w:line="276" w:lineRule="auto"/>
              <w:jc w:val="center"/>
              <w:rPr>
                <w:rFonts w:eastAsiaTheme="minorEastAsia"/>
                <w:b/>
                <w:lang w:val="ru-RU" w:eastAsia="zh-CN"/>
              </w:rPr>
            </w:pPr>
            <w:r>
              <w:rPr>
                <w:rFonts w:eastAsiaTheme="minorEastAsia"/>
                <w:b/>
                <w:lang w:val="ru-RU" w:eastAsia="zh-CN"/>
              </w:rPr>
              <w:t>Мотивация франчайзинговых отношений</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4.1.Финансовые факторы</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Снижение размера паушального взноса при открытии новых точек</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Снижение размера роялти при выполнении определенных объемов продаж</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Специальные условия кредитования, лизинга, отсрочка</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Скидки на отпускные цены при достижении определенных объемов продаж</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поощрительные бонусы, связанные с объемами продаж</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мотивационная программа для персонала (финансовая)</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право самостоятельно определять ценовую политику в своем регионе</w:t>
            </w:r>
          </w:p>
        </w:tc>
        <w:tc>
          <w:tcPr>
            <w:tcW w:w="382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af0"/>
              <w:widowControl w:val="0"/>
              <w:spacing w:before="0" w:beforeAutospacing="0" w:after="0" w:afterAutospacing="0" w:line="276" w:lineRule="auto"/>
              <w:ind w:right="-250"/>
              <w:rPr>
                <w:rFonts w:eastAsiaTheme="minorEastAsia"/>
                <w:lang w:val="ru-RU" w:eastAsia="zh-CN"/>
              </w:rPr>
            </w:pPr>
            <w:r>
              <w:rPr>
                <w:rFonts w:eastAsiaTheme="minorEastAsia"/>
                <w:lang w:val="ru-RU" w:eastAsia="zh-CN"/>
              </w:rPr>
              <w:t>Методы  мотивации: организационно-административные, экономические, социально-психологические</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4.2.Нематериальные факторы</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108"/>
              <w:jc w:val="both"/>
              <w:rPr>
                <w:rStyle w:val="apple-style-span"/>
                <w:rFonts w:ascii="Times New Roman" w:hAnsi="Times New Roman"/>
                <w:sz w:val="24"/>
                <w:szCs w:val="24"/>
              </w:rPr>
            </w:pPr>
            <w:r>
              <w:rPr>
                <w:rStyle w:val="apple-style-span"/>
                <w:rFonts w:ascii="Times New Roman" w:hAnsi="Times New Roman" w:cs="Times New Roman"/>
                <w:sz w:val="24"/>
                <w:szCs w:val="24"/>
              </w:rPr>
              <w:t xml:space="preserve">- Повышение маркетинговой поддержки (местная реклама, </w:t>
            </w:r>
            <w:r>
              <w:rPr>
                <w:rStyle w:val="apple-style-span"/>
                <w:rFonts w:ascii="Times New Roman" w:hAnsi="Times New Roman" w:cs="Times New Roman"/>
                <w:sz w:val="24"/>
                <w:szCs w:val="24"/>
                <w:lang w:val="en-US"/>
              </w:rPr>
              <w:t>POS</w:t>
            </w:r>
            <w:r>
              <w:rPr>
                <w:rStyle w:val="apple-style-span"/>
                <w:rFonts w:ascii="Times New Roman" w:hAnsi="Times New Roman" w:cs="Times New Roman"/>
                <w:sz w:val="24"/>
                <w:szCs w:val="24"/>
              </w:rPr>
              <w:t>-материалы, сувенирная и полиграфическая продукция)</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Предоставление брендированного оборудования для открытия новых точек</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предложение эксклюзивности в регионе при достижении определенных объемов продаж</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индивидуальные логистические условия</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дополнительное обучение персонала, повышение квалификации, семинары</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Участие лично франчайзи (руководителя) в мотивационных семинарах за рубежом</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Выделение индивидуального менеджера для решения оперативных вопросов франчайзи</w:t>
            </w: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r>
      <w:tr w:rsidR="006C2E98" w:rsidTr="00761D19">
        <w:trPr>
          <w:trHeight w:val="231"/>
        </w:trPr>
        <w:tc>
          <w:tcPr>
            <w:tcW w:w="15105" w:type="dxa"/>
            <w:gridSpan w:val="4"/>
            <w:tcBorders>
              <w:top w:val="single" w:sz="4" w:space="0" w:color="auto"/>
              <w:left w:val="single" w:sz="4" w:space="0" w:color="auto"/>
              <w:bottom w:val="single" w:sz="4" w:space="0" w:color="auto"/>
              <w:right w:val="single" w:sz="4" w:space="0" w:color="auto"/>
            </w:tcBorders>
            <w:hideMark/>
          </w:tcPr>
          <w:p w:rsidR="006C2E98" w:rsidRDefault="006C2E98" w:rsidP="00CC1289">
            <w:pPr>
              <w:pStyle w:val="af0"/>
              <w:widowControl w:val="0"/>
              <w:numPr>
                <w:ilvl w:val="0"/>
                <w:numId w:val="13"/>
              </w:numPr>
              <w:spacing w:before="0" w:beforeAutospacing="0" w:after="0" w:afterAutospacing="0" w:line="276" w:lineRule="auto"/>
              <w:jc w:val="center"/>
              <w:rPr>
                <w:rFonts w:eastAsiaTheme="minorEastAsia"/>
                <w:b/>
                <w:lang w:val="ru-RU" w:eastAsia="zh-CN"/>
              </w:rPr>
            </w:pPr>
            <w:r>
              <w:rPr>
                <w:rFonts w:eastAsiaTheme="minorEastAsia"/>
                <w:b/>
                <w:lang w:val="ru-RU" w:eastAsia="zh-CN"/>
              </w:rPr>
              <w:t>Контроль</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5.1.Контроль соответствия реализации франшизного договора условиям соглашения</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Контроль источников поставок</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Контроль реализации логистики</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Контроль уровня цен</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Контроль за участием в маркетинговых акциях</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0C19FB" w:rsidP="000C19FB">
            <w:pPr>
              <w:pStyle w:val="af0"/>
              <w:widowControl w:val="0"/>
              <w:spacing w:before="0" w:beforeAutospacing="0" w:after="0" w:afterAutospacing="0" w:line="276" w:lineRule="auto"/>
              <w:ind w:right="-108"/>
              <w:rPr>
                <w:rFonts w:eastAsiaTheme="minorEastAsia"/>
                <w:lang w:val="ru-RU" w:eastAsia="zh-CN"/>
              </w:rPr>
            </w:pPr>
            <w:r>
              <w:rPr>
                <w:rFonts w:eastAsiaTheme="minorEastAsia"/>
                <w:lang w:val="ru-RU" w:eastAsia="zh-CN"/>
              </w:rPr>
              <w:t>Метод системы сбалан</w:t>
            </w:r>
            <w:r w:rsidR="006C2E98">
              <w:rPr>
                <w:rFonts w:eastAsiaTheme="minorEastAsia"/>
                <w:lang w:val="ru-RU" w:eastAsia="zh-CN"/>
              </w:rPr>
              <w:t>сированных показателей (авторская разработка), наблюдение</w:t>
            </w:r>
            <w:r>
              <w:rPr>
                <w:rFonts w:eastAsiaTheme="minorEastAsia"/>
                <w:lang w:val="ru-RU" w:eastAsia="zh-CN"/>
              </w:rPr>
              <w:t xml:space="preserve">, проверка, </w:t>
            </w:r>
            <w:r w:rsidR="006C2E98">
              <w:rPr>
                <w:rFonts w:eastAsiaTheme="minorEastAsia"/>
                <w:lang w:val="ru-RU" w:eastAsia="zh-CN"/>
              </w:rPr>
              <w:t>обследование, ревизия, аудит</w:t>
            </w:r>
          </w:p>
        </w:tc>
      </w:tr>
      <w:tr w:rsidR="006C2E98" w:rsidTr="00761D19">
        <w:trPr>
          <w:trHeight w:val="580"/>
        </w:trPr>
        <w:tc>
          <w:tcPr>
            <w:tcW w:w="304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5.2.Контроль качества обслуживания, поддержания уровня бренда</w:t>
            </w: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Соблюдение стандартов бренд-бука</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Своевременное обучение и повышение квалификации персонала</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Обратная связь с клиентами</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Оценка потребительского опыта, полученного клиентом в процессе приобретения товара</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f0"/>
              <w:widowControl w:val="0"/>
              <w:spacing w:before="0" w:beforeAutospacing="0" w:after="0" w:afterAutospacing="0" w:line="276" w:lineRule="auto"/>
              <w:rPr>
                <w:rFonts w:eastAsiaTheme="minorEastAsia"/>
                <w:lang w:val="ru-RU" w:eastAsia="zh-CN"/>
              </w:rPr>
            </w:pPr>
            <w:r>
              <w:rPr>
                <w:rFonts w:eastAsiaTheme="minorEastAsia"/>
                <w:lang w:val="ru-RU" w:eastAsia="zh-CN"/>
              </w:rPr>
              <w:t>Метод системы сбалансированных показателей (авторская разработ-ка), наблюдение, проверка, обследование, тайный покупатель</w:t>
            </w:r>
          </w:p>
        </w:tc>
      </w:tr>
      <w:tr w:rsidR="006C2E98" w:rsidTr="00761D19">
        <w:trPr>
          <w:trHeight w:val="580"/>
        </w:trPr>
        <w:tc>
          <w:tcPr>
            <w:tcW w:w="3049"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5.3.Контроль финансовых результатов деятельности</w:t>
            </w:r>
          </w:p>
        </w:tc>
        <w:tc>
          <w:tcPr>
            <w:tcW w:w="1845"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Франчайзер</w:t>
            </w:r>
          </w:p>
          <w:p w:rsidR="006C2E98" w:rsidRDefault="006C2E98" w:rsidP="00761D19">
            <w:pPr>
              <w:spacing w:after="0" w:line="240" w:lineRule="auto"/>
              <w:jc w:val="both"/>
              <w:rPr>
                <w:rStyle w:val="apple-style-span"/>
                <w:rFonts w:ascii="Times New Roman" w:hAnsi="Times New Roman" w:cs="Times New Roman"/>
                <w:sz w:val="24"/>
                <w:szCs w:val="24"/>
              </w:rPr>
            </w:pP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Контроль достоверности информации об объемах продаж</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Контроль своевременности уплаты взносов роялти франчайзи</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f0"/>
              <w:widowControl w:val="0"/>
              <w:spacing w:before="0" w:beforeAutospacing="0" w:after="0" w:afterAutospacing="0" w:line="276" w:lineRule="auto"/>
              <w:rPr>
                <w:rFonts w:eastAsiaTheme="minorEastAsia"/>
                <w:lang w:val="ru-RU" w:eastAsia="zh-CN"/>
              </w:rPr>
            </w:pPr>
            <w:r>
              <w:rPr>
                <w:rFonts w:eastAsiaTheme="minorEastAsia"/>
                <w:lang w:val="ru-RU" w:eastAsia="zh-CN"/>
              </w:rPr>
              <w:t>Аудит, ревизия</w:t>
            </w:r>
          </w:p>
        </w:tc>
      </w:tr>
      <w:tr w:rsidR="006C2E98" w:rsidTr="00761D19">
        <w:trPr>
          <w:trHeight w:val="580"/>
        </w:trPr>
        <w:tc>
          <w:tcPr>
            <w:tcW w:w="3049"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Франчайзи</w:t>
            </w:r>
          </w:p>
        </w:tc>
        <w:tc>
          <w:tcPr>
            <w:tcW w:w="6382"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both"/>
              <w:rPr>
                <w:rStyle w:val="apple-style-span"/>
                <w:rFonts w:ascii="Times New Roman" w:hAnsi="Times New Roman"/>
                <w:sz w:val="24"/>
                <w:szCs w:val="24"/>
              </w:rPr>
            </w:pPr>
            <w:r>
              <w:rPr>
                <w:rStyle w:val="apple-style-span"/>
                <w:rFonts w:ascii="Times New Roman" w:hAnsi="Times New Roman" w:cs="Times New Roman"/>
                <w:sz w:val="24"/>
                <w:szCs w:val="24"/>
              </w:rPr>
              <w:t>- Контроль за показателями финансовой деятельности франчайзера</w:t>
            </w:r>
          </w:p>
          <w:p w:rsidR="006C2E98" w:rsidRDefault="006C2E98" w:rsidP="00761D19">
            <w:pPr>
              <w:spacing w:after="0" w:line="24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Контроль за уровнем страхового покрытия франчайзи</w:t>
            </w:r>
          </w:p>
        </w:tc>
        <w:tc>
          <w:tcPr>
            <w:tcW w:w="3829"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f0"/>
              <w:widowControl w:val="0"/>
              <w:spacing w:before="0" w:beforeAutospacing="0" w:after="0" w:afterAutospacing="0" w:line="276" w:lineRule="auto"/>
              <w:rPr>
                <w:rFonts w:eastAsiaTheme="minorEastAsia"/>
                <w:lang w:val="ru-RU" w:eastAsia="zh-CN"/>
              </w:rPr>
            </w:pPr>
            <w:r>
              <w:rPr>
                <w:rFonts w:eastAsiaTheme="minorEastAsia"/>
                <w:lang w:val="ru-RU" w:eastAsia="zh-CN"/>
              </w:rPr>
              <w:t>Расчет коэффициента страхового покрытия</w:t>
            </w:r>
          </w:p>
        </w:tc>
      </w:tr>
    </w:tbl>
    <w:p w:rsidR="006C2E98" w:rsidRPr="000C19FB" w:rsidRDefault="006C2E98" w:rsidP="006C2E98">
      <w:pPr>
        <w:spacing w:after="0"/>
        <w:rPr>
          <w:rFonts w:ascii="Times New Roman" w:eastAsia="Times New Roman" w:hAnsi="Times New Roman" w:cs="Times New Roman"/>
          <w:bCs/>
          <w:color w:val="FF0000"/>
          <w:sz w:val="28"/>
          <w:szCs w:val="28"/>
          <w:lang w:eastAsia="ru-RU"/>
        </w:rPr>
        <w:sectPr w:rsidR="006C2E98" w:rsidRPr="000C19FB" w:rsidSect="00826DCF">
          <w:pgSz w:w="16839" w:h="11907" w:orient="landscape" w:code="9"/>
          <w:pgMar w:top="1701" w:right="1134" w:bottom="851" w:left="1134" w:header="720" w:footer="720" w:gutter="0"/>
          <w:cols w:space="720"/>
        </w:sectPr>
      </w:pPr>
    </w:p>
    <w:p w:rsidR="000B2EF5" w:rsidRDefault="000B2EF5" w:rsidP="006C2E98">
      <w:pPr>
        <w:suppressAutoHyphens/>
        <w:spacing w:after="0" w:line="360" w:lineRule="auto"/>
        <w:ind w:firstLine="709"/>
        <w:jc w:val="both"/>
        <w:rPr>
          <w:rFonts w:ascii="Times New Roman" w:hAnsi="Times New Roman" w:cs="Times New Roman"/>
          <w:sz w:val="28"/>
          <w:szCs w:val="28"/>
        </w:rPr>
      </w:pPr>
    </w:p>
    <w:p w:rsidR="006C2E98" w:rsidRDefault="006C2E98" w:rsidP="006C2E9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Эффективное управление конкурентоспособностью предприятия сферы услуг требует от специалистов знания основных сил, влияющих на покупательское поведение потребителей. </w:t>
      </w:r>
    </w:p>
    <w:p w:rsidR="006C2E98" w:rsidRDefault="006C2E98" w:rsidP="006C2E9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rPr>
        <w:t xml:space="preserve">Одним из важнейших этапов управления франчайзинговыми отношениями является  изучение влияния основных психографических характеристик потребителей </w:t>
      </w:r>
      <w:r>
        <w:rPr>
          <w:rFonts w:ascii="Times New Roman" w:hAnsi="Times New Roman" w:cs="Times New Roman"/>
          <w:sz w:val="28"/>
          <w:szCs w:val="28"/>
        </w:rPr>
        <w:t>услуг на выбор предприятия – продавца туристических услуг. Для этого определим психографические характеристики потребителей туристических услуг, предпочитающих приобретать туры в офисе туроператора (франшиза) или в турагентстве (не франшиза). Данные, полученные на основании выборки из 43 респондентов, представлены в таблице 4</w:t>
      </w:r>
      <w:r w:rsidR="00516F93">
        <w:rPr>
          <w:rFonts w:ascii="Times New Roman" w:hAnsi="Times New Roman" w:cs="Times New Roman"/>
          <w:sz w:val="28"/>
          <w:szCs w:val="28"/>
        </w:rPr>
        <w:t>2</w:t>
      </w:r>
      <w:r>
        <w:rPr>
          <w:rFonts w:ascii="Times New Roman" w:hAnsi="Times New Roman" w:cs="Times New Roman"/>
          <w:sz w:val="28"/>
          <w:szCs w:val="28"/>
        </w:rPr>
        <w:t xml:space="preserve"> (анализируемая выборка). </w:t>
      </w:r>
    </w:p>
    <w:p w:rsidR="006C2E98" w:rsidRDefault="006C2E98" w:rsidP="006C2E9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Последовательность проведения  дискриминантного анализа:</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Формулируется проблема путем определения целей, зависимой переменной и независимых переменных. Зависимая переменная </w:t>
      </w:r>
      <w:r>
        <w:rPr>
          <w:rFonts w:ascii="Times New Roman" w:hAnsi="Times New Roman" w:cs="Times New Roman"/>
          <w:i/>
          <w:sz w:val="28"/>
          <w:szCs w:val="28"/>
          <w:lang w:val="en-US"/>
        </w:rPr>
        <w:t>Y</w:t>
      </w:r>
      <w:r>
        <w:rPr>
          <w:rFonts w:ascii="Times New Roman" w:hAnsi="Times New Roman" w:cs="Times New Roman"/>
          <w:sz w:val="28"/>
          <w:szCs w:val="28"/>
        </w:rPr>
        <w:t xml:space="preserve"> – приобретение туров в офисе туроператора (франшиза) или в турагентстве (не франшиза). </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Независимые переменные </w:t>
      </w:r>
      <w:r>
        <w:rPr>
          <w:rFonts w:ascii="Times New Roman" w:hAnsi="Times New Roman" w:cs="Times New Roman"/>
          <w:i/>
          <w:sz w:val="28"/>
          <w:szCs w:val="28"/>
        </w:rPr>
        <w:t>Х</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с вариантами ответов:</w:t>
      </w:r>
    </w:p>
    <w:p w:rsidR="006C2E98" w:rsidRDefault="006C2E98" w:rsidP="006C2E98">
      <w:pPr>
        <w:spacing w:after="0" w:line="360" w:lineRule="auto"/>
        <w:ind w:right="-108"/>
        <w:jc w:val="both"/>
        <w:rPr>
          <w:rFonts w:ascii="Times New Roman" w:hAnsi="Times New Roman" w:cs="Times New Roman"/>
          <w:sz w:val="28"/>
          <w:szCs w:val="28"/>
        </w:rPr>
      </w:pPr>
      <w:r>
        <w:rPr>
          <w:rFonts w:ascii="Times New Roman" w:hAnsi="Times New Roman" w:cs="Times New Roman"/>
          <w:i/>
          <w:sz w:val="28"/>
          <w:szCs w:val="28"/>
        </w:rPr>
        <w:t>Х</w:t>
      </w:r>
      <w:r>
        <w:rPr>
          <w:rFonts w:ascii="Times New Roman" w:hAnsi="Times New Roman" w:cs="Times New Roman"/>
          <w:sz w:val="28"/>
          <w:szCs w:val="28"/>
          <w:vertAlign w:val="subscript"/>
        </w:rPr>
        <w:t>1</w:t>
      </w:r>
      <w:r>
        <w:rPr>
          <w:rFonts w:ascii="Times New Roman" w:hAnsi="Times New Roman" w:cs="Times New Roman"/>
          <w:sz w:val="28"/>
          <w:szCs w:val="28"/>
        </w:rPr>
        <w:t xml:space="preserve"> - частота путешествий: 1 – реже 1 раза в год;  2 – 1 раз в год; 3 – 2-3 раза в год;  4 – чаще 3 раз в год.</w:t>
      </w:r>
    </w:p>
    <w:p w:rsidR="006C2E98" w:rsidRDefault="006C2E98" w:rsidP="006C2E98">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Х</w:t>
      </w:r>
      <w:r>
        <w:rPr>
          <w:rFonts w:ascii="Times New Roman" w:hAnsi="Times New Roman" w:cs="Times New Roman"/>
          <w:sz w:val="28"/>
          <w:szCs w:val="28"/>
          <w:vertAlign w:val="subscript"/>
        </w:rPr>
        <w:t>2</w:t>
      </w:r>
      <w:r>
        <w:rPr>
          <w:rFonts w:ascii="Times New Roman" w:hAnsi="Times New Roman" w:cs="Times New Roman"/>
          <w:sz w:val="28"/>
          <w:szCs w:val="28"/>
        </w:rPr>
        <w:t xml:space="preserve"> - пользование услугами туроператоров: 1 – да, всегда;  2 – да, иногда;  3 – нет, никогда.</w:t>
      </w:r>
    </w:p>
    <w:p w:rsidR="006C2E98" w:rsidRDefault="006C2E98" w:rsidP="006C2E98">
      <w:pPr>
        <w:pStyle w:val="21"/>
        <w:spacing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3</w:t>
      </w:r>
      <w:r>
        <w:rPr>
          <w:rFonts w:ascii="Times New Roman" w:hAnsi="Times New Roman" w:cs="Times New Roman"/>
          <w:sz w:val="28"/>
          <w:szCs w:val="28"/>
        </w:rPr>
        <w:t xml:space="preserve"> – способ выбора тура: 1 – обращаюсь в турагентство; 2 – бронирую на сайте туроператора; 3 – другое.</w:t>
      </w:r>
    </w:p>
    <w:p w:rsidR="006C2E98" w:rsidRDefault="006C2E98" w:rsidP="006C2E98">
      <w:pPr>
        <w:pStyle w:val="21"/>
        <w:spacing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4</w:t>
      </w:r>
      <w:r>
        <w:rPr>
          <w:rFonts w:ascii="Times New Roman" w:hAnsi="Times New Roman" w:cs="Times New Roman"/>
          <w:sz w:val="28"/>
          <w:szCs w:val="28"/>
        </w:rPr>
        <w:t xml:space="preserve"> – значение, придаваемое туроператору при выборе тура: 1 – да, определяющее значение; 2 – имеет значение, но не решающее; 3 – не имеет.</w:t>
      </w:r>
    </w:p>
    <w:p w:rsidR="006C2E98" w:rsidRDefault="006C2E98" w:rsidP="006C2E98">
      <w:pPr>
        <w:pStyle w:val="21"/>
        <w:spacing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5</w:t>
      </w:r>
      <w:r>
        <w:rPr>
          <w:rFonts w:ascii="Times New Roman" w:hAnsi="Times New Roman" w:cs="Times New Roman"/>
          <w:sz w:val="28"/>
          <w:szCs w:val="28"/>
        </w:rPr>
        <w:t xml:space="preserve"> – постоянство приобретения тура в одном и том же агентстве: 1 – да, всегда; 2 – часто, но не всегда; 3 – выбираю путевку, а турагентство не имеет значения.</w:t>
      </w:r>
    </w:p>
    <w:p w:rsidR="006C2E98" w:rsidRDefault="006C2E98" w:rsidP="00B84E6B">
      <w:pPr>
        <w:spacing w:after="0" w:line="360" w:lineRule="auto"/>
        <w:jc w:val="both"/>
        <w:rPr>
          <w:rFonts w:ascii="Times New Roman" w:hAnsi="Times New Roman" w:cs="Times New Roman"/>
          <w:b/>
          <w:sz w:val="28"/>
          <w:szCs w:val="28"/>
        </w:rPr>
      </w:pPr>
    </w:p>
    <w:p w:rsidR="006C2E98" w:rsidRDefault="006C2E98" w:rsidP="006C2E98">
      <w:pPr>
        <w:pStyle w:val="af5"/>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4</w:t>
      </w:r>
      <w:r w:rsidR="00516F93">
        <w:rPr>
          <w:rFonts w:ascii="Times New Roman" w:hAnsi="Times New Roman" w:cs="Times New Roman"/>
          <w:sz w:val="28"/>
          <w:szCs w:val="28"/>
        </w:rPr>
        <w:t>2</w:t>
      </w:r>
      <w:r>
        <w:rPr>
          <w:rFonts w:ascii="Times New Roman" w:hAnsi="Times New Roman" w:cs="Times New Roman"/>
          <w:sz w:val="28"/>
          <w:szCs w:val="28"/>
        </w:rPr>
        <w:t xml:space="preserve"> – Информация о респондентах для дискриминантного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70"/>
        <w:gridCol w:w="870"/>
        <w:gridCol w:w="870"/>
        <w:gridCol w:w="870"/>
        <w:gridCol w:w="870"/>
        <w:gridCol w:w="870"/>
        <w:gridCol w:w="870"/>
        <w:gridCol w:w="870"/>
        <w:gridCol w:w="870"/>
        <w:gridCol w:w="871"/>
      </w:tblGrid>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sz w:val="24"/>
                <w:szCs w:val="24"/>
              </w:rPr>
              <w:t>№</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lang w:val="en-US"/>
              </w:rPr>
              <w:t>Y</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6</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7</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8</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4"/>
                <w:szCs w:val="24"/>
              </w:rPr>
            </w:pPr>
            <w:r>
              <w:rPr>
                <w:i/>
                <w:sz w:val="24"/>
                <w:szCs w:val="24"/>
              </w:rPr>
              <w:t>Х</w:t>
            </w:r>
            <w:r>
              <w:rPr>
                <w:sz w:val="24"/>
                <w:szCs w:val="24"/>
                <w:vertAlign w:val="subscript"/>
              </w:rPr>
              <w:t>9</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761D19">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1"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6C2E98" w:rsidRDefault="006C2E98" w:rsidP="006C2E98">
      <w:pPr>
        <w:spacing w:after="0" w:line="360" w:lineRule="auto"/>
        <w:jc w:val="both"/>
        <w:rPr>
          <w:rFonts w:ascii="Times New Roman" w:hAnsi="Times New Roman" w:cs="Times New Roman"/>
          <w:bCs/>
          <w:sz w:val="28"/>
          <w:szCs w:val="28"/>
        </w:rPr>
      </w:pPr>
    </w:p>
    <w:p w:rsidR="006C2E98" w:rsidRDefault="006C2E98" w:rsidP="006C2E98">
      <w:pPr>
        <w:pStyle w:val="21"/>
        <w:spacing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6</w:t>
      </w:r>
      <w:r>
        <w:rPr>
          <w:rFonts w:ascii="Times New Roman" w:hAnsi="Times New Roman" w:cs="Times New Roman"/>
          <w:sz w:val="28"/>
          <w:szCs w:val="28"/>
        </w:rPr>
        <w:t xml:space="preserve"> – обычно приобретаемый вид туристических путевок: 1 – поездка в санаторий / пансионат России; 2 – стандартная путевка на пляжный отдых, например в Турцию, Египет, Таиланд; 3 – экскурсионные туры; 4 – сложные, индивидуальные туры; 5 – другое.</w:t>
      </w:r>
    </w:p>
    <w:p w:rsidR="006C2E98" w:rsidRDefault="006C2E98" w:rsidP="006C2E98">
      <w:pPr>
        <w:pStyle w:val="21"/>
        <w:spacing w:line="360" w:lineRule="auto"/>
        <w:jc w:val="both"/>
        <w:rPr>
          <w:rFonts w:ascii="Times New Roman" w:hAnsi="Times New Roman" w:cs="Times New Roman"/>
          <w:sz w:val="28"/>
          <w:szCs w:val="28"/>
        </w:rPr>
      </w:pPr>
      <w:r>
        <w:rPr>
          <w:rFonts w:ascii="Times New Roman" w:hAnsi="Times New Roman" w:cs="Times New Roman"/>
          <w:sz w:val="28"/>
          <w:szCs w:val="28"/>
        </w:rPr>
        <w:t>Х</w:t>
      </w:r>
      <w:r>
        <w:rPr>
          <w:rFonts w:ascii="Times New Roman" w:hAnsi="Times New Roman" w:cs="Times New Roman"/>
          <w:sz w:val="28"/>
          <w:szCs w:val="28"/>
          <w:vertAlign w:val="subscript"/>
        </w:rPr>
        <w:t>7</w:t>
      </w:r>
      <w:r>
        <w:rPr>
          <w:rFonts w:ascii="Times New Roman" w:hAnsi="Times New Roman" w:cs="Times New Roman"/>
          <w:sz w:val="28"/>
          <w:szCs w:val="28"/>
        </w:rPr>
        <w:t xml:space="preserve"> – стоимость приобретаемых туристических путевок (на 1 человека): 1 – до 30 тыс.руб.; 2 – 31-60 тыс.руб.; 3 – 61-100 тыс.руб.; 4 – более 100 тыс.руб.</w:t>
      </w:r>
    </w:p>
    <w:p w:rsidR="006C2E98" w:rsidRDefault="006C2E98" w:rsidP="006C2E98">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Х</w:t>
      </w:r>
      <w:r>
        <w:rPr>
          <w:rFonts w:ascii="Times New Roman" w:hAnsi="Times New Roman" w:cs="Times New Roman"/>
          <w:sz w:val="28"/>
          <w:szCs w:val="28"/>
          <w:vertAlign w:val="subscript"/>
        </w:rPr>
        <w:t>8</w:t>
      </w:r>
      <w:r>
        <w:rPr>
          <w:rFonts w:ascii="Times New Roman" w:hAnsi="Times New Roman" w:cs="Times New Roman"/>
          <w:sz w:val="28"/>
          <w:szCs w:val="28"/>
        </w:rPr>
        <w:t xml:space="preserve"> – пол респондента: 1 – муж.;  2 – жен.</w:t>
      </w:r>
    </w:p>
    <w:p w:rsidR="006C2E98" w:rsidRDefault="006C2E98" w:rsidP="006C2E98">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Х</w:t>
      </w:r>
      <w:r>
        <w:rPr>
          <w:rFonts w:ascii="Times New Roman" w:hAnsi="Times New Roman" w:cs="Times New Roman"/>
          <w:sz w:val="28"/>
          <w:szCs w:val="28"/>
          <w:vertAlign w:val="subscript"/>
        </w:rPr>
        <w:t>9</w:t>
      </w:r>
      <w:r>
        <w:rPr>
          <w:rFonts w:ascii="Times New Roman" w:hAnsi="Times New Roman" w:cs="Times New Roman"/>
          <w:sz w:val="28"/>
          <w:szCs w:val="28"/>
        </w:rPr>
        <w:t xml:space="preserve"> – возраст: 1 - &lt;25;  2 – 25-35; 3 – 36-45; 4 – 45-55;  5 – старше 55 лет.</w:t>
      </w:r>
    </w:p>
    <w:p w:rsidR="006C2E98" w:rsidRDefault="006C2E98" w:rsidP="006C2E98">
      <w:pPr>
        <w:pStyle w:val="af5"/>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Результаты данных исследования представлены в таблице 5</w:t>
      </w:r>
      <w:r w:rsidR="004E2C93">
        <w:rPr>
          <w:rFonts w:ascii="Times New Roman" w:hAnsi="Times New Roman" w:cs="Times New Roman"/>
          <w:sz w:val="28"/>
          <w:szCs w:val="28"/>
        </w:rPr>
        <w:t>1</w:t>
      </w:r>
      <w:r>
        <w:rPr>
          <w:rFonts w:ascii="Times New Roman" w:hAnsi="Times New Roman" w:cs="Times New Roman"/>
          <w:sz w:val="28"/>
          <w:szCs w:val="28"/>
        </w:rPr>
        <w:t>.</w:t>
      </w:r>
    </w:p>
    <w:p w:rsidR="006C2E98" w:rsidRDefault="006C2E98" w:rsidP="006C2E9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Результаты дискриминантного анализа для анализируемой выборки представлены в приложении 8 и таблице 4</w:t>
      </w:r>
      <w:r w:rsidR="00516F93">
        <w:rPr>
          <w:rFonts w:ascii="Times New Roman" w:hAnsi="Times New Roman" w:cs="Times New Roman"/>
          <w:bCs/>
          <w:sz w:val="28"/>
          <w:szCs w:val="28"/>
        </w:rPr>
        <w:t>3</w:t>
      </w:r>
      <w:r>
        <w:rPr>
          <w:rFonts w:ascii="Times New Roman" w:hAnsi="Times New Roman" w:cs="Times New Roman"/>
          <w:bCs/>
          <w:sz w:val="28"/>
          <w:szCs w:val="28"/>
        </w:rPr>
        <w:t xml:space="preserve">. На основе анализа </w:t>
      </w:r>
      <w:r>
        <w:rPr>
          <w:rFonts w:ascii="Times New Roman" w:hAnsi="Times New Roman" w:cs="Times New Roman"/>
          <w:color w:val="000000"/>
          <w:sz w:val="28"/>
          <w:szCs w:val="28"/>
        </w:rPr>
        <w:t>групповых средних и стандартных отклонений, можно сделать вывод, что в делении всех респондентов на две группы самый большой вклад внесла переменная «</w:t>
      </w:r>
      <w:r>
        <w:rPr>
          <w:rFonts w:ascii="Times New Roman" w:hAnsi="Times New Roman" w:cs="Times New Roman"/>
          <w:sz w:val="28"/>
          <w:szCs w:val="28"/>
        </w:rPr>
        <w:t>стоимость приобретаемых туристических путевок на 1 человека</w:t>
      </w:r>
      <w:r>
        <w:rPr>
          <w:rFonts w:ascii="Times New Roman" w:hAnsi="Times New Roman" w:cs="Times New Roman"/>
          <w:color w:val="000000"/>
          <w:sz w:val="28"/>
          <w:szCs w:val="28"/>
        </w:rPr>
        <w:t xml:space="preserve">». </w:t>
      </w:r>
    </w:p>
    <w:p w:rsidR="006C2E98" w:rsidRDefault="006C2E98" w:rsidP="006C2E9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Анализ корреляционной матрицы показал, что существует достаточно высокая связь между такими предикторами, как </w:t>
      </w:r>
      <w:r>
        <w:rPr>
          <w:rFonts w:ascii="Times New Roman" w:hAnsi="Times New Roman" w:cs="Times New Roman"/>
          <w:i/>
          <w:sz w:val="28"/>
          <w:szCs w:val="28"/>
        </w:rPr>
        <w:t>Х</w:t>
      </w:r>
      <w:r>
        <w:rPr>
          <w:rFonts w:ascii="Times New Roman" w:hAnsi="Times New Roman" w:cs="Times New Roman"/>
          <w:sz w:val="28"/>
          <w:szCs w:val="28"/>
          <w:vertAlign w:val="subscript"/>
        </w:rPr>
        <w:t>1</w:t>
      </w:r>
      <w:r>
        <w:rPr>
          <w:rFonts w:ascii="Times New Roman" w:hAnsi="Times New Roman" w:cs="Times New Roman"/>
          <w:sz w:val="28"/>
          <w:szCs w:val="28"/>
        </w:rPr>
        <w:t xml:space="preserve"> (частота путешествий ) и </w:t>
      </w:r>
      <w:r>
        <w:rPr>
          <w:rFonts w:ascii="Times New Roman" w:hAnsi="Times New Roman" w:cs="Times New Roman"/>
          <w:i/>
          <w:sz w:val="28"/>
          <w:szCs w:val="28"/>
        </w:rPr>
        <w:t>Х</w:t>
      </w:r>
      <w:r>
        <w:rPr>
          <w:rFonts w:ascii="Times New Roman" w:hAnsi="Times New Roman" w:cs="Times New Roman"/>
          <w:sz w:val="28"/>
          <w:szCs w:val="28"/>
          <w:vertAlign w:val="subscript"/>
        </w:rPr>
        <w:t>7</w:t>
      </w:r>
      <w:r>
        <w:rPr>
          <w:rFonts w:ascii="Times New Roman" w:hAnsi="Times New Roman" w:cs="Times New Roman"/>
          <w:sz w:val="28"/>
          <w:szCs w:val="28"/>
        </w:rPr>
        <w:t xml:space="preserve"> (стоимость приобретаемых туристических путевок), а так же между переменными </w:t>
      </w:r>
      <w:r>
        <w:rPr>
          <w:rFonts w:ascii="Times New Roman" w:hAnsi="Times New Roman" w:cs="Times New Roman"/>
          <w:i/>
          <w:sz w:val="28"/>
          <w:szCs w:val="28"/>
        </w:rPr>
        <w:t>Х</w:t>
      </w:r>
      <w:r>
        <w:rPr>
          <w:rFonts w:ascii="Times New Roman" w:hAnsi="Times New Roman" w:cs="Times New Roman"/>
          <w:sz w:val="28"/>
          <w:szCs w:val="28"/>
          <w:vertAlign w:val="subscript"/>
        </w:rPr>
        <w:t>4</w:t>
      </w:r>
      <w:r>
        <w:rPr>
          <w:rFonts w:ascii="Times New Roman" w:hAnsi="Times New Roman" w:cs="Times New Roman"/>
          <w:sz w:val="28"/>
          <w:szCs w:val="28"/>
        </w:rPr>
        <w:t xml:space="preserve"> (значение, придаваемое туроператору при выборе тура) и </w:t>
      </w:r>
      <w:r>
        <w:rPr>
          <w:rFonts w:ascii="Times New Roman" w:hAnsi="Times New Roman" w:cs="Times New Roman"/>
          <w:i/>
          <w:sz w:val="28"/>
          <w:szCs w:val="28"/>
        </w:rPr>
        <w:t>Х</w:t>
      </w:r>
      <w:r>
        <w:rPr>
          <w:rFonts w:ascii="Times New Roman" w:hAnsi="Times New Roman" w:cs="Times New Roman"/>
          <w:sz w:val="28"/>
          <w:szCs w:val="28"/>
          <w:vertAlign w:val="subscript"/>
        </w:rPr>
        <w:t>5</w:t>
      </w:r>
      <w:r>
        <w:rPr>
          <w:rFonts w:ascii="Times New Roman" w:hAnsi="Times New Roman" w:cs="Times New Roman"/>
          <w:sz w:val="28"/>
          <w:szCs w:val="28"/>
        </w:rPr>
        <w:t xml:space="preserve"> (постоянство приобретения тура в одном и том же агентстве). Остальные значения коэффициента корреляции имеют достаточно низкое значение, что свидетельствует о том, что в исследовании используются в основном не коррелирующие между собой переменные</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Проверка значимости </w:t>
      </w:r>
      <w:r>
        <w:rPr>
          <w:rFonts w:ascii="Times New Roman" w:hAnsi="Times New Roman" w:cs="Times New Roman"/>
          <w:sz w:val="28"/>
          <w:szCs w:val="28"/>
          <w:lang w:val="en-US"/>
        </w:rPr>
        <w:t>F</w:t>
      </w:r>
      <w:r>
        <w:rPr>
          <w:rFonts w:ascii="Times New Roman" w:hAnsi="Times New Roman" w:cs="Times New Roman"/>
          <w:sz w:val="28"/>
          <w:szCs w:val="28"/>
        </w:rPr>
        <w:t>-критерия указывает, что когда предикторы рассматриваются по отдельности, то только «пользование услугами туроператоров»,  «значение, придаваемое туроператору при выборе тура»  и  «стоимость приобретаемых туристических путевок»  значимо различаются между респондентами и влияют на решение о том,  приобретать туристическую путевку  в офисе туроператора (франшиза) или в турагентстве (без франшизы).</w:t>
      </w:r>
    </w:p>
    <w:p w:rsidR="006C2E98" w:rsidRDefault="006C2E98" w:rsidP="006C2E98">
      <w:pPr>
        <w:spacing w:after="0" w:line="240" w:lineRule="auto"/>
        <w:jc w:val="center"/>
        <w:rPr>
          <w:rFonts w:ascii="Times New Roman" w:hAnsi="Times New Roman" w:cs="Times New Roman"/>
          <w:sz w:val="28"/>
        </w:rPr>
      </w:pPr>
    </w:p>
    <w:p w:rsidR="006C2E98" w:rsidRDefault="006C2E98" w:rsidP="006C2E98">
      <w:pPr>
        <w:spacing w:after="0" w:line="240" w:lineRule="auto"/>
        <w:jc w:val="center"/>
        <w:rPr>
          <w:rFonts w:ascii="Times New Roman" w:hAnsi="Times New Roman" w:cs="Times New Roman"/>
          <w:sz w:val="28"/>
        </w:rPr>
      </w:pPr>
    </w:p>
    <w:p w:rsidR="006C2E98" w:rsidRDefault="006C2E98" w:rsidP="006C2E98">
      <w:pPr>
        <w:spacing w:after="0" w:line="240" w:lineRule="auto"/>
        <w:jc w:val="center"/>
        <w:rPr>
          <w:rFonts w:ascii="Times New Roman" w:hAnsi="Times New Roman" w:cs="Times New Roman"/>
          <w:sz w:val="28"/>
        </w:rPr>
      </w:pPr>
      <w:r>
        <w:rPr>
          <w:rFonts w:ascii="Times New Roman" w:hAnsi="Times New Roman" w:cs="Times New Roman"/>
          <w:sz w:val="28"/>
        </w:rPr>
        <w:t>Таблица 4</w:t>
      </w:r>
      <w:r w:rsidR="00516F93">
        <w:rPr>
          <w:rFonts w:ascii="Times New Roman" w:hAnsi="Times New Roman" w:cs="Times New Roman"/>
          <w:sz w:val="28"/>
        </w:rPr>
        <w:t>3</w:t>
      </w:r>
      <w:r>
        <w:rPr>
          <w:rFonts w:ascii="Times New Roman" w:hAnsi="Times New Roman" w:cs="Times New Roman"/>
          <w:sz w:val="28"/>
        </w:rPr>
        <w:t xml:space="preserve"> – Результаты дискриминантного анализа для двух групп</w:t>
      </w:r>
    </w:p>
    <w:p w:rsidR="006C2E98" w:rsidRDefault="006C2E98" w:rsidP="006C2E98">
      <w:pPr>
        <w:spacing w:after="0" w:line="240" w:lineRule="auto"/>
        <w:jc w:val="center"/>
        <w:rPr>
          <w:rFonts w:ascii="Times New Roman" w:hAnsi="Times New Roman" w:cs="Times New Roman"/>
          <w:sz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100"/>
        <w:gridCol w:w="709"/>
        <w:gridCol w:w="99"/>
        <w:gridCol w:w="125"/>
        <w:gridCol w:w="799"/>
        <w:gridCol w:w="119"/>
        <w:gridCol w:w="220"/>
        <w:gridCol w:w="837"/>
        <w:gridCol w:w="483"/>
        <w:gridCol w:w="57"/>
        <w:gridCol w:w="537"/>
        <w:gridCol w:w="374"/>
        <w:gridCol w:w="556"/>
        <w:gridCol w:w="748"/>
        <w:gridCol w:w="192"/>
        <w:gridCol w:w="284"/>
        <w:gridCol w:w="413"/>
        <w:gridCol w:w="243"/>
        <w:gridCol w:w="493"/>
        <w:gridCol w:w="182"/>
        <w:gridCol w:w="271"/>
        <w:gridCol w:w="1101"/>
      </w:tblGrid>
      <w:tr w:rsidR="006C2E98" w:rsidTr="00761D19">
        <w:tc>
          <w:tcPr>
            <w:tcW w:w="10065" w:type="dxa"/>
            <w:gridSpan w:val="2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Средние значения внутри группы</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lang w:val="en-US"/>
              </w:rPr>
              <w:t>Y</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1</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3</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4</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7</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8</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9</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21</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78</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69</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73</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39</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56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04</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65</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52</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75</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30</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10</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10</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45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30</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45</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65</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52</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87"/>
              <w:jc w:val="right"/>
              <w:rPr>
                <w:rFonts w:ascii="Times New Roman" w:hAnsi="Times New Roman" w:cs="Times New Roman"/>
              </w:rPr>
            </w:pPr>
            <w:r>
              <w:rPr>
                <w:rFonts w:ascii="Times New Roman" w:hAnsi="Times New Roman" w:cs="Times New Roman"/>
              </w:rPr>
              <w:t>В целом</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00</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02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88</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91</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95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44</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76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65</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w:t>
            </w:r>
            <w:r>
              <w:rPr>
                <w:rFonts w:ascii="Times New Roman" w:hAnsi="Times New Roman" w:cs="Times New Roman"/>
              </w:rPr>
              <w:t>58</w:t>
            </w:r>
          </w:p>
        </w:tc>
      </w:tr>
      <w:tr w:rsidR="006C2E98" w:rsidTr="00761D19">
        <w:tc>
          <w:tcPr>
            <w:tcW w:w="10065" w:type="dxa"/>
            <w:gridSpan w:val="2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Стандартное отклонение в группах</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0,79</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0,67</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0,87</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0,50</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0,78</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0,56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0,48</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1,27</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0,78</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0,65</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0,30</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0,60</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0,92</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0,60</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0,48</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1,53</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87"/>
              <w:jc w:val="right"/>
              <w:rPr>
                <w:rFonts w:ascii="Times New Roman" w:hAnsi="Times New Roman" w:cs="Times New Roman"/>
              </w:rPr>
            </w:pPr>
            <w:r>
              <w:rPr>
                <w:rFonts w:ascii="Times New Roman" w:hAnsi="Times New Roman" w:cs="Times New Roman"/>
              </w:rPr>
              <w:t>В целом</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0,81</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0,71</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0,93</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0,61</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0,72</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0,85</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0,65</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0,48</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1,38</w:t>
            </w:r>
          </w:p>
        </w:tc>
      </w:tr>
      <w:tr w:rsidR="006C2E98" w:rsidTr="00761D19">
        <w:tc>
          <w:tcPr>
            <w:tcW w:w="10065" w:type="dxa"/>
            <w:gridSpan w:val="2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Объединенная внутригрупповая корреляционная матрица</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1</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3</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4</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7</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8</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BodyText21"/>
              <w:autoSpaceDE/>
              <w:spacing w:line="276" w:lineRule="auto"/>
              <w:jc w:val="center"/>
              <w:rPr>
                <w:sz w:val="22"/>
                <w:szCs w:val="22"/>
              </w:rPr>
            </w:pPr>
            <w:r>
              <w:rPr>
                <w:i/>
                <w:sz w:val="22"/>
                <w:szCs w:val="22"/>
              </w:rPr>
              <w:t>Х</w:t>
            </w:r>
            <w:r>
              <w:rPr>
                <w:sz w:val="22"/>
                <w:szCs w:val="22"/>
                <w:vertAlign w:val="subscript"/>
              </w:rPr>
              <w:t>9</w:t>
            </w: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1</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5"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5"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2</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0,074</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5"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3</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-0,066</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0,434</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4</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-0,147</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-0,305</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-0,136</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5</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0,072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-0,316</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-0,104</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b/>
                <w:lang w:val="en-US"/>
              </w:rPr>
            </w:pPr>
            <w:r>
              <w:rPr>
                <w:rFonts w:ascii="Times New Roman" w:hAnsi="Times New Roman" w:cs="Times New Roman"/>
                <w:b/>
                <w:lang w:val="en-US"/>
              </w:rPr>
              <w:t>0,635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6" w:type="dxa"/>
            <w:gridSpan w:val="2"/>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6</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0,313</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0,130</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-0,113</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0,135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0,011</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7</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b/>
                <w:lang w:val="en-US"/>
              </w:rPr>
            </w:pPr>
            <w:r>
              <w:rPr>
                <w:rFonts w:ascii="Times New Roman" w:hAnsi="Times New Roman" w:cs="Times New Roman"/>
                <w:b/>
                <w:lang w:val="en-US"/>
              </w:rPr>
              <w:t>0,637</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-0,282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-0,300</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0,310</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0,347</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0,478</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95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rPr>
              <w:t>Х</w:t>
            </w:r>
            <w:r>
              <w:rPr>
                <w:rFonts w:ascii="Times New Roman" w:hAnsi="Times New Roman" w:cs="Times New Roman"/>
                <w:vertAlign w:val="subscript"/>
              </w:rPr>
              <w:t>8</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0,252</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0,177</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0,069</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0,052</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-0,065</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0,154</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0,043</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c>
          <w:tcPr>
            <w:tcW w:w="1139"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281"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i/>
              </w:rPr>
              <w:t>Х</w:t>
            </w:r>
            <w:r>
              <w:rPr>
                <w:rFonts w:ascii="Times New Roman" w:hAnsi="Times New Roman" w:cs="Times New Roman"/>
                <w:vertAlign w:val="subscript"/>
              </w:rPr>
              <w:t>9</w:t>
            </w:r>
          </w:p>
        </w:tc>
        <w:tc>
          <w:tcPr>
            <w:tcW w:w="95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0,014</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0,176</w:t>
            </w:r>
          </w:p>
        </w:tc>
        <w:tc>
          <w:tcPr>
            <w:tcW w:w="95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-0,240</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-0,301</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-0,176</w:t>
            </w:r>
          </w:p>
        </w:tc>
        <w:tc>
          <w:tcPr>
            <w:tcW w:w="956"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0,129</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0,079</w:t>
            </w:r>
          </w:p>
        </w:tc>
        <w:tc>
          <w:tcPr>
            <w:tcW w:w="95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0,026</w:t>
            </w:r>
          </w:p>
        </w:tc>
        <w:tc>
          <w:tcPr>
            <w:tcW w:w="113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r>
      <w:tr w:rsidR="006C2E98" w:rsidTr="00761D19">
        <w:trPr>
          <w:trHeight w:val="427"/>
        </w:trPr>
        <w:tc>
          <w:tcPr>
            <w:tcW w:w="116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Функция</w:t>
            </w:r>
          </w:p>
        </w:tc>
        <w:tc>
          <w:tcPr>
            <w:tcW w:w="93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Собств. значен.</w:t>
            </w:r>
          </w:p>
        </w:tc>
        <w:tc>
          <w:tcPr>
            <w:tcW w:w="130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Процент вариации</w:t>
            </w:r>
          </w:p>
        </w:tc>
        <w:tc>
          <w:tcPr>
            <w:tcW w:w="113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Канон.коррел.</w:t>
            </w:r>
          </w:p>
        </w:tc>
        <w:tc>
          <w:tcPr>
            <w:tcW w:w="934"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161"/>
              <w:jc w:val="center"/>
              <w:rPr>
                <w:rFonts w:ascii="Times New Roman" w:hAnsi="Times New Roman" w:cs="Times New Roman"/>
              </w:rPr>
            </w:pPr>
            <w:r>
              <w:rPr>
                <w:rFonts w:ascii="Times New Roman" w:hAnsi="Times New Roman" w:cs="Times New Roman"/>
              </w:rPr>
              <w:t>После функции</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Коэффици-ент Уилкса</w:t>
            </w:r>
          </w:p>
        </w:tc>
        <w:tc>
          <w:tcPr>
            <w:tcW w:w="9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i/>
              </w:rPr>
              <w:t>Хи-</w:t>
            </w:r>
            <w:r>
              <w:rPr>
                <w:rFonts w:ascii="Times New Roman" w:hAnsi="Times New Roman" w:cs="Times New Roman"/>
              </w:rPr>
              <w:t>квадрат</w:t>
            </w:r>
          </w:p>
        </w:tc>
        <w:tc>
          <w:tcPr>
            <w:tcW w:w="934"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108" w:right="-76"/>
              <w:jc w:val="center"/>
              <w:rPr>
                <w:rFonts w:ascii="Times New Roman" w:hAnsi="Times New Roman" w:cs="Times New Roman"/>
              </w:rPr>
            </w:pPr>
            <w:r>
              <w:rPr>
                <w:rFonts w:ascii="Times New Roman" w:hAnsi="Times New Roman" w:cs="Times New Roman"/>
              </w:rPr>
              <w:t>Степени свободы</w:t>
            </w:r>
          </w:p>
        </w:tc>
        <w:tc>
          <w:tcPr>
            <w:tcW w:w="1414" w:type="dxa"/>
            <w:gridSpan w:val="2"/>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autoSpaceDE w:val="0"/>
              <w:autoSpaceDN w:val="0"/>
              <w:adjustRightInd w:val="0"/>
              <w:spacing w:after="0" w:line="240" w:lineRule="auto"/>
              <w:ind w:left="-108" w:right="-76"/>
              <w:jc w:val="center"/>
              <w:rPr>
                <w:rFonts w:ascii="Times New Roman" w:hAnsi="Times New Roman" w:cs="Times New Roman"/>
              </w:rPr>
            </w:pPr>
            <w:r>
              <w:rPr>
                <w:rFonts w:ascii="Times New Roman" w:hAnsi="Times New Roman" w:cs="Times New Roman"/>
              </w:rPr>
              <w:t>Значимость</w:t>
            </w:r>
          </w:p>
        </w:tc>
      </w:tr>
      <w:tr w:rsidR="006C2E98" w:rsidTr="00761D19">
        <w:tc>
          <w:tcPr>
            <w:tcW w:w="1167" w:type="dxa"/>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35"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2,465</w:t>
            </w:r>
          </w:p>
        </w:tc>
        <w:tc>
          <w:tcPr>
            <w:tcW w:w="130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13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0,843</w:t>
            </w:r>
          </w:p>
        </w:tc>
        <w:tc>
          <w:tcPr>
            <w:tcW w:w="934"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0,289</w:t>
            </w:r>
          </w:p>
        </w:tc>
        <w:tc>
          <w:tcPr>
            <w:tcW w:w="9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45,358</w:t>
            </w:r>
          </w:p>
        </w:tc>
        <w:tc>
          <w:tcPr>
            <w:tcW w:w="934" w:type="dxa"/>
            <w:gridSpan w:val="3"/>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414" w:type="dxa"/>
            <w:gridSpan w:val="2"/>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6C2E98" w:rsidTr="00761D19">
        <w:tc>
          <w:tcPr>
            <w:tcW w:w="2102" w:type="dxa"/>
            <w:gridSpan w:val="4"/>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rPr>
                <w:rFonts w:ascii="Times New Roman" w:hAnsi="Times New Roman" w:cs="Times New Roman"/>
              </w:rPr>
            </w:pP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Коэффициент λ</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76"/>
              <w:jc w:val="center"/>
              <w:rPr>
                <w:rFonts w:ascii="Times New Roman" w:hAnsi="Times New Roman" w:cs="Times New Roman"/>
              </w:rPr>
            </w:pPr>
            <w:r>
              <w:rPr>
                <w:rFonts w:ascii="Times New Roman" w:hAnsi="Times New Roman" w:cs="Times New Roman"/>
              </w:rPr>
              <w:t xml:space="preserve">Значение </w:t>
            </w:r>
            <w:r>
              <w:rPr>
                <w:rFonts w:ascii="Times New Roman" w:hAnsi="Times New Roman" w:cs="Times New Roman"/>
                <w:lang w:val="en-US"/>
              </w:rPr>
              <w:t>F</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Значимость</w:t>
            </w:r>
          </w:p>
        </w:tc>
        <w:tc>
          <w:tcPr>
            <w:tcW w:w="1414"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color w:val="FF0000"/>
                <w:vertAlign w:val="subscript"/>
                <w:lang w:val="en-US"/>
              </w:rPr>
            </w:pPr>
            <w:r>
              <w:rPr>
                <w:rFonts w:ascii="Times New Roman" w:hAnsi="Times New Roman" w:cs="Times New Roman"/>
                <w:lang w:val="en-US"/>
              </w:rPr>
              <w:t>F</w:t>
            </w:r>
            <w:r>
              <w:rPr>
                <w:rFonts w:ascii="Times New Roman" w:hAnsi="Times New Roman" w:cs="Times New Roman"/>
                <w:vertAlign w:val="subscript"/>
              </w:rPr>
              <w:t>крит</w:t>
            </w:r>
            <w:r>
              <w:rPr>
                <w:rFonts w:ascii="Times New Roman" w:hAnsi="Times New Roman" w:cs="Times New Roman"/>
                <w:vertAlign w:val="subscript"/>
                <w:lang w:val="en-US"/>
              </w:rPr>
              <w:t>.</w:t>
            </w:r>
          </w:p>
        </w:tc>
      </w:tr>
      <w:tr w:rsidR="006C2E98" w:rsidTr="00761D19">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1</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0,917</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3,734</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0,060</w:t>
            </w:r>
          </w:p>
        </w:tc>
        <w:tc>
          <w:tcPr>
            <w:tcW w:w="1414"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4,08</w:t>
            </w:r>
          </w:p>
        </w:tc>
      </w:tr>
      <w:tr w:rsidR="006C2E98" w:rsidTr="00761D19">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2</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0,863</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6,482</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0,015</w:t>
            </w:r>
          </w:p>
        </w:tc>
        <w:tc>
          <w:tcPr>
            <w:tcW w:w="1414" w:type="dxa"/>
            <w:gridSpan w:val="2"/>
            <w:vMerge w:val="restart"/>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3</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0,952</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2,068</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0,158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4</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0,911</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4,013</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0,052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5</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0,567</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3,127</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6</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0,975</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1,033</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0,315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7</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0,787</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11,10</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0,002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rPr>
              <w:t>Х</w:t>
            </w:r>
            <w:r>
              <w:rPr>
                <w:rFonts w:ascii="Times New Roman" w:hAnsi="Times New Roman" w:cs="Times New Roman"/>
                <w:vertAlign w:val="subscript"/>
              </w:rPr>
              <w:t>8</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1,000</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rPr>
              <w:t>0</w:t>
            </w:r>
            <w:r>
              <w:rPr>
                <w:rFonts w:ascii="Times New Roman" w:hAnsi="Times New Roman" w:cs="Times New Roman"/>
                <w:lang w:val="en-US"/>
              </w:rPr>
              <w:t>,</w:t>
            </w:r>
            <w:r>
              <w:rPr>
                <w:rFonts w:ascii="Times New Roman" w:hAnsi="Times New Roman" w:cs="Times New Roman"/>
              </w:rPr>
              <w:t>0</w:t>
            </w:r>
            <w:r>
              <w:rPr>
                <w:rFonts w:ascii="Times New Roman" w:hAnsi="Times New Roman" w:cs="Times New Roman"/>
                <w:lang w:val="en-US"/>
              </w:rPr>
              <w:t>0</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0,988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rPr>
          <w:cantSplit/>
          <w:trHeight w:val="270"/>
        </w:trPr>
        <w:tc>
          <w:tcPr>
            <w:tcW w:w="2102"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i/>
              </w:rPr>
              <w:t>Х</w:t>
            </w:r>
            <w:r>
              <w:rPr>
                <w:rFonts w:ascii="Times New Roman" w:hAnsi="Times New Roman" w:cs="Times New Roman"/>
                <w:vertAlign w:val="subscript"/>
              </w:rPr>
              <w:t>9</w:t>
            </w:r>
          </w:p>
        </w:tc>
        <w:tc>
          <w:tcPr>
            <w:tcW w:w="3374" w:type="dxa"/>
            <w:gridSpan w:val="9"/>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0,998</w:t>
            </w:r>
          </w:p>
        </w:tc>
        <w:tc>
          <w:tcPr>
            <w:tcW w:w="1340"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0,090</w:t>
            </w:r>
          </w:p>
        </w:tc>
        <w:tc>
          <w:tcPr>
            <w:tcW w:w="1835"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0,766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lang w:val="en-US"/>
              </w:rPr>
            </w:pPr>
          </w:p>
        </w:tc>
      </w:tr>
      <w:tr w:rsidR="006C2E98" w:rsidTr="00761D19">
        <w:tc>
          <w:tcPr>
            <w:tcW w:w="3061"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83"/>
              <w:jc w:val="center"/>
              <w:rPr>
                <w:rFonts w:ascii="Times New Roman" w:hAnsi="Times New Roman" w:cs="Times New Roman"/>
              </w:rPr>
            </w:pPr>
            <w:r>
              <w:rPr>
                <w:rFonts w:ascii="Times New Roman" w:hAnsi="Times New Roman" w:cs="Times New Roman"/>
              </w:rPr>
              <w:t>Коэффициенты канони-ческойдискримин. функции</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145" w:hanging="49"/>
              <w:jc w:val="center"/>
              <w:rPr>
                <w:rFonts w:ascii="Times New Roman" w:hAnsi="Times New Roman" w:cs="Times New Roman"/>
              </w:rPr>
            </w:pPr>
            <w:r>
              <w:rPr>
                <w:rFonts w:ascii="Times New Roman" w:hAnsi="Times New Roman" w:cs="Times New Roman"/>
              </w:rPr>
              <w:t>Структурная матрица</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left="-96" w:right="-47"/>
              <w:jc w:val="center"/>
              <w:rPr>
                <w:rFonts w:ascii="Times New Roman" w:hAnsi="Times New Roman" w:cs="Times New Roman"/>
              </w:rPr>
            </w:pPr>
            <w:r>
              <w:rPr>
                <w:rFonts w:ascii="Times New Roman" w:hAnsi="Times New Roman" w:cs="Times New Roman"/>
              </w:rPr>
              <w:t>Нормированные</w:t>
            </w:r>
          </w:p>
          <w:p w:rsidR="006C2E98" w:rsidRDefault="006C2E98" w:rsidP="00761D19">
            <w:pPr>
              <w:spacing w:after="0" w:line="240" w:lineRule="auto"/>
              <w:ind w:left="-96" w:right="-47"/>
              <w:jc w:val="center"/>
              <w:rPr>
                <w:rFonts w:ascii="Times New Roman" w:hAnsi="Times New Roman" w:cs="Times New Roman"/>
              </w:rPr>
            </w:pPr>
            <w:r>
              <w:rPr>
                <w:rFonts w:ascii="Times New Roman" w:hAnsi="Times New Roman" w:cs="Times New Roman"/>
              </w:rPr>
              <w:t xml:space="preserve"> коэффициенты </w:t>
            </w:r>
          </w:p>
        </w:tc>
        <w:tc>
          <w:tcPr>
            <w:tcW w:w="2767"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Центроиды</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rPr>
              <w:t>Х</w:t>
            </w:r>
            <w:r>
              <w:rPr>
                <w:rFonts w:ascii="Times New Roman" w:hAnsi="Times New Roman" w:cs="Times New Roman"/>
                <w:vertAlign w:val="subscript"/>
              </w:rPr>
              <w:t>1</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0,297</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0,192</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b/>
                <w:lang w:val="en-US"/>
              </w:rPr>
            </w:pPr>
            <w:r>
              <w:rPr>
                <w:rFonts w:ascii="Times New Roman" w:hAnsi="Times New Roman" w:cs="Times New Roman"/>
                <w:b/>
                <w:lang w:val="en-US"/>
              </w:rPr>
              <w:t>0,235</w:t>
            </w:r>
          </w:p>
        </w:tc>
        <w:tc>
          <w:tcPr>
            <w:tcW w:w="116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Группа</w:t>
            </w:r>
          </w:p>
        </w:tc>
        <w:tc>
          <w:tcPr>
            <w:tcW w:w="16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108"/>
              <w:jc w:val="center"/>
              <w:rPr>
                <w:rFonts w:ascii="Times New Roman" w:hAnsi="Times New Roman" w:cs="Times New Roman"/>
              </w:rPr>
            </w:pPr>
            <w:r>
              <w:rPr>
                <w:rFonts w:ascii="Times New Roman" w:hAnsi="Times New Roman" w:cs="Times New Roman"/>
              </w:rPr>
              <w:t>Функция 1</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rPr>
              <w:t>Х</w:t>
            </w:r>
            <w:r>
              <w:rPr>
                <w:rFonts w:ascii="Times New Roman" w:hAnsi="Times New Roman" w:cs="Times New Roman"/>
                <w:vertAlign w:val="subscript"/>
              </w:rPr>
              <w:t>2</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-0,357</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-0,253</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-0,239</w:t>
            </w:r>
          </w:p>
        </w:tc>
        <w:tc>
          <w:tcPr>
            <w:tcW w:w="116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p>
        </w:tc>
        <w:tc>
          <w:tcPr>
            <w:tcW w:w="16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430</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3</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-0,109</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-0,143</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-0,100</w:t>
            </w:r>
          </w:p>
        </w:tc>
        <w:tc>
          <w:tcPr>
            <w:tcW w:w="116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16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-1,644</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4</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-1,917</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0,101</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-1,130</w:t>
            </w:r>
          </w:p>
        </w:tc>
        <w:tc>
          <w:tcPr>
            <w:tcW w:w="116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c>
          <w:tcPr>
            <w:tcW w:w="1601"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5</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rPr>
              <w:t>,</w:t>
            </w:r>
            <w:r>
              <w:rPr>
                <w:rFonts w:ascii="Times New Roman" w:hAnsi="Times New Roman" w:cs="Times New Roman"/>
                <w:lang w:val="en-US"/>
              </w:rPr>
              <w:t>121</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-0,199</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b/>
                <w:lang w:val="en-US"/>
              </w:rPr>
            </w:pPr>
            <w:r>
              <w:rPr>
                <w:rFonts w:ascii="Times New Roman" w:hAnsi="Times New Roman" w:cs="Times New Roman"/>
                <w:b/>
                <w:lang w:val="en-US"/>
              </w:rPr>
              <w:t>1,168</w:t>
            </w:r>
          </w:p>
        </w:tc>
        <w:tc>
          <w:tcPr>
            <w:tcW w:w="116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c>
          <w:tcPr>
            <w:tcW w:w="1601"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6</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0,267</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0,556</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b/>
                <w:lang w:val="en-US"/>
              </w:rPr>
            </w:pPr>
            <w:r>
              <w:rPr>
                <w:rFonts w:ascii="Times New Roman" w:hAnsi="Times New Roman" w:cs="Times New Roman"/>
                <w:b/>
                <w:lang w:val="en-US"/>
              </w:rPr>
              <w:t>0,228</w:t>
            </w:r>
          </w:p>
        </w:tc>
        <w:tc>
          <w:tcPr>
            <w:tcW w:w="116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c>
          <w:tcPr>
            <w:tcW w:w="1601"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lang w:val="en-US"/>
              </w:rPr>
            </w:pP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rPr>
              <w:t>Х</w:t>
            </w:r>
            <w:r>
              <w:rPr>
                <w:rFonts w:ascii="Times New Roman" w:hAnsi="Times New Roman" w:cs="Times New Roman"/>
                <w:vertAlign w:val="subscript"/>
              </w:rPr>
              <w:t>7</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-0,120</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0,101</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-0,070</w:t>
            </w:r>
          </w:p>
        </w:tc>
        <w:tc>
          <w:tcPr>
            <w:tcW w:w="116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601"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rPr>
              <w:t>Х</w:t>
            </w:r>
            <w:r>
              <w:rPr>
                <w:rFonts w:ascii="Times New Roman" w:hAnsi="Times New Roman" w:cs="Times New Roman"/>
                <w:vertAlign w:val="subscript"/>
              </w:rPr>
              <w:t>8</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0,203</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0,332</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0,099</w:t>
            </w:r>
          </w:p>
        </w:tc>
        <w:tc>
          <w:tcPr>
            <w:tcW w:w="1166"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c>
          <w:tcPr>
            <w:tcW w:w="1601"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rPr>
            </w:pP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i/>
              </w:rPr>
              <w:t>Х</w:t>
            </w:r>
            <w:r>
              <w:rPr>
                <w:rFonts w:ascii="Times New Roman" w:hAnsi="Times New Roman" w:cs="Times New Roman"/>
                <w:vertAlign w:val="subscript"/>
              </w:rPr>
              <w:t>9</w:t>
            </w:r>
          </w:p>
        </w:tc>
        <w:tc>
          <w:tcPr>
            <w:tcW w:w="1062"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-0,126</w:t>
            </w:r>
          </w:p>
        </w:tc>
        <w:tc>
          <w:tcPr>
            <w:tcW w:w="1439" w:type="dxa"/>
            <w:gridSpan w:val="4"/>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-0,030</w:t>
            </w:r>
          </w:p>
        </w:tc>
        <w:tc>
          <w:tcPr>
            <w:tcW w:w="2798" w:type="dxa"/>
            <w:gridSpan w:val="7"/>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lang w:val="en-US"/>
              </w:rPr>
              <w:t>-0,176</w:t>
            </w:r>
          </w:p>
        </w:tc>
        <w:tc>
          <w:tcPr>
            <w:tcW w:w="1166"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150" w:hanging="176"/>
              <w:jc w:val="center"/>
              <w:rPr>
                <w:rFonts w:ascii="Times New Roman" w:hAnsi="Times New Roman" w:cs="Times New Roman"/>
              </w:rPr>
            </w:pPr>
            <w:r>
              <w:rPr>
                <w:rFonts w:ascii="Times New Roman" w:hAnsi="Times New Roman" w:cs="Times New Roman"/>
              </w:rPr>
              <w:t>Константа</w:t>
            </w:r>
          </w:p>
        </w:tc>
        <w:tc>
          <w:tcPr>
            <w:tcW w:w="160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0</w:t>
            </w:r>
            <w:r>
              <w:rPr>
                <w:rFonts w:ascii="Times New Roman" w:hAnsi="Times New Roman" w:cs="Times New Roman"/>
              </w:rPr>
              <w:t>,</w:t>
            </w:r>
            <w:r>
              <w:rPr>
                <w:rFonts w:ascii="Times New Roman" w:hAnsi="Times New Roman" w:cs="Times New Roman"/>
                <w:lang w:val="en-US"/>
              </w:rPr>
              <w:t>600</w:t>
            </w:r>
          </w:p>
        </w:tc>
      </w:tr>
      <w:tr w:rsidR="006C2E98" w:rsidTr="00761D19">
        <w:trPr>
          <w:cantSplit/>
        </w:trPr>
        <w:tc>
          <w:tcPr>
            <w:tcW w:w="10065" w:type="dxa"/>
            <w:gridSpan w:val="2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Результаты классификации для случаев, отобранных для анализа</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rPr>
                <w:rFonts w:ascii="Times New Roman" w:hAnsi="Times New Roman" w:cs="Times New Roman"/>
              </w:rPr>
            </w:pPr>
          </w:p>
        </w:tc>
        <w:tc>
          <w:tcPr>
            <w:tcW w:w="1412" w:type="dxa"/>
            <w:gridSpan w:val="5"/>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Группы</w:t>
            </w:r>
          </w:p>
        </w:tc>
        <w:tc>
          <w:tcPr>
            <w:tcW w:w="113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Частота</w:t>
            </w:r>
          </w:p>
        </w:tc>
        <w:tc>
          <w:tcPr>
            <w:tcW w:w="2756"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hanging="113"/>
              <w:jc w:val="center"/>
              <w:rPr>
                <w:rFonts w:ascii="Times New Roman" w:hAnsi="Times New Roman" w:cs="Times New Roman"/>
              </w:rPr>
            </w:pPr>
            <w:r>
              <w:rPr>
                <w:rFonts w:ascii="Times New Roman" w:hAnsi="Times New Roman" w:cs="Times New Roman"/>
              </w:rPr>
              <w:t>Предсказанная группа - 1</w:t>
            </w:r>
          </w:p>
        </w:tc>
        <w:tc>
          <w:tcPr>
            <w:tcW w:w="2767"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108" w:hanging="176"/>
              <w:jc w:val="center"/>
              <w:rPr>
                <w:rFonts w:ascii="Times New Roman" w:hAnsi="Times New Roman" w:cs="Times New Roman"/>
              </w:rPr>
            </w:pPr>
            <w:r>
              <w:rPr>
                <w:rFonts w:ascii="Times New Roman" w:hAnsi="Times New Roman" w:cs="Times New Roman"/>
              </w:rPr>
              <w:t>Принадлежность к гр. 2</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Группа</w:t>
            </w:r>
          </w:p>
        </w:tc>
        <w:tc>
          <w:tcPr>
            <w:tcW w:w="1412" w:type="dxa"/>
            <w:gridSpan w:val="5"/>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p>
        </w:tc>
        <w:tc>
          <w:tcPr>
            <w:tcW w:w="113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20</w:t>
            </w:r>
          </w:p>
        </w:tc>
        <w:tc>
          <w:tcPr>
            <w:tcW w:w="2756"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lang w:val="en-US"/>
              </w:rPr>
              <w:t>22</w:t>
            </w:r>
            <w:r>
              <w:rPr>
                <w:rFonts w:ascii="Times New Roman" w:hAnsi="Times New Roman" w:cs="Times New Roman"/>
              </w:rPr>
              <w:t xml:space="preserve"> (95</w:t>
            </w:r>
            <w:r>
              <w:rPr>
                <w:rFonts w:ascii="Times New Roman" w:hAnsi="Times New Roman" w:cs="Times New Roman"/>
                <w:lang w:val="en-US"/>
              </w:rPr>
              <w:t>,7</w:t>
            </w:r>
            <w:r>
              <w:rPr>
                <w:rFonts w:ascii="Times New Roman" w:hAnsi="Times New Roman" w:cs="Times New Roman"/>
              </w:rPr>
              <w:t>%)</w:t>
            </w:r>
          </w:p>
        </w:tc>
        <w:tc>
          <w:tcPr>
            <w:tcW w:w="2767"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 (</w:t>
            </w:r>
            <w:r>
              <w:rPr>
                <w:rFonts w:ascii="Times New Roman" w:hAnsi="Times New Roman" w:cs="Times New Roman"/>
                <w:lang w:val="en-US"/>
              </w:rPr>
              <w:t>4,3</w:t>
            </w:r>
            <w:r>
              <w:rPr>
                <w:rFonts w:ascii="Times New Roman" w:hAnsi="Times New Roman" w:cs="Times New Roman"/>
              </w:rPr>
              <w:t>%)</w:t>
            </w:r>
          </w:p>
        </w:tc>
      </w:tr>
      <w:tr w:rsidR="006C2E98" w:rsidTr="00761D19">
        <w:tc>
          <w:tcPr>
            <w:tcW w:w="1999"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rPr>
            </w:pPr>
            <w:r>
              <w:rPr>
                <w:rFonts w:ascii="Times New Roman" w:hAnsi="Times New Roman" w:cs="Times New Roman"/>
              </w:rPr>
              <w:t>Группа</w:t>
            </w:r>
          </w:p>
        </w:tc>
        <w:tc>
          <w:tcPr>
            <w:tcW w:w="1412" w:type="dxa"/>
            <w:gridSpan w:val="5"/>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w:t>
            </w:r>
          </w:p>
        </w:tc>
        <w:tc>
          <w:tcPr>
            <w:tcW w:w="1131" w:type="dxa"/>
            <w:gridSpan w:val="3"/>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20</w:t>
            </w:r>
          </w:p>
        </w:tc>
        <w:tc>
          <w:tcPr>
            <w:tcW w:w="2756"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lang w:val="en-US"/>
              </w:rPr>
              <w:t>3</w:t>
            </w:r>
            <w:r>
              <w:rPr>
                <w:rFonts w:ascii="Times New Roman" w:hAnsi="Times New Roman" w:cs="Times New Roman"/>
              </w:rPr>
              <w:t xml:space="preserve"> (</w:t>
            </w:r>
            <w:r>
              <w:rPr>
                <w:rFonts w:ascii="Times New Roman" w:hAnsi="Times New Roman" w:cs="Times New Roman"/>
                <w:lang w:val="en-US"/>
              </w:rPr>
              <w:t>1</w:t>
            </w:r>
            <w:r>
              <w:rPr>
                <w:rFonts w:ascii="Times New Roman" w:hAnsi="Times New Roman" w:cs="Times New Roman"/>
              </w:rPr>
              <w:t>5%)</w:t>
            </w:r>
          </w:p>
        </w:tc>
        <w:tc>
          <w:tcPr>
            <w:tcW w:w="2767" w:type="dxa"/>
            <w:gridSpan w:val="6"/>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7</w:t>
            </w:r>
            <w:r>
              <w:rPr>
                <w:rFonts w:ascii="Times New Roman" w:hAnsi="Times New Roman" w:cs="Times New Roman"/>
              </w:rPr>
              <w:t xml:space="preserve"> (</w:t>
            </w:r>
            <w:r>
              <w:rPr>
                <w:rFonts w:ascii="Times New Roman" w:hAnsi="Times New Roman" w:cs="Times New Roman"/>
                <w:lang w:val="en-US"/>
              </w:rPr>
              <w:t>8</w:t>
            </w:r>
            <w:r>
              <w:rPr>
                <w:rFonts w:ascii="Times New Roman" w:hAnsi="Times New Roman" w:cs="Times New Roman"/>
              </w:rPr>
              <w:t>5%)</w:t>
            </w:r>
          </w:p>
        </w:tc>
      </w:tr>
      <w:tr w:rsidR="006C2E98" w:rsidTr="00761D19">
        <w:trPr>
          <w:cantSplit/>
        </w:trPr>
        <w:tc>
          <w:tcPr>
            <w:tcW w:w="10065" w:type="dxa"/>
            <w:gridSpan w:val="23"/>
            <w:tcBorders>
              <w:top w:val="single" w:sz="4" w:space="0" w:color="auto"/>
              <w:left w:val="single" w:sz="4" w:space="0" w:color="auto"/>
              <w:bottom w:val="single" w:sz="4" w:space="0" w:color="auto"/>
              <w:right w:val="single" w:sz="4" w:space="0" w:color="auto"/>
            </w:tcBorders>
            <w:hideMark/>
          </w:tcPr>
          <w:p w:rsidR="006C2E98" w:rsidRDefault="006C2E98" w:rsidP="00761D19">
            <w:pPr>
              <w:pStyle w:val="ab"/>
              <w:spacing w:line="276" w:lineRule="auto"/>
              <w:rPr>
                <w:rFonts w:ascii="Times New Roman" w:hAnsi="Times New Roman" w:cs="Times New Roman"/>
              </w:rPr>
            </w:pPr>
            <w:r>
              <w:rPr>
                <w:rFonts w:ascii="Times New Roman" w:hAnsi="Times New Roman" w:cs="Times New Roman"/>
              </w:rPr>
              <w:t>Процент правильно классифицированных по группам случаев – 90,7 %</w:t>
            </w:r>
          </w:p>
        </w:tc>
      </w:tr>
    </w:tbl>
    <w:p w:rsidR="006C2E98" w:rsidRDefault="006C2E98" w:rsidP="006C2E98">
      <w:pPr>
        <w:pStyle w:val="af5"/>
        <w:spacing w:after="0" w:line="360" w:lineRule="auto"/>
        <w:ind w:firstLine="709"/>
        <w:jc w:val="both"/>
        <w:rPr>
          <w:rFonts w:ascii="Times New Roman" w:hAnsi="Times New Roman" w:cs="Times New Roman"/>
          <w:sz w:val="28"/>
          <w:szCs w:val="28"/>
        </w:rPr>
      </w:pPr>
    </w:p>
    <w:p w:rsidR="006C2E98" w:rsidRDefault="006C2E98" w:rsidP="006C2E98">
      <w:pPr>
        <w:pStyle w:val="af5"/>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одной дискриминантной функции оцениваем показатель «собственное значение», соответствующее этой функции, которое равно 2,465. Каноническая корреляция, соответствующая этой функции, равна 0,843.       Квадрат корреляции, равный (0,843)2 = 0,71, показывает, что 71% дисперсии зависимой переменной (лояльность) объясняется этой моделью.</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Значимость дискриминантной функции. При проверке значимости в нашем примере можно отметить, что λ = 0,289 преобразуется в хи-квадрат статистику, равную 45,358 с 9 степенями свободы. Она значима при уровне значимости 0,05. </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При оценке важности основных предикторов можно сделать вывод, что самым важным предиктором является характеристика «постоянство приобретения тура в одном и том же агентстве» (1,168), «частота путешествий» (0,235) и «приобретаемый вид туристических путевок».    Коэффициенты структурной корреляции свидетельствуют о том же. Таким образом, для управления эффективностью предприятия сферы туристических услуг можно создать профили двух групп с точки зрения трех предикторов, которые являются наиболее важными: «постоянство приобретения тура в одном и том же агентстве», «частота путешествий» и «приобретаемый вид туристических путевок».    </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ненормированными коэффициентами канонической дискриминантной функции мы можем определить, будет ли субъект, который не вошел в анализируемую выборку, приобретать услуги у фирм, использующих франшизу, или будет приобретать тур в турагенстве без франшизных отношений, т.е. данную функцию можно использовать для классификации необработанных значений переменных в проверочной выборке. Модель дискриминантного анализа в нашем случае выглядит следующим образом:</w:t>
      </w:r>
    </w:p>
    <w:p w:rsidR="006C2E98" w:rsidRPr="002B7D19" w:rsidRDefault="006C2E98" w:rsidP="006C2E98">
      <w:pPr>
        <w:spacing w:after="0" w:line="360" w:lineRule="auto"/>
        <w:ind w:firstLine="708"/>
        <w:jc w:val="both"/>
        <w:rPr>
          <w:rFonts w:ascii="Times New Roman" w:hAnsi="Times New Roman" w:cs="Times New Roman"/>
          <w:sz w:val="28"/>
          <w:szCs w:val="28"/>
          <w:lang w:val="fr-FR"/>
        </w:rPr>
      </w:pPr>
      <w:r>
        <w:rPr>
          <w:rFonts w:ascii="Times New Roman" w:hAnsi="Times New Roman" w:cs="Times New Roman"/>
          <w:sz w:val="28"/>
          <w:szCs w:val="28"/>
          <w:lang w:val="en-US"/>
        </w:rPr>
        <w:t>D</w:t>
      </w:r>
      <w:r>
        <w:rPr>
          <w:rFonts w:ascii="Times New Roman" w:hAnsi="Times New Roman" w:cs="Times New Roman"/>
          <w:sz w:val="28"/>
          <w:szCs w:val="28"/>
        </w:rPr>
        <w:t xml:space="preserve"> = </w:t>
      </w:r>
      <w:r>
        <w:rPr>
          <w:rFonts w:ascii="Times New Roman" w:hAnsi="Times New Roman" w:cs="Times New Roman"/>
          <w:sz w:val="28"/>
          <w:szCs w:val="28"/>
          <w:lang w:val="en-US"/>
        </w:rPr>
        <w:t>b</w:t>
      </w:r>
      <w:r>
        <w:rPr>
          <w:rFonts w:ascii="Times New Roman" w:hAnsi="Times New Roman" w:cs="Times New Roman"/>
          <w:sz w:val="28"/>
          <w:szCs w:val="28"/>
          <w:vertAlign w:val="subscript"/>
        </w:rPr>
        <w:t>0</w:t>
      </w:r>
      <w:r>
        <w:rPr>
          <w:rFonts w:ascii="Times New Roman" w:hAnsi="Times New Roman" w:cs="Times New Roman"/>
          <w:sz w:val="28"/>
          <w:szCs w:val="28"/>
        </w:rPr>
        <w:t xml:space="preserve"> + </w:t>
      </w:r>
      <w:r>
        <w:rPr>
          <w:rFonts w:ascii="Times New Roman" w:hAnsi="Times New Roman" w:cs="Times New Roman"/>
          <w:sz w:val="28"/>
          <w:szCs w:val="28"/>
          <w:lang w:val="en-US"/>
        </w:rPr>
        <w:t>b</w:t>
      </w:r>
      <w:r>
        <w:rPr>
          <w:rFonts w:ascii="Times New Roman" w:hAnsi="Times New Roman" w:cs="Times New Roman"/>
          <w:sz w:val="28"/>
          <w:szCs w:val="28"/>
          <w:vertAlign w:val="subscript"/>
        </w:rPr>
        <w:t>1</w:t>
      </w:r>
      <w:r>
        <w:rPr>
          <w:rFonts w:ascii="Times New Roman" w:hAnsi="Times New Roman" w:cs="Times New Roman"/>
          <w:sz w:val="28"/>
          <w:szCs w:val="28"/>
          <w:lang w:val="en-US"/>
        </w:rPr>
        <w:t>X</w:t>
      </w:r>
      <w:r>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Pr>
          <w:rFonts w:ascii="Times New Roman" w:hAnsi="Times New Roman" w:cs="Times New Roman"/>
          <w:sz w:val="28"/>
          <w:szCs w:val="28"/>
          <w:lang w:val="en-US"/>
        </w:rPr>
        <w:t>b</w:t>
      </w:r>
      <w:r>
        <w:rPr>
          <w:rFonts w:ascii="Times New Roman" w:hAnsi="Times New Roman" w:cs="Times New Roman"/>
          <w:sz w:val="28"/>
          <w:szCs w:val="28"/>
          <w:vertAlign w:val="subscript"/>
        </w:rPr>
        <w:t>2</w:t>
      </w:r>
      <w:r>
        <w:rPr>
          <w:rFonts w:ascii="Times New Roman" w:hAnsi="Times New Roman" w:cs="Times New Roman"/>
          <w:sz w:val="28"/>
          <w:szCs w:val="28"/>
          <w:lang w:val="en-US"/>
        </w:rPr>
        <w:t>X</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b</w:t>
      </w:r>
      <w:r>
        <w:rPr>
          <w:rFonts w:ascii="Times New Roman" w:hAnsi="Times New Roman" w:cs="Times New Roman"/>
          <w:sz w:val="28"/>
          <w:szCs w:val="28"/>
          <w:vertAlign w:val="subscript"/>
        </w:rPr>
        <w:t>3</w:t>
      </w:r>
      <w:r>
        <w:rPr>
          <w:rFonts w:ascii="Times New Roman" w:hAnsi="Times New Roman" w:cs="Times New Roman"/>
          <w:sz w:val="28"/>
          <w:szCs w:val="28"/>
          <w:lang w:val="en-US"/>
        </w:rPr>
        <w:t>X</w:t>
      </w:r>
      <w:r>
        <w:rPr>
          <w:rFonts w:ascii="Times New Roman" w:hAnsi="Times New Roman" w:cs="Times New Roman"/>
          <w:sz w:val="28"/>
          <w:szCs w:val="28"/>
          <w:vertAlign w:val="subscript"/>
        </w:rPr>
        <w:t>3</w:t>
      </w:r>
      <w:r>
        <w:rPr>
          <w:rFonts w:ascii="Times New Roman" w:hAnsi="Times New Roman" w:cs="Times New Roman"/>
          <w:sz w:val="28"/>
          <w:szCs w:val="28"/>
        </w:rPr>
        <w:t xml:space="preserve"> + </w:t>
      </w:r>
      <w:r>
        <w:rPr>
          <w:rFonts w:ascii="Times New Roman" w:hAnsi="Times New Roman" w:cs="Times New Roman"/>
          <w:sz w:val="28"/>
          <w:szCs w:val="28"/>
          <w:lang w:val="en-US"/>
        </w:rPr>
        <w:t>b</w:t>
      </w:r>
      <w:r>
        <w:rPr>
          <w:rFonts w:ascii="Times New Roman" w:hAnsi="Times New Roman" w:cs="Times New Roman"/>
          <w:sz w:val="28"/>
          <w:szCs w:val="28"/>
          <w:vertAlign w:val="subscript"/>
        </w:rPr>
        <w:t>4</w:t>
      </w:r>
      <w:r>
        <w:rPr>
          <w:rFonts w:ascii="Times New Roman" w:hAnsi="Times New Roman" w:cs="Times New Roman"/>
          <w:sz w:val="28"/>
          <w:szCs w:val="28"/>
          <w:lang w:val="en-US"/>
        </w:rPr>
        <w:t>X</w:t>
      </w:r>
      <w:r>
        <w:rPr>
          <w:rFonts w:ascii="Times New Roman" w:hAnsi="Times New Roman" w:cs="Times New Roman"/>
          <w:sz w:val="28"/>
          <w:szCs w:val="28"/>
          <w:vertAlign w:val="subscript"/>
        </w:rPr>
        <w:t>4</w:t>
      </w:r>
      <w:r>
        <w:rPr>
          <w:rFonts w:ascii="Times New Roman" w:hAnsi="Times New Roman" w:cs="Times New Roman"/>
          <w:sz w:val="28"/>
          <w:szCs w:val="28"/>
        </w:rPr>
        <w:t xml:space="preserve"> +… </w:t>
      </w:r>
      <w:r w:rsidRPr="002B7D19">
        <w:rPr>
          <w:rFonts w:ascii="Times New Roman" w:hAnsi="Times New Roman" w:cs="Times New Roman"/>
          <w:sz w:val="28"/>
          <w:szCs w:val="28"/>
          <w:lang w:val="fr-FR"/>
        </w:rPr>
        <w:t>+ b</w:t>
      </w:r>
      <w:r w:rsidRPr="002B7D19">
        <w:rPr>
          <w:rFonts w:ascii="Times New Roman" w:hAnsi="Times New Roman" w:cs="Times New Roman"/>
          <w:sz w:val="28"/>
          <w:szCs w:val="28"/>
          <w:vertAlign w:val="subscript"/>
          <w:lang w:val="fr-FR"/>
        </w:rPr>
        <w:t>i</w:t>
      </w:r>
      <w:r w:rsidRPr="002B7D19">
        <w:rPr>
          <w:rFonts w:ascii="Times New Roman" w:hAnsi="Times New Roman" w:cs="Times New Roman"/>
          <w:sz w:val="28"/>
          <w:szCs w:val="28"/>
          <w:lang w:val="fr-FR"/>
        </w:rPr>
        <w:t>X</w:t>
      </w:r>
      <w:r w:rsidRPr="002B7D19">
        <w:rPr>
          <w:rFonts w:ascii="Times New Roman" w:hAnsi="Times New Roman" w:cs="Times New Roman"/>
          <w:sz w:val="28"/>
          <w:szCs w:val="28"/>
          <w:vertAlign w:val="subscript"/>
          <w:lang w:val="fr-FR"/>
        </w:rPr>
        <w:t>i</w:t>
      </w:r>
      <w:r w:rsidRPr="002B7D19">
        <w:rPr>
          <w:rFonts w:ascii="Times New Roman" w:hAnsi="Times New Roman" w:cs="Times New Roman"/>
          <w:sz w:val="28"/>
          <w:szCs w:val="28"/>
          <w:lang w:val="fr-FR"/>
        </w:rPr>
        <w:t xml:space="preserve"> = -0,600 + 0,235X</w:t>
      </w:r>
      <w:r w:rsidRPr="002B7D19">
        <w:rPr>
          <w:rFonts w:ascii="Times New Roman" w:hAnsi="Times New Roman" w:cs="Times New Roman"/>
          <w:sz w:val="28"/>
          <w:szCs w:val="28"/>
          <w:vertAlign w:val="subscript"/>
          <w:lang w:val="fr-FR"/>
        </w:rPr>
        <w:t>1</w:t>
      </w:r>
      <w:r w:rsidRPr="002B7D19">
        <w:rPr>
          <w:rFonts w:ascii="Times New Roman" w:hAnsi="Times New Roman" w:cs="Times New Roman"/>
          <w:sz w:val="28"/>
          <w:szCs w:val="28"/>
          <w:lang w:val="fr-FR"/>
        </w:rPr>
        <w:t xml:space="preserve"> - 0,239X</w:t>
      </w:r>
      <w:r w:rsidRPr="002B7D19">
        <w:rPr>
          <w:rFonts w:ascii="Times New Roman" w:hAnsi="Times New Roman" w:cs="Times New Roman"/>
          <w:sz w:val="28"/>
          <w:szCs w:val="28"/>
          <w:vertAlign w:val="subscript"/>
          <w:lang w:val="fr-FR"/>
        </w:rPr>
        <w:t>2</w:t>
      </w:r>
      <w:r w:rsidRPr="002B7D19">
        <w:rPr>
          <w:rFonts w:ascii="Times New Roman" w:hAnsi="Times New Roman" w:cs="Times New Roman"/>
          <w:sz w:val="28"/>
          <w:szCs w:val="28"/>
          <w:lang w:val="fr-FR"/>
        </w:rPr>
        <w:t xml:space="preserve"> - 0,100X</w:t>
      </w:r>
      <w:r w:rsidRPr="002B7D19">
        <w:rPr>
          <w:rFonts w:ascii="Times New Roman" w:hAnsi="Times New Roman" w:cs="Times New Roman"/>
          <w:sz w:val="28"/>
          <w:szCs w:val="28"/>
          <w:vertAlign w:val="subscript"/>
          <w:lang w:val="fr-FR"/>
        </w:rPr>
        <w:t>3</w:t>
      </w:r>
      <w:r w:rsidRPr="002B7D19">
        <w:rPr>
          <w:rFonts w:ascii="Times New Roman" w:hAnsi="Times New Roman" w:cs="Times New Roman"/>
          <w:sz w:val="28"/>
          <w:szCs w:val="28"/>
          <w:lang w:val="fr-FR"/>
        </w:rPr>
        <w:t xml:space="preserve"> - 1,130X</w:t>
      </w:r>
      <w:r w:rsidRPr="002B7D19">
        <w:rPr>
          <w:rFonts w:ascii="Times New Roman" w:hAnsi="Times New Roman" w:cs="Times New Roman"/>
          <w:sz w:val="28"/>
          <w:szCs w:val="28"/>
          <w:vertAlign w:val="subscript"/>
          <w:lang w:val="fr-FR"/>
        </w:rPr>
        <w:t>4</w:t>
      </w:r>
      <w:r w:rsidRPr="002B7D19">
        <w:rPr>
          <w:rFonts w:ascii="Times New Roman" w:hAnsi="Times New Roman" w:cs="Times New Roman"/>
          <w:sz w:val="28"/>
          <w:szCs w:val="28"/>
          <w:lang w:val="fr-FR"/>
        </w:rPr>
        <w:t xml:space="preserve"> + 1,168X</w:t>
      </w:r>
      <w:r w:rsidRPr="002B7D19">
        <w:rPr>
          <w:rFonts w:ascii="Times New Roman" w:hAnsi="Times New Roman" w:cs="Times New Roman"/>
          <w:sz w:val="28"/>
          <w:szCs w:val="28"/>
          <w:vertAlign w:val="subscript"/>
          <w:lang w:val="fr-FR"/>
        </w:rPr>
        <w:t>5</w:t>
      </w:r>
      <w:r w:rsidRPr="002B7D19">
        <w:rPr>
          <w:rFonts w:ascii="Times New Roman" w:hAnsi="Times New Roman" w:cs="Times New Roman"/>
          <w:sz w:val="28"/>
          <w:szCs w:val="28"/>
          <w:lang w:val="fr-FR"/>
        </w:rPr>
        <w:t xml:space="preserve"> + 0,228X</w:t>
      </w:r>
      <w:r w:rsidRPr="002B7D19">
        <w:rPr>
          <w:rFonts w:ascii="Times New Roman" w:hAnsi="Times New Roman" w:cs="Times New Roman"/>
          <w:sz w:val="28"/>
          <w:szCs w:val="28"/>
          <w:vertAlign w:val="subscript"/>
          <w:lang w:val="fr-FR"/>
        </w:rPr>
        <w:t>6</w:t>
      </w:r>
      <w:r w:rsidRPr="002B7D19">
        <w:rPr>
          <w:rFonts w:ascii="Times New Roman" w:hAnsi="Times New Roman" w:cs="Times New Roman"/>
          <w:sz w:val="28"/>
          <w:szCs w:val="28"/>
          <w:lang w:val="fr-FR"/>
        </w:rPr>
        <w:t xml:space="preserve"> - 0,070X</w:t>
      </w:r>
      <w:r w:rsidRPr="002B7D19">
        <w:rPr>
          <w:rFonts w:ascii="Times New Roman" w:hAnsi="Times New Roman" w:cs="Times New Roman"/>
          <w:sz w:val="28"/>
          <w:szCs w:val="28"/>
          <w:vertAlign w:val="subscript"/>
          <w:lang w:val="fr-FR"/>
        </w:rPr>
        <w:t>7</w:t>
      </w:r>
      <w:r w:rsidRPr="002B7D19">
        <w:rPr>
          <w:rFonts w:ascii="Times New Roman" w:hAnsi="Times New Roman" w:cs="Times New Roman"/>
          <w:sz w:val="28"/>
          <w:szCs w:val="28"/>
          <w:lang w:val="fr-FR"/>
        </w:rPr>
        <w:t xml:space="preserve">  +0,099X</w:t>
      </w:r>
      <w:r w:rsidRPr="002B7D19">
        <w:rPr>
          <w:rFonts w:ascii="Times New Roman" w:hAnsi="Times New Roman" w:cs="Times New Roman"/>
          <w:sz w:val="28"/>
          <w:szCs w:val="28"/>
          <w:vertAlign w:val="subscript"/>
          <w:lang w:val="fr-FR"/>
        </w:rPr>
        <w:t>8</w:t>
      </w:r>
      <w:r w:rsidRPr="002B7D19">
        <w:rPr>
          <w:rFonts w:ascii="Times New Roman" w:hAnsi="Times New Roman" w:cs="Times New Roman"/>
          <w:sz w:val="28"/>
          <w:szCs w:val="28"/>
          <w:lang w:val="fr-FR"/>
        </w:rPr>
        <w:t xml:space="preserve"> -0,176X</w:t>
      </w:r>
      <w:r w:rsidRPr="002B7D19">
        <w:rPr>
          <w:rFonts w:ascii="Times New Roman" w:hAnsi="Times New Roman" w:cs="Times New Roman"/>
          <w:sz w:val="28"/>
          <w:szCs w:val="28"/>
          <w:vertAlign w:val="subscript"/>
          <w:lang w:val="fr-FR"/>
        </w:rPr>
        <w:t>9</w:t>
      </w:r>
      <w:r w:rsidRPr="002B7D19">
        <w:rPr>
          <w:rFonts w:ascii="Times New Roman" w:hAnsi="Times New Roman" w:cs="Times New Roman"/>
          <w:sz w:val="28"/>
          <w:szCs w:val="28"/>
          <w:lang w:val="fr-FR"/>
        </w:rPr>
        <w:t xml:space="preserve">, </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где D – дискриминантный показатель (дискриминант);</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b0 – дискриминантный коэффициент (вес);</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Х – значение предиктора (независимой переменной).</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Знаки коэффициентов предикторов X</w:t>
      </w:r>
      <w:r>
        <w:rPr>
          <w:rFonts w:ascii="Times New Roman" w:hAnsi="Times New Roman" w:cs="Times New Roman"/>
          <w:sz w:val="28"/>
          <w:szCs w:val="28"/>
          <w:vertAlign w:val="subscript"/>
        </w:rPr>
        <w:t>1</w:t>
      </w:r>
      <w:r>
        <w:rPr>
          <w:rFonts w:ascii="Times New Roman" w:hAnsi="Times New Roman" w:cs="Times New Roman"/>
          <w:sz w:val="28"/>
          <w:szCs w:val="28"/>
        </w:rPr>
        <w:t>, X</w:t>
      </w:r>
      <w:r>
        <w:rPr>
          <w:rFonts w:ascii="Times New Roman" w:hAnsi="Times New Roman" w:cs="Times New Roman"/>
          <w:sz w:val="28"/>
          <w:szCs w:val="28"/>
          <w:vertAlign w:val="subscript"/>
        </w:rPr>
        <w:t>5</w:t>
      </w:r>
      <w:r>
        <w:rPr>
          <w:rFonts w:ascii="Times New Roman" w:hAnsi="Times New Roman" w:cs="Times New Roman"/>
          <w:sz w:val="28"/>
          <w:szCs w:val="28"/>
        </w:rPr>
        <w:t>, X</w:t>
      </w:r>
      <w:r>
        <w:rPr>
          <w:rFonts w:ascii="Times New Roman" w:hAnsi="Times New Roman" w:cs="Times New Roman"/>
          <w:sz w:val="28"/>
          <w:szCs w:val="28"/>
          <w:vertAlign w:val="subscript"/>
        </w:rPr>
        <w:t>6</w:t>
      </w:r>
      <w:r>
        <w:rPr>
          <w:rFonts w:ascii="Times New Roman" w:hAnsi="Times New Roman" w:cs="Times New Roman"/>
          <w:sz w:val="28"/>
          <w:szCs w:val="28"/>
        </w:rPr>
        <w:t>, и X</w:t>
      </w:r>
      <w:r>
        <w:rPr>
          <w:rFonts w:ascii="Times New Roman" w:hAnsi="Times New Roman" w:cs="Times New Roman"/>
          <w:sz w:val="28"/>
          <w:szCs w:val="28"/>
          <w:vertAlign w:val="subscript"/>
        </w:rPr>
        <w:t>8</w:t>
      </w:r>
      <w:r>
        <w:rPr>
          <w:rFonts w:ascii="Times New Roman" w:hAnsi="Times New Roman" w:cs="Times New Roman"/>
          <w:sz w:val="28"/>
          <w:szCs w:val="28"/>
        </w:rPr>
        <w:t xml:space="preserve"> положительны, что означает, что, чем чаще путешествует респондент, приобретает туры в одном и том же агентстве, выбирает определенный вид туров, и если это респондент мужского пола, тем более высока вероятность, что он будет приобретать туры в брендированном туристическом агентстве (с франшизой). </w:t>
      </w:r>
    </w:p>
    <w:p w:rsidR="006C2E98" w:rsidRDefault="006C2E98" w:rsidP="006C2E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5. Оценка достоверности дискриминантного анализа. Сложив элементы, лежащие на диагонали матрицы и разделив полученную сумму на общее количество случаев, определяется коэффициент результативности или процент верно классифицированных случаев. В нашем примере коэффициент результативности равен (22+17)/43 = 0,907 или 90,7%. Сравнение данного значения с критерием результативности случайной классификации (½ = 50%), можно сделать вывод, что, так как превышение точности классификации над случайной классификацией составляет свыше 25%, поэтому достоверность дискриминантного анализа оценивается как удовлетворительная.</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Исследования показали, что для покупателей на рынке туристических услуг Кировской области основными и определяющими характеристиками при решении вопроса о приобретении туров в офисе туроператора (франшиза) или в турагентстве (не франшиза) являются:</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«постоянство приобретения тура в одном и том же агентстве»;</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«частота путешествий»;</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«приобретаемый вид туристических путевок». </w:t>
      </w:r>
    </w:p>
    <w:p w:rsidR="006C2E98" w:rsidRDefault="006C2E98" w:rsidP="006C2E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указанных характеристик позволит участникам франшизных отношений разработать наиболее оптимальную программу   продвижения франшиз на целевые рынки.</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технология управления франчайзинговыми отношениями разработана с целью эффективного функционирования организаций на туристическом рынке Кировской области, а также повышении уровня социальной защищенности потребителей туристических услуг.  Разработанная методика позволяет на основе различных методов и инструментария:</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франчайзера:</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франшизный пакет, отвечающий требованиям собственного устойчивого поступательного развития;</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эффективно организовать и контролировать франчайзинговые партнерские отношения с возможностью гибкой координации;</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стимулировать собственную эффективность через систему мотивации франчайзи.</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франчайзи:</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подобрать оптимальное франчайзинговое предложение, отвечающее текущей рыночной ситуации в регионе;</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эффективно организовывать франчайзинговые партнерские отношения с учетом региональной специфики;</w:t>
      </w:r>
    </w:p>
    <w:p w:rsidR="006C2E98" w:rsidRDefault="006C2E98" w:rsidP="006C2E98">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повышать свою эффективность через повышение квалификации персонала и мотивационные программы франчайзера.</w:t>
      </w:r>
    </w:p>
    <w:p w:rsidR="006C2E98" w:rsidRDefault="006C2E98" w:rsidP="006C2E98">
      <w:pPr>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Разработанная технология представляет собой систему последовательных действий (этапов), при соблюдении которых обе стороны франчайзинговых отношений достигают максимальной эффективности, развиваясь совместно, благодаря друг другу, используя взаимные ресурсы, т.е. достигается основная цель франчайзинга.</w:t>
      </w:r>
    </w:p>
    <w:p w:rsidR="006C2E98" w:rsidRDefault="006C2E98">
      <w:pPr>
        <w:rPr>
          <w:rFonts w:ascii="Times New Roman" w:hAnsi="Times New Roman" w:cs="Times New Roman"/>
          <w:b/>
          <w:sz w:val="28"/>
          <w:szCs w:val="28"/>
        </w:rPr>
      </w:pPr>
      <w:r>
        <w:rPr>
          <w:rFonts w:ascii="Times New Roman" w:hAnsi="Times New Roman" w:cs="Times New Roman"/>
          <w:b/>
          <w:sz w:val="28"/>
          <w:szCs w:val="28"/>
        </w:rPr>
        <w:br w:type="page"/>
      </w:r>
    </w:p>
    <w:p w:rsidR="006C2E98" w:rsidRDefault="006C2E98" w:rsidP="00AC294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3.2. Оценка уровня развития франчайзинговых отношений с учетом специфических факторов конкурентной среды рынка туристических услуг</w:t>
      </w:r>
    </w:p>
    <w:p w:rsidR="00627946" w:rsidRDefault="00627946" w:rsidP="00AC294B">
      <w:pPr>
        <w:spacing w:after="0" w:line="360" w:lineRule="auto"/>
        <w:jc w:val="center"/>
        <w:rPr>
          <w:rFonts w:ascii="Times New Roman" w:hAnsi="Times New Roman" w:cs="Times New Roman"/>
          <w:b/>
          <w:sz w:val="28"/>
          <w:szCs w:val="28"/>
        </w:rPr>
      </w:pPr>
    </w:p>
    <w:p w:rsidR="006C2E98" w:rsidRDefault="006C2E98" w:rsidP="006C2E98">
      <w:pPr>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Товарный франчайзинг гарантирует соответствие качества товара, предлагаемого франчайзи, стандартам франчайзера – производителя. И здесь репутация бренда в большей степени лежит на плечах франчайзера, то есть успешность функционирования всей сети зависит от владельца франшизы. Франчайзинг сферы услуг (или сервисный франчайзинг) имеет свою специфику. Здесь франчайзи должен гарантировать качество обслуживания, соответствующее стандартам бренда, а успешность франшизы зависит от каждого участника сети. В связи с этим особенно важным является разработка механизмов анализа эффективности франчайзинга сферы услуг.</w:t>
      </w:r>
    </w:p>
    <w:p w:rsidR="006C2E98" w:rsidRDefault="006C2E98" w:rsidP="006C2E98">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Региональный туристический рынок Кировской области на начало 2014 года был  представлен следующими франшизами (таблица 4</w:t>
      </w:r>
      <w:r w:rsidR="004E2C93">
        <w:rPr>
          <w:rFonts w:ascii="Times New Roman" w:eastAsia="Times New Roman" w:hAnsi="Times New Roman" w:cs="Times New Roman"/>
          <w:sz w:val="28"/>
          <w:szCs w:val="28"/>
          <w:lang w:eastAsia="ar-SA"/>
        </w:rPr>
        <w:t>4</w:t>
      </w:r>
      <w:r>
        <w:rPr>
          <w:rFonts w:ascii="Times New Roman" w:eastAsia="Times New Roman" w:hAnsi="Times New Roman" w:cs="Times New Roman"/>
          <w:sz w:val="28"/>
          <w:szCs w:val="28"/>
          <w:lang w:eastAsia="ar-SA"/>
        </w:rPr>
        <w:t xml:space="preserve">). </w:t>
      </w:r>
    </w:p>
    <w:p w:rsidR="006C2E98" w:rsidRDefault="006C2E98" w:rsidP="006C2E98">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 течение сезона также появился новый франчайзи  ООО «Медео» (SUNMAR), а франчайзи бренда Pegas</w:t>
      </w:r>
      <w:r w:rsidR="004F21F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Touristic – ООО «Вояж» открыл дополнительный офис по адресу: г. Киров, ул. Горького, д.25.</w:t>
      </w:r>
    </w:p>
    <w:p w:rsidR="006C2E98" w:rsidRDefault="006C2E98" w:rsidP="006C2E98">
      <w:pPr>
        <w:spacing w:after="0" w:line="336" w:lineRule="auto"/>
        <w:jc w:val="center"/>
        <w:rPr>
          <w:rFonts w:ascii="Times New Roman" w:hAnsi="Times New Roman" w:cs="Times New Roman"/>
          <w:sz w:val="28"/>
          <w:szCs w:val="28"/>
        </w:rPr>
      </w:pPr>
      <w:r>
        <w:rPr>
          <w:rFonts w:ascii="Times New Roman" w:hAnsi="Times New Roman" w:cs="Times New Roman"/>
          <w:sz w:val="28"/>
          <w:szCs w:val="28"/>
        </w:rPr>
        <w:t>Таблица 4</w:t>
      </w:r>
      <w:r w:rsidR="004E2C93">
        <w:rPr>
          <w:rFonts w:ascii="Times New Roman" w:hAnsi="Times New Roman" w:cs="Times New Roman"/>
          <w:sz w:val="28"/>
          <w:szCs w:val="28"/>
        </w:rPr>
        <w:t>4</w:t>
      </w:r>
      <w:r>
        <w:rPr>
          <w:rFonts w:ascii="Times New Roman" w:hAnsi="Times New Roman" w:cs="Times New Roman"/>
          <w:sz w:val="28"/>
          <w:szCs w:val="28"/>
        </w:rPr>
        <w:t xml:space="preserve"> - Субъекты анализа рынка туристических услуг.</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380"/>
        <w:gridCol w:w="3531"/>
        <w:gridCol w:w="1296"/>
        <w:gridCol w:w="2123"/>
      </w:tblGrid>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Адрес, контактная информация</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Наличие франшизы</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франшизы</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«Фаворит»</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ул. Молодой Гвардии, 46, тел.: +7 (8332) 21-68-16</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1001 тур</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«Вятка-тур»</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ул. Воровского, 55</w:t>
            </w:r>
          </w:p>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тел.: +7 (8332) 373-509</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CORAL</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«Вояж»</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yл. Карла Либкнехта, д. 67, тел.: +7 (3332) 38-33-94</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PegasTouristic</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ИП Верхотурова О.А.</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ул. Карла Маркса, д.80, тел.:+7 (8332) 45-76-66</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TUI</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272"/>
              <w:rPr>
                <w:rFonts w:ascii="Times New Roman" w:hAnsi="Times New Roman" w:cs="Times New Roman"/>
                <w:sz w:val="24"/>
                <w:szCs w:val="24"/>
              </w:rPr>
            </w:pPr>
            <w:r>
              <w:rPr>
                <w:rFonts w:ascii="Times New Roman" w:hAnsi="Times New Roman" w:cs="Times New Roman"/>
                <w:sz w:val="24"/>
                <w:szCs w:val="24"/>
              </w:rPr>
              <w:t>ООО «Таинственный остров»</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Киров, ул. Воровского, д. 71 </w:t>
            </w:r>
          </w:p>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+7 (8332) 67-80-00</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PegasTouristic</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«Турагентство Мотор»</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ул Московская, д 106 а</w:t>
            </w:r>
          </w:p>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+7 (8332) 53-90-83</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 </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TUI</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«Вятка-интур»</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ул. Воровского, д.43</w:t>
            </w:r>
          </w:p>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+7 (8332) 37-61-61</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INTOURIST</w:t>
            </w:r>
          </w:p>
        </w:tc>
      </w:tr>
      <w:tr w:rsidR="006C2E98" w:rsidTr="00761D19">
        <w:trPr>
          <w:jc w:val="center"/>
        </w:trPr>
        <w:tc>
          <w:tcPr>
            <w:tcW w:w="559"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8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ООО «Плюс-тур»</w:t>
            </w:r>
          </w:p>
        </w:tc>
        <w:tc>
          <w:tcPr>
            <w:tcW w:w="354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г. Киров, Октябрьский пр., д. 112, тел.: +7 (8332) 57-80-80</w:t>
            </w:r>
          </w:p>
        </w:tc>
        <w:tc>
          <w:tcPr>
            <w:tcW w:w="127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Натали Турс</w:t>
            </w:r>
          </w:p>
        </w:tc>
      </w:tr>
    </w:tbl>
    <w:p w:rsidR="006C2E98" w:rsidRDefault="006C2E98" w:rsidP="006C2E98">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Анализ туристических франшиз, представленных на рынке Кировской области,  показал, что все они работают по одинаковой схеме: </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Низкий размер паушального взноса или его полное отсутствие.</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Предоставление повышенной комиссии для франчайзи.</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Наличие планов продаж.</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Размер роялти тесно связан с выполнением планов продаж.</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Компенсация затрат на брендированность офиса продаж (обычно только на внешнюю вывеску) и предоставление фирменной атрибутики.</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Высокие требования к квалификации персонала.</w:t>
      </w:r>
    </w:p>
    <w:p w:rsidR="006C2E98" w:rsidRDefault="006C2E98" w:rsidP="00CC1289">
      <w:pPr>
        <w:pStyle w:val="a3"/>
        <w:numPr>
          <w:ilvl w:val="0"/>
          <w:numId w:val="14"/>
        </w:numPr>
        <w:tabs>
          <w:tab w:val="left" w:pos="709"/>
        </w:tabs>
        <w:suppressAutoHyphens/>
        <w:spacing w:after="0" w:line="36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Регулярные тренинги по продажам, существующим и новым направлениям работы туроператора-франчайзера, информационные туры для сотрудников.</w:t>
      </w:r>
    </w:p>
    <w:p w:rsidR="006C2E98" w:rsidRDefault="006C2E98" w:rsidP="006C2E98">
      <w:pPr>
        <w:tabs>
          <w:tab w:val="left" w:pos="709"/>
        </w:tabs>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t>Сравнительная характеристика туристических франшиз регионального рынка Кировской области представлена в таблице 4</w:t>
      </w:r>
      <w:r w:rsidR="004E2C93">
        <w:rPr>
          <w:rFonts w:ascii="Times New Roman" w:eastAsia="Times New Roman" w:hAnsi="Times New Roman" w:cs="Times New Roman"/>
          <w:sz w:val="28"/>
          <w:szCs w:val="28"/>
          <w:lang w:eastAsia="ar-SA"/>
        </w:rPr>
        <w:t>5</w:t>
      </w:r>
      <w:r>
        <w:rPr>
          <w:rFonts w:ascii="Times New Roman" w:eastAsia="Times New Roman" w:hAnsi="Times New Roman" w:cs="Times New Roman"/>
          <w:sz w:val="28"/>
          <w:szCs w:val="28"/>
          <w:lang w:eastAsia="ar-SA"/>
        </w:rPr>
        <w:t>.</w:t>
      </w:r>
    </w:p>
    <w:p w:rsidR="006C2E98" w:rsidRPr="00CB2923" w:rsidRDefault="006C2E98" w:rsidP="006C2E98">
      <w:pPr>
        <w:suppressAutoHyphens/>
        <w:spacing w:after="0" w:line="360" w:lineRule="auto"/>
        <w:ind w:firstLine="709"/>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sz w:val="28"/>
          <w:szCs w:val="28"/>
          <w:lang w:eastAsia="ar-SA"/>
        </w:rPr>
        <w:t xml:space="preserve">Таким образом, в связи со спецификой франчайзинга туристической отрасли  вторую группу выделенных факторов необходимо расширить следующими показателями, учитывающими особенности данного типа </w:t>
      </w:r>
      <w:r w:rsidRPr="00CB2923">
        <w:rPr>
          <w:rFonts w:ascii="Times New Roman" w:eastAsia="Times New Roman" w:hAnsi="Times New Roman" w:cs="Times New Roman"/>
          <w:sz w:val="28"/>
          <w:szCs w:val="28"/>
          <w:lang w:eastAsia="ar-SA"/>
        </w:rPr>
        <w:t>франшиз:</w:t>
      </w:r>
    </w:p>
    <w:p w:rsidR="006C2E98" w:rsidRDefault="006C2E98" w:rsidP="006C2E98">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план продаж;</w:t>
      </w:r>
    </w:p>
    <w:p w:rsidR="006C2E98" w:rsidRDefault="006C2E98" w:rsidP="006C2E98">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комиссия для франчайзи;</w:t>
      </w:r>
    </w:p>
    <w:p w:rsidR="006C2E98" w:rsidRDefault="006C2E98" w:rsidP="006C2E98">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компенсация за брендированность;</w:t>
      </w:r>
    </w:p>
    <w:p w:rsidR="006C2E98" w:rsidRDefault="006C2E98" w:rsidP="006C2E98">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требования к офису продаж;</w:t>
      </w:r>
    </w:p>
    <w:p w:rsidR="006C2E98" w:rsidRDefault="006C2E98" w:rsidP="006C2E98">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требования к персоналу;</w:t>
      </w:r>
    </w:p>
    <w:p w:rsidR="006C2E98" w:rsidRDefault="006C2E98" w:rsidP="006C2E98">
      <w:pPr>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возможность работы с другими туроператорами.</w:t>
      </w:r>
    </w:p>
    <w:p w:rsidR="006C2E98" w:rsidRDefault="006C2E98">
      <w:pPr>
        <w:rPr>
          <w:rFonts w:ascii="Times New Roman" w:hAnsi="Times New Roman" w:cs="Times New Roman"/>
          <w:b/>
          <w:sz w:val="28"/>
          <w:szCs w:val="28"/>
        </w:rPr>
      </w:pPr>
      <w:r>
        <w:rPr>
          <w:rFonts w:ascii="Times New Roman" w:hAnsi="Times New Roman" w:cs="Times New Roman"/>
          <w:b/>
          <w:sz w:val="28"/>
          <w:szCs w:val="28"/>
        </w:rPr>
        <w:br w:type="page"/>
      </w:r>
    </w:p>
    <w:p w:rsidR="006C2E98" w:rsidRDefault="006C2E98" w:rsidP="006C2E98">
      <w:pPr>
        <w:spacing w:after="0" w:line="360" w:lineRule="auto"/>
        <w:jc w:val="both"/>
        <w:rPr>
          <w:rFonts w:ascii="Times New Roman" w:hAnsi="Times New Roman" w:cs="Times New Roman"/>
          <w:b/>
          <w:sz w:val="28"/>
          <w:szCs w:val="28"/>
        </w:rPr>
        <w:sectPr w:rsidR="006C2E98" w:rsidSect="00826DCF">
          <w:pgSz w:w="11907" w:h="16839" w:code="9"/>
          <w:pgMar w:top="1134" w:right="851" w:bottom="1134" w:left="1701" w:header="720" w:footer="720" w:gutter="0"/>
          <w:cols w:space="720"/>
          <w:titlePg/>
          <w:docGrid w:linePitch="360"/>
        </w:sectPr>
      </w:pPr>
    </w:p>
    <w:p w:rsidR="006C2E98" w:rsidRDefault="004E2C93" w:rsidP="006C2E98">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Таблица 45</w:t>
      </w:r>
      <w:r w:rsidR="006C2E98">
        <w:rPr>
          <w:rFonts w:ascii="Times New Roman" w:eastAsia="Times New Roman" w:hAnsi="Times New Roman" w:cs="Times New Roman"/>
          <w:sz w:val="28"/>
          <w:szCs w:val="28"/>
          <w:lang w:eastAsia="ar-SA"/>
        </w:rPr>
        <w:t xml:space="preserve"> - Состав туристических франшиз</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850"/>
        <w:gridCol w:w="1452"/>
        <w:gridCol w:w="1134"/>
        <w:gridCol w:w="993"/>
        <w:gridCol w:w="1984"/>
        <w:gridCol w:w="2127"/>
        <w:gridCol w:w="3260"/>
        <w:gridCol w:w="2410"/>
      </w:tblGrid>
      <w:tr w:rsidR="006C2E98" w:rsidTr="00761D19">
        <w:tc>
          <w:tcPr>
            <w:tcW w:w="1526"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ind w:hanging="7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Пауш. взнос</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Роялти</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План продаж</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Комиссия для фран-чайзи</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Компенсация за брендиро-ванность</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Требования к офису продаж</w:t>
            </w:r>
          </w:p>
        </w:tc>
        <w:tc>
          <w:tcPr>
            <w:tcW w:w="326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Требования к персоналу</w:t>
            </w: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Возможность работы с другими туроператорами</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1001 тур</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20000 руб</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6000 руб в мес</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12%</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326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Опыт работы турагентом — от 1 года</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Стажировка сотрудников в собственном офисе франчайзера</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Видео-курсы</w:t>
            </w: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Без ограничений</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CORAL</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12000 руб</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6000 руб в мес зависит от выпол-нения  плана продаж</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230 чел. в год</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от 13% </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Компенсация затрат на производство внешней вывески + предоставление дизайн-проекта вывески</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15 кв.м.</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Основное требование – большая проходимость места размещения офиса продаж</w:t>
            </w:r>
          </w:p>
        </w:tc>
        <w:tc>
          <w:tcPr>
            <w:tcW w:w="3261"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Проведение семинаров по основным направлениям деятельности, тренингов по приобретению навыков продаж, компании до 5 раз в год.</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Бесплатные инфо-туры в Турцию и Египет.</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Разрешена при бронировании через собственный центр с максимальной комиссией</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PEGAS</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10000 руб в мес</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План продаж предлага-ет франчайзи сам</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14%</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Предоставление дизайн-проекта офиса продаж и элементов фирменной атрибутики</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Default"/>
              <w:spacing w:line="276" w:lineRule="auto"/>
              <w:rPr>
                <w:rFonts w:eastAsia="Times New Roman"/>
                <w:color w:val="auto"/>
                <w:lang w:val="ru-RU" w:eastAsia="ar-SA"/>
              </w:rPr>
            </w:pPr>
            <w:r>
              <w:rPr>
                <w:rFonts w:eastAsia="Times New Roman"/>
                <w:color w:val="auto"/>
                <w:lang w:val="ru-RU" w:eastAsia="ar-SA"/>
              </w:rPr>
              <w:t>Не менее 20 кв.м.</w:t>
            </w:r>
          </w:p>
          <w:p w:rsidR="006C2E98" w:rsidRDefault="006C2E98" w:rsidP="00761D19">
            <w:pPr>
              <w:pStyle w:val="Default"/>
              <w:spacing w:line="276" w:lineRule="auto"/>
              <w:rPr>
                <w:rFonts w:eastAsia="Times New Roman"/>
                <w:color w:val="auto"/>
                <w:lang w:val="ru-RU" w:eastAsia="ar-SA"/>
              </w:rPr>
            </w:pPr>
            <w:r>
              <w:rPr>
                <w:rFonts w:eastAsia="Times New Roman"/>
                <w:color w:val="auto"/>
                <w:lang w:val="ru-RU" w:eastAsia="ar-SA"/>
              </w:rPr>
              <w:t xml:space="preserve">Удобное месторасположение, доступность для клиента, современный офис с коммуникациями, возможность монтажа вывески на внешнем фасаде здания </w:t>
            </w:r>
          </w:p>
        </w:tc>
        <w:tc>
          <w:tcPr>
            <w:tcW w:w="3261"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Опыт работы турагентом — от 2 лет.</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Проведение семинаров по основным направлениям деятельности, тренингов по приобретению навыков продаж, компании не реже 3-4 раз в год.</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 только при отсутствии запрашиваемого турпродукта «PEGAS Touristik».</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Достигнута договоренность с рядом туроператоров об увеличении скидки для агентств, входящих в сеть «PEGAS Touristik».</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TUI</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20000 руб</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7500 руб</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 чел в год</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14%</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Компенсация стоимости внешней вывески + предоставление фирм.атрибутики</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Default"/>
              <w:spacing w:line="276" w:lineRule="auto"/>
              <w:rPr>
                <w:rFonts w:eastAsia="Times New Roman"/>
                <w:color w:val="auto"/>
                <w:lang w:val="ru-RU" w:eastAsia="ar-SA"/>
              </w:rPr>
            </w:pPr>
            <w:r>
              <w:rPr>
                <w:rFonts w:eastAsia="Times New Roman"/>
                <w:color w:val="auto"/>
                <w:lang w:val="ru-RU" w:eastAsia="ar-SA"/>
              </w:rPr>
              <w:t xml:space="preserve">Удобное месторасположение, возможность монтажа вывески на внешнем фасаде здания </w:t>
            </w:r>
          </w:p>
        </w:tc>
        <w:tc>
          <w:tcPr>
            <w:tcW w:w="326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Персонал агентства проходит аттестацию перед вхождением в сеть</w:t>
            </w: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 без ограничений</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Sunmar</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150 чел в год</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11%</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Компенсация стоимости внеш-ней вывески + предоставление фирменной атрибутики</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Default"/>
              <w:spacing w:line="276" w:lineRule="auto"/>
              <w:rPr>
                <w:rFonts w:eastAsia="Times New Roman"/>
                <w:color w:val="auto"/>
                <w:lang w:val="ru-RU" w:eastAsia="ar-SA"/>
              </w:rPr>
            </w:pPr>
            <w:r>
              <w:rPr>
                <w:rFonts w:eastAsia="Times New Roman"/>
                <w:color w:val="auto"/>
                <w:lang w:val="ru-RU" w:eastAsia="ar-SA"/>
              </w:rPr>
              <w:t>Удобное месторасположение, доступность для клиента, современный офис с коммуник.</w:t>
            </w:r>
          </w:p>
        </w:tc>
        <w:tc>
          <w:tcPr>
            <w:tcW w:w="326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2 сотрудников</w:t>
            </w: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 при отсутствии предложения у франчайзера</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INTOURIST</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 руб при выполнении плана продаж</w:t>
            </w:r>
          </w:p>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 20000 руб в мес при невыполнении</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180 чел в год</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14%</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Компенсация оформления офиса продаж до 120000 руб</w:t>
            </w:r>
          </w:p>
        </w:tc>
        <w:tc>
          <w:tcPr>
            <w:tcW w:w="2128"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15 кв.м.</w:t>
            </w:r>
          </w:p>
          <w:p w:rsidR="006C2E98" w:rsidRDefault="006C2E98" w:rsidP="00761D19">
            <w:pPr>
              <w:pStyle w:val="Default"/>
              <w:spacing w:line="276" w:lineRule="auto"/>
              <w:rPr>
                <w:rFonts w:eastAsia="Times New Roman"/>
                <w:color w:val="auto"/>
                <w:lang w:val="ru-RU" w:eastAsia="ar-SA"/>
              </w:rPr>
            </w:pPr>
            <w:r>
              <w:rPr>
                <w:rFonts w:eastAsia="Times New Roman"/>
                <w:color w:val="auto"/>
                <w:lang w:val="ru-RU" w:eastAsia="ar-SA"/>
              </w:rPr>
              <w:t xml:space="preserve">Удобное место-расположение, доступность для клиента, совре-менный офис с коммуникациями, возможность монтажа вывески на внешнем фасаде здания </w:t>
            </w:r>
          </w:p>
        </w:tc>
        <w:tc>
          <w:tcPr>
            <w:tcW w:w="3261"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Опыт работы турагентом — от 2 лет.</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2 сотрудников.</w:t>
            </w:r>
          </w:p>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 только из списка партнеров</w:t>
            </w:r>
          </w:p>
        </w:tc>
      </w:tr>
      <w:tr w:rsidR="006C2E98" w:rsidTr="00761D19">
        <w:tc>
          <w:tcPr>
            <w:tcW w:w="1526"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rPr>
                <w:rFonts w:ascii="Times New Roman" w:hAnsi="Times New Roman" w:cs="Times New Roman"/>
                <w:sz w:val="24"/>
                <w:szCs w:val="24"/>
              </w:rPr>
            </w:pPr>
            <w:r>
              <w:rPr>
                <w:rFonts w:ascii="Times New Roman" w:hAnsi="Times New Roman" w:cs="Times New Roman"/>
                <w:sz w:val="24"/>
                <w:szCs w:val="24"/>
              </w:rPr>
              <w:t>Натали Турс</w:t>
            </w:r>
          </w:p>
        </w:tc>
        <w:tc>
          <w:tcPr>
            <w:tcW w:w="850"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нет</w:t>
            </w:r>
          </w:p>
        </w:tc>
        <w:tc>
          <w:tcPr>
            <w:tcW w:w="145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ind w:left="-73" w:right="-109" w:firstLine="7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т.р в мес при выпол-нении плана продаж</w:t>
            </w:r>
          </w:p>
          <w:p w:rsidR="006C2E98" w:rsidRDefault="006C2E98" w:rsidP="00761D19">
            <w:pPr>
              <w:suppressAutoHyphens/>
              <w:spacing w:after="0" w:line="240" w:lineRule="auto"/>
              <w:ind w:left="-73" w:right="-109" w:firstLine="7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17 т.р. в мес при невыполне-нии плана </w:t>
            </w:r>
          </w:p>
        </w:tc>
        <w:tc>
          <w:tcPr>
            <w:tcW w:w="1134"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500000 руб в год</w:t>
            </w:r>
          </w:p>
        </w:tc>
        <w:tc>
          <w:tcPr>
            <w:tcW w:w="993"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12%</w:t>
            </w:r>
          </w:p>
        </w:tc>
        <w:tc>
          <w:tcPr>
            <w:tcW w:w="1985"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Предоставляет-ся дизайн-проект помещения и вывески. Компенсации нет</w:t>
            </w:r>
          </w:p>
        </w:tc>
        <w:tc>
          <w:tcPr>
            <w:tcW w:w="2128"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30 кв.м.</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Срок аренды не менее 3 лет</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Возможность размещения внешней вывески</w:t>
            </w:r>
          </w:p>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p>
        </w:tc>
        <w:tc>
          <w:tcPr>
            <w:tcW w:w="3261" w:type="dxa"/>
            <w:tcBorders>
              <w:top w:val="single" w:sz="4" w:space="0" w:color="auto"/>
              <w:left w:val="single" w:sz="4" w:space="0" w:color="auto"/>
              <w:bottom w:val="single" w:sz="4" w:space="0" w:color="auto"/>
              <w:right w:val="single" w:sz="4" w:space="0" w:color="auto"/>
            </w:tcBorders>
          </w:tcPr>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Опыт работы турагентом — от 5 лет, сотрудники от 2 лет.</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менее 3 сотрудников</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Обучение менеддеров обязательное платное</w:t>
            </w:r>
          </w:p>
          <w:p w:rsidR="006C2E98" w:rsidRDefault="006C2E98" w:rsidP="00761D1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Инфо-тур 1 в год при выполнении плана продаж</w:t>
            </w:r>
          </w:p>
          <w:p w:rsidR="006C2E98" w:rsidRDefault="006C2E98" w:rsidP="00761D19">
            <w:pPr>
              <w:suppressAutoHyphens/>
              <w:spacing w:after="0" w:line="240" w:lineRule="auto"/>
              <w:jc w:val="center"/>
              <w:rPr>
                <w:rFonts w:ascii="Times New Roman" w:eastAsia="Times New Roman" w:hAnsi="Times New Roman" w:cs="Times New Roman"/>
                <w:sz w:val="24"/>
                <w:szCs w:val="24"/>
                <w:lang w:eastAsia="ar-SA"/>
              </w:rPr>
            </w:pPr>
          </w:p>
        </w:tc>
        <w:tc>
          <w:tcPr>
            <w:tcW w:w="2411" w:type="dxa"/>
            <w:tcBorders>
              <w:top w:val="single" w:sz="4" w:space="0" w:color="auto"/>
              <w:left w:val="single" w:sz="4" w:space="0" w:color="auto"/>
              <w:bottom w:val="single" w:sz="4" w:space="0" w:color="auto"/>
              <w:right w:val="single" w:sz="4" w:space="0" w:color="auto"/>
            </w:tcBorders>
            <w:hideMark/>
          </w:tcPr>
          <w:p w:rsidR="006C2E98" w:rsidRDefault="006C2E98" w:rsidP="00761D1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Возможно только PEGAS Touristic с повышенной комиссией</w:t>
            </w:r>
          </w:p>
        </w:tc>
      </w:tr>
    </w:tbl>
    <w:p w:rsidR="006C2E98" w:rsidRDefault="006C2E98" w:rsidP="006C2E98">
      <w:pPr>
        <w:spacing w:after="0" w:line="360" w:lineRule="auto"/>
        <w:rPr>
          <w:rFonts w:ascii="Times New Roman" w:hAnsi="Times New Roman" w:cs="Times New Roman"/>
          <w:sz w:val="28"/>
          <w:szCs w:val="28"/>
        </w:rPr>
        <w:sectPr w:rsidR="006C2E98" w:rsidSect="00826DCF">
          <w:pgSz w:w="16839" w:h="11907" w:orient="landscape" w:code="9"/>
          <w:pgMar w:top="1418" w:right="1134" w:bottom="851" w:left="1134" w:header="720" w:footer="720" w:gutter="0"/>
          <w:cols w:space="720"/>
        </w:sectPr>
      </w:pPr>
    </w:p>
    <w:p w:rsidR="003E1CF4" w:rsidRDefault="003E1CF4" w:rsidP="00300FEE">
      <w:pPr>
        <w:shd w:val="clear" w:color="auto" w:fill="FFFFFF"/>
        <w:tabs>
          <w:tab w:val="left" w:pos="360"/>
          <w:tab w:val="left" w:pos="2179"/>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Разработанная нами методика оценки эффективности  мероприятий по управлению франчайзинговыми отношениями на туристическом рынке Кировской области апробирована нами на примере фран</w:t>
      </w:r>
      <w:r w:rsidR="00FD3C1A">
        <w:rPr>
          <w:rFonts w:ascii="Times New Roman" w:hAnsi="Times New Roman" w:cs="Times New Roman"/>
          <w:sz w:val="28"/>
          <w:szCs w:val="28"/>
        </w:rPr>
        <w:t>шизы</w:t>
      </w:r>
      <w:r>
        <w:rPr>
          <w:rFonts w:ascii="Times New Roman" w:hAnsi="Times New Roman" w:cs="Times New Roman"/>
          <w:sz w:val="28"/>
          <w:szCs w:val="28"/>
        </w:rPr>
        <w:t xml:space="preserve"> НАТАЛИ ТУРС</w:t>
      </w:r>
      <w:r w:rsidR="00FD3C1A">
        <w:rPr>
          <w:rFonts w:ascii="Times New Roman" w:hAnsi="Times New Roman" w:cs="Times New Roman"/>
          <w:sz w:val="28"/>
          <w:szCs w:val="28"/>
        </w:rPr>
        <w:t>, имеющей на территории региона одного франчайзи – ООО «Плюс-тур».</w:t>
      </w:r>
    </w:p>
    <w:p w:rsidR="00300FEE" w:rsidRDefault="003E1CF4" w:rsidP="00300FEE">
      <w:pPr>
        <w:shd w:val="clear" w:color="auto" w:fill="FFFFFF"/>
        <w:tabs>
          <w:tab w:val="left" w:pos="360"/>
          <w:tab w:val="left" w:pos="2179"/>
        </w:tabs>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помощью системы сбалансированных показателей, описанной в главе 1.3., нами была проведена  оценка степени реализации предложенных мероприятий по совершенствованию системы управления </w:t>
      </w:r>
      <w:r w:rsidR="00300FEE">
        <w:rPr>
          <w:rFonts w:ascii="Times New Roman" w:hAnsi="Times New Roman" w:cs="Times New Roman"/>
          <w:sz w:val="28"/>
          <w:szCs w:val="28"/>
        </w:rPr>
        <w:t>франчайзинговыми отношениями</w:t>
      </w:r>
      <w:r>
        <w:rPr>
          <w:rFonts w:ascii="Times New Roman" w:hAnsi="Times New Roman" w:cs="Times New Roman"/>
          <w:sz w:val="28"/>
          <w:szCs w:val="28"/>
        </w:rPr>
        <w:t xml:space="preserve"> и определен их вклад в  систему формирования конкурентоспособного положения предприятия. </w:t>
      </w:r>
    </w:p>
    <w:p w:rsidR="00300FEE" w:rsidRDefault="00300FEE" w:rsidP="00300FEE">
      <w:pPr>
        <w:shd w:val="clear" w:color="auto" w:fill="FFFFFF"/>
        <w:tabs>
          <w:tab w:val="left" w:pos="360"/>
          <w:tab w:val="left" w:pos="2179"/>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этой методики нами был  рассчитан интегральный показатель успеха реализации мероприятий. Выбранные ранее оперативные цели по формированию системы управления франчайзинговыми отношениями сгруппированы  по основным группам значимых факторов и оценены с точки зрения их реализации (таблица 4</w:t>
      </w:r>
      <w:r w:rsidR="004E2C93">
        <w:rPr>
          <w:rFonts w:ascii="Times New Roman" w:hAnsi="Times New Roman" w:cs="Times New Roman"/>
          <w:sz w:val="28"/>
          <w:szCs w:val="28"/>
        </w:rPr>
        <w:t>6</w:t>
      </w:r>
      <w:r>
        <w:rPr>
          <w:rFonts w:ascii="Times New Roman" w:hAnsi="Times New Roman" w:cs="Times New Roman"/>
          <w:sz w:val="28"/>
          <w:szCs w:val="28"/>
        </w:rPr>
        <w:t>).</w:t>
      </w:r>
    </w:p>
    <w:p w:rsidR="00335F66" w:rsidRDefault="00335F66" w:rsidP="00A237B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 показало, что  в наибольшей степени франчайзер реализует свои цели в группе «финансовые составляющие франшизы»  (87%) и в направлении совершенствования элементов, отражающих специфику данной франшизы (73%). Работа над улучшением показателей, отражающих опыт франчайзинговых отношений</w:t>
      </w:r>
      <w:r w:rsidR="00A237B9">
        <w:rPr>
          <w:rFonts w:ascii="Times New Roman" w:hAnsi="Times New Roman" w:cs="Times New Roman"/>
          <w:sz w:val="28"/>
          <w:szCs w:val="28"/>
        </w:rPr>
        <w:t xml:space="preserve">,ведется </w:t>
      </w:r>
      <w:r>
        <w:rPr>
          <w:rFonts w:ascii="Times New Roman" w:hAnsi="Times New Roman" w:cs="Times New Roman"/>
          <w:sz w:val="28"/>
          <w:szCs w:val="28"/>
        </w:rPr>
        <w:t xml:space="preserve">недостаточно </w:t>
      </w:r>
      <w:r w:rsidR="00A237B9">
        <w:rPr>
          <w:rFonts w:ascii="Times New Roman" w:hAnsi="Times New Roman" w:cs="Times New Roman"/>
          <w:sz w:val="28"/>
          <w:szCs w:val="28"/>
        </w:rPr>
        <w:t xml:space="preserve">интенсивно </w:t>
      </w:r>
      <w:r>
        <w:rPr>
          <w:rFonts w:ascii="Times New Roman" w:hAnsi="Times New Roman" w:cs="Times New Roman"/>
          <w:sz w:val="28"/>
          <w:szCs w:val="28"/>
        </w:rPr>
        <w:t>(6</w:t>
      </w:r>
      <w:r w:rsidR="00A237B9">
        <w:rPr>
          <w:rFonts w:ascii="Times New Roman" w:hAnsi="Times New Roman" w:cs="Times New Roman"/>
          <w:sz w:val="28"/>
          <w:szCs w:val="28"/>
        </w:rPr>
        <w:t>8%).</w:t>
      </w:r>
    </w:p>
    <w:p w:rsidR="00FD3C1A" w:rsidRDefault="00A237B9" w:rsidP="00A237B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опроса потенциальных франчайзи, проводившегося в целях выделения ключевых факторов влияния в составе франчайзингового предложения, 40% опрошенных указали, что определяющим фактором при выборе франшизы является ее многократная успешная реализация в других регионах, то есть факторы группы, отражающей опыт франчайзинговых отношений: количество франчайзи и  количество франчайзинговых точек в сети.</w:t>
      </w:r>
    </w:p>
    <w:p w:rsidR="00FD3C1A" w:rsidRDefault="00A237B9" w:rsidP="00A237B9">
      <w:pPr>
        <w:shd w:val="clear" w:color="auto" w:fill="FFFFFF"/>
        <w:tabs>
          <w:tab w:val="left" w:pos="360"/>
          <w:tab w:val="left" w:pos="2179"/>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франчайзеру НАТАЛИ ТУРС необходимо направить максимальные усилия на реализацию мероприятий, направленных на совершенствование показателей данной группы.</w:t>
      </w:r>
      <w:r w:rsidR="00FD3C1A">
        <w:rPr>
          <w:rFonts w:ascii="Times New Roman" w:hAnsi="Times New Roman" w:cs="Times New Roman"/>
          <w:sz w:val="28"/>
          <w:szCs w:val="28"/>
        </w:rPr>
        <w:br w:type="page"/>
      </w:r>
    </w:p>
    <w:p w:rsidR="00FD3C1A" w:rsidRDefault="00FD3C1A" w:rsidP="00300FEE">
      <w:pPr>
        <w:shd w:val="clear" w:color="auto" w:fill="FFFFFF"/>
        <w:tabs>
          <w:tab w:val="left" w:pos="360"/>
          <w:tab w:val="left" w:pos="2179"/>
        </w:tabs>
        <w:autoSpaceDE w:val="0"/>
        <w:spacing w:after="0" w:line="360" w:lineRule="auto"/>
        <w:ind w:firstLine="709"/>
        <w:jc w:val="both"/>
        <w:rPr>
          <w:rFonts w:ascii="Times New Roman" w:hAnsi="Times New Roman" w:cs="Times New Roman"/>
          <w:sz w:val="28"/>
          <w:szCs w:val="28"/>
        </w:rPr>
        <w:sectPr w:rsidR="00FD3C1A" w:rsidSect="00826DCF">
          <w:pgSz w:w="11907" w:h="16839" w:code="9"/>
          <w:pgMar w:top="1134" w:right="851" w:bottom="1134" w:left="1701" w:header="720" w:footer="720" w:gutter="0"/>
          <w:cols w:space="720"/>
          <w:titlePg/>
          <w:docGrid w:linePitch="360"/>
        </w:sectPr>
      </w:pPr>
    </w:p>
    <w:p w:rsidR="00FD3C1A" w:rsidRDefault="00FD3C1A" w:rsidP="00FD3C1A">
      <w:pPr>
        <w:shd w:val="clear" w:color="auto" w:fill="FFFFFF"/>
        <w:tabs>
          <w:tab w:val="left" w:pos="360"/>
          <w:tab w:val="left" w:pos="2179"/>
        </w:tabs>
        <w:autoSpaceDE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4</w:t>
      </w:r>
      <w:r w:rsidR="004E2C93">
        <w:rPr>
          <w:rFonts w:ascii="Times New Roman" w:hAnsi="Times New Roman" w:cs="Times New Roman"/>
          <w:sz w:val="28"/>
          <w:szCs w:val="28"/>
        </w:rPr>
        <w:t>6</w:t>
      </w:r>
      <w:r>
        <w:rPr>
          <w:rFonts w:ascii="Times New Roman" w:hAnsi="Times New Roman" w:cs="Times New Roman"/>
          <w:sz w:val="28"/>
          <w:szCs w:val="28"/>
        </w:rPr>
        <w:t xml:space="preserve"> – Расчет интегрального показателя степени достижения целей до и после реализации мероприятий</w:t>
      </w:r>
    </w:p>
    <w:tbl>
      <w:tblPr>
        <w:tblStyle w:val="a4"/>
        <w:tblW w:w="15026" w:type="dxa"/>
        <w:tblInd w:w="108" w:type="dxa"/>
        <w:tblLayout w:type="fixed"/>
        <w:tblLook w:val="04A0"/>
      </w:tblPr>
      <w:tblGrid>
        <w:gridCol w:w="851"/>
        <w:gridCol w:w="1365"/>
        <w:gridCol w:w="835"/>
        <w:gridCol w:w="850"/>
        <w:gridCol w:w="798"/>
        <w:gridCol w:w="805"/>
        <w:gridCol w:w="593"/>
        <w:gridCol w:w="805"/>
        <w:gridCol w:w="765"/>
        <w:gridCol w:w="770"/>
        <w:gridCol w:w="798"/>
        <w:gridCol w:w="805"/>
        <w:gridCol w:w="593"/>
        <w:gridCol w:w="805"/>
        <w:gridCol w:w="765"/>
        <w:gridCol w:w="697"/>
        <w:gridCol w:w="698"/>
        <w:gridCol w:w="719"/>
        <w:gridCol w:w="709"/>
      </w:tblGrid>
      <w:tr w:rsidR="00FD3C1A" w:rsidRPr="001B27AE" w:rsidTr="00335F66">
        <w:tc>
          <w:tcPr>
            <w:tcW w:w="851" w:type="dxa"/>
            <w:vMerge w:val="restart"/>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Область оценки</w:t>
            </w:r>
          </w:p>
        </w:tc>
        <w:tc>
          <w:tcPr>
            <w:tcW w:w="1365" w:type="dxa"/>
            <w:vMerge w:val="restart"/>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Оперативные цели</w:t>
            </w:r>
          </w:p>
        </w:tc>
        <w:tc>
          <w:tcPr>
            <w:tcW w:w="835" w:type="dxa"/>
            <w:vMerge w:val="restart"/>
          </w:tcPr>
          <w:p w:rsidR="00FD3C1A" w:rsidRPr="001B27AE" w:rsidRDefault="00FD3C1A" w:rsidP="0095787C">
            <w:pPr>
              <w:jc w:val="center"/>
              <w:rPr>
                <w:rFonts w:ascii="Times New Roman" w:hAnsi="Times New Roman" w:cs="Times New Roman"/>
                <w:sz w:val="20"/>
                <w:szCs w:val="20"/>
                <w:vertAlign w:val="subscript"/>
              </w:rPr>
            </w:pPr>
            <w:r w:rsidRPr="001B27AE">
              <w:rPr>
                <w:rFonts w:ascii="Times New Roman" w:hAnsi="Times New Roman" w:cs="Times New Roman"/>
                <w:sz w:val="20"/>
                <w:szCs w:val="20"/>
              </w:rPr>
              <w:t>Уро-веньприо-ритета, a</w:t>
            </w:r>
            <w:r w:rsidRPr="001B27AE">
              <w:rPr>
                <w:rFonts w:ascii="Times New Roman" w:hAnsi="Times New Roman" w:cs="Times New Roman"/>
                <w:sz w:val="20"/>
                <w:szCs w:val="20"/>
                <w:vertAlign w:val="subscript"/>
              </w:rPr>
              <w:t>i</w:t>
            </w:r>
          </w:p>
        </w:tc>
        <w:tc>
          <w:tcPr>
            <w:tcW w:w="4616" w:type="dxa"/>
            <w:gridSpan w:val="6"/>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Балльная оценка до реализации мероприятий</w:t>
            </w:r>
          </w:p>
        </w:tc>
        <w:tc>
          <w:tcPr>
            <w:tcW w:w="4536" w:type="dxa"/>
            <w:gridSpan w:val="6"/>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Балльная оценка после реализации мероприятий</w:t>
            </w:r>
          </w:p>
        </w:tc>
        <w:tc>
          <w:tcPr>
            <w:tcW w:w="1395" w:type="dxa"/>
            <w:gridSpan w:val="2"/>
            <w:vMerge w:val="restart"/>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 xml:space="preserve">Степень реализации </w:t>
            </w:r>
            <m:oMath>
              <m:f>
                <m:fPr>
                  <m:ctrlPr>
                    <w:rPr>
                      <w:rFonts w:ascii="Cambria Math" w:eastAsiaTheme="minorHAnsi" w:hAnsi="Cambria Math" w:cs="Times New Roman"/>
                      <w:i/>
                      <w:sz w:val="20"/>
                      <w:szCs w:val="20"/>
                      <w:lang w:eastAsia="en-US"/>
                    </w:rPr>
                  </m:ctrlPr>
                </m:fPr>
                <m:num>
                  <m:nary>
                    <m:naryPr>
                      <m:chr m:val="∑"/>
                      <m:limLoc m:val="undOvr"/>
                      <m:subHide m:val="on"/>
                      <m:supHide m:val="on"/>
                      <m:ctrlPr>
                        <w:rPr>
                          <w:rFonts w:ascii="Cambria Math" w:eastAsiaTheme="minorHAnsi" w:hAnsi="Cambria Math" w:cs="Times New Roman"/>
                          <w:i/>
                          <w:sz w:val="20"/>
                          <w:szCs w:val="20"/>
                          <w:lang w:eastAsia="en-US"/>
                        </w:rPr>
                      </m:ctrlPr>
                    </m:naryPr>
                    <m:sub/>
                    <m:sup/>
                    <m:e>
                      <m:sSub>
                        <m:sSubPr>
                          <m:ctrlPr>
                            <w:rPr>
                              <w:rFonts w:ascii="Cambria Math" w:eastAsiaTheme="minorHAnsi" w:hAnsi="Cambria Math" w:cs="Times New Roman"/>
                              <w:sz w:val="20"/>
                              <w:szCs w:val="20"/>
                              <w:lang w:val="en-US" w:eastAsia="en-US"/>
                            </w:rPr>
                          </m:ctrlPr>
                        </m:sSubPr>
                        <m:e>
                          <m:r>
                            <w:rPr>
                              <w:rFonts w:ascii="Cambria Math" w:hAnsi="Cambria Math" w:cs="Times New Roman"/>
                              <w:sz w:val="20"/>
                              <w:szCs w:val="20"/>
                            </w:rPr>
                            <m:t>a</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eastAsiaTheme="minorHAnsi" w:hAnsi="Cambria Math" w:cs="Times New Roman"/>
                              <w:sz w:val="20"/>
                              <w:szCs w:val="20"/>
                              <w:lang w:val="en-US" w:eastAsia="en-US"/>
                            </w:rPr>
                          </m:ctrlPr>
                        </m:sSubPr>
                        <m:e>
                          <m:r>
                            <w:rPr>
                              <w:rFonts w:ascii="Cambria Math" w:hAnsi="Cambria Math" w:cs="Times New Roman"/>
                              <w:sz w:val="20"/>
                              <w:szCs w:val="20"/>
                            </w:rPr>
                            <m:t>b</m:t>
                          </m:r>
                        </m:e>
                        <m:sub>
                          <m:r>
                            <w:rPr>
                              <w:rFonts w:ascii="Cambria Math" w:hAnsi="Cambria Math" w:cs="Times New Roman"/>
                              <w:sz w:val="20"/>
                              <w:szCs w:val="20"/>
                            </w:rPr>
                            <m:t>i</m:t>
                          </m:r>
                        </m:sub>
                      </m:sSub>
                    </m:e>
                  </m:nary>
                </m:num>
                <m:den>
                  <m:nary>
                    <m:naryPr>
                      <m:chr m:val="∑"/>
                      <m:limLoc m:val="undOvr"/>
                      <m:subHide m:val="on"/>
                      <m:supHide m:val="on"/>
                      <m:ctrlPr>
                        <w:rPr>
                          <w:rFonts w:ascii="Cambria Math" w:eastAsiaTheme="minorHAnsi" w:hAnsi="Cambria Math" w:cs="Times New Roman"/>
                          <w:i/>
                          <w:sz w:val="20"/>
                          <w:szCs w:val="20"/>
                          <w:lang w:eastAsia="en-US"/>
                        </w:rPr>
                      </m:ctrlPr>
                    </m:naryPr>
                    <m:sub/>
                    <m:sup/>
                    <m:e>
                      <m:sSub>
                        <m:sSubPr>
                          <m:ctrlPr>
                            <w:rPr>
                              <w:rFonts w:ascii="Cambria Math" w:eastAsiaTheme="minorHAnsi" w:hAnsi="Cambria Math" w:cs="Times New Roman"/>
                              <w:sz w:val="20"/>
                              <w:szCs w:val="20"/>
                              <w:lang w:val="en-US" w:eastAsia="en-US"/>
                            </w:rPr>
                          </m:ctrlPr>
                        </m:sSubPr>
                        <m:e>
                          <m:r>
                            <w:rPr>
                              <w:rFonts w:ascii="Cambria Math" w:hAnsi="Cambria Math" w:cs="Times New Roman"/>
                              <w:sz w:val="20"/>
                              <w:szCs w:val="20"/>
                            </w:rPr>
                            <m:t>a</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eastAsiaTheme="minorHAnsi" w:hAnsi="Cambria Math" w:cs="Times New Roman"/>
                              <w:sz w:val="20"/>
                              <w:szCs w:val="20"/>
                              <w:lang w:val="en-US" w:eastAsia="en-US"/>
                            </w:rPr>
                          </m:ctrlPr>
                        </m:sSubPr>
                        <m:e>
                          <m:r>
                            <w:rPr>
                              <w:rFonts w:ascii="Cambria Math" w:hAnsi="Cambria Math" w:cs="Times New Roman"/>
                              <w:sz w:val="20"/>
                              <w:szCs w:val="20"/>
                            </w:rPr>
                            <m:t>b</m:t>
                          </m:r>
                        </m:e>
                        <m:sub>
                          <m:r>
                            <w:rPr>
                              <w:rFonts w:ascii="Cambria Math" w:hAnsi="Cambria Math" w:cs="Times New Roman"/>
                              <w:sz w:val="20"/>
                              <w:szCs w:val="20"/>
                            </w:rPr>
                            <m:t>max</m:t>
                          </m:r>
                        </m:sub>
                      </m:sSub>
                    </m:e>
                  </m:nary>
                </m:den>
              </m:f>
            </m:oMath>
          </w:p>
        </w:tc>
        <w:tc>
          <w:tcPr>
            <w:tcW w:w="1428" w:type="dxa"/>
            <w:gridSpan w:val="2"/>
            <w:vMerge w:val="restart"/>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Итоговый показатель</w:t>
            </w:r>
            <m:oMath>
              <m:f>
                <m:fPr>
                  <m:ctrlPr>
                    <w:rPr>
                      <w:rFonts w:ascii="Cambria Math" w:eastAsiaTheme="minorHAnsi" w:hAnsi="Cambria Math" w:cs="Times New Roman"/>
                      <w:i/>
                      <w:sz w:val="20"/>
                      <w:szCs w:val="20"/>
                      <w:lang w:eastAsia="en-US"/>
                    </w:rPr>
                  </m:ctrlPr>
                </m:fPr>
                <m:num>
                  <m:nary>
                    <m:naryPr>
                      <m:chr m:val="∑"/>
                      <m:limLoc m:val="undOvr"/>
                      <m:subHide m:val="on"/>
                      <m:supHide m:val="on"/>
                      <m:ctrlPr>
                        <w:rPr>
                          <w:rFonts w:ascii="Cambria Math" w:eastAsiaTheme="minorHAnsi" w:hAnsi="Cambria Math" w:cs="Times New Roman"/>
                          <w:i/>
                          <w:sz w:val="20"/>
                          <w:szCs w:val="20"/>
                          <w:lang w:eastAsia="en-US"/>
                        </w:rPr>
                      </m:ctrlPr>
                    </m:naryPr>
                    <m:sub/>
                    <m:sup/>
                    <m:e>
                      <m:r>
                        <w:rPr>
                          <w:rFonts w:ascii="Cambria Math" w:hAnsi="Cambria Math" w:cs="Times New Roman"/>
                          <w:sz w:val="20"/>
                          <w:szCs w:val="20"/>
                        </w:rPr>
                        <m:t>(</m:t>
                      </m:r>
                      <m:nary>
                        <m:naryPr>
                          <m:chr m:val="∑"/>
                          <m:limLoc m:val="undOvr"/>
                          <m:subHide m:val="on"/>
                          <m:supHide m:val="on"/>
                          <m:ctrlPr>
                            <w:rPr>
                              <w:rFonts w:ascii="Cambria Math" w:eastAsiaTheme="minorHAnsi" w:hAnsi="Cambria Math" w:cs="Times New Roman"/>
                              <w:i/>
                              <w:sz w:val="20"/>
                              <w:szCs w:val="20"/>
                              <w:lang w:eastAsia="en-US"/>
                            </w:rPr>
                          </m:ctrlPr>
                        </m:naryPr>
                        <m:sub/>
                        <m:sup/>
                        <m:e>
                          <m:sSub>
                            <m:sSubPr>
                              <m:ctrlPr>
                                <w:rPr>
                                  <w:rFonts w:ascii="Cambria Math" w:eastAsiaTheme="minorHAnsi" w:hAnsi="Cambria Math" w:cs="Times New Roman"/>
                                  <w:i/>
                                  <w:sz w:val="20"/>
                                  <w:szCs w:val="20"/>
                                  <w:lang w:eastAsia="en-US"/>
                                </w:rPr>
                              </m:ctrlPr>
                            </m:sSubPr>
                            <m:e>
                              <m:r>
                                <w:rPr>
                                  <w:rFonts w:ascii="Cambria Math" w:hAnsi="Cambria Math" w:cs="Times New Roman"/>
                                  <w:sz w:val="20"/>
                                  <w:szCs w:val="20"/>
                                </w:rPr>
                                <m:t>a</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eastAsiaTheme="minorHAnsi" w:hAnsi="Cambria Math" w:cs="Times New Roman"/>
                                  <w:i/>
                                  <w:sz w:val="20"/>
                                  <w:szCs w:val="20"/>
                                  <w:lang w:eastAsia="en-US"/>
                                </w:rPr>
                              </m:ctrlPr>
                            </m:sSubPr>
                            <m:e>
                              <m:r>
                                <w:rPr>
                                  <w:rFonts w:ascii="Cambria Math" w:hAnsi="Cambria Math" w:cs="Times New Roman"/>
                                  <w:sz w:val="20"/>
                                  <w:szCs w:val="20"/>
                                </w:rPr>
                                <m:t>b</m:t>
                              </m:r>
                            </m:e>
                            <m:sub>
                              <m:r>
                                <w:rPr>
                                  <w:rFonts w:ascii="Cambria Math" w:hAnsi="Cambria Math" w:cs="Times New Roman"/>
                                  <w:sz w:val="20"/>
                                  <w:szCs w:val="20"/>
                                </w:rPr>
                                <m:t>i</m:t>
                              </m:r>
                            </m:sub>
                          </m:sSub>
                          <m:r>
                            <w:rPr>
                              <w:rFonts w:ascii="Cambria Math" w:hAnsi="Cambria Math" w:cs="Times New Roman"/>
                              <w:sz w:val="20"/>
                              <w:szCs w:val="20"/>
                            </w:rPr>
                            <m:t>)</m:t>
                          </m:r>
                        </m:e>
                      </m:nary>
                    </m:e>
                  </m:nary>
                </m:num>
                <m:den>
                  <m:nary>
                    <m:naryPr>
                      <m:chr m:val="∑"/>
                      <m:limLoc m:val="undOvr"/>
                      <m:subHide m:val="on"/>
                      <m:supHide m:val="on"/>
                      <m:ctrlPr>
                        <w:rPr>
                          <w:rFonts w:ascii="Cambria Math" w:eastAsiaTheme="minorHAnsi" w:hAnsi="Cambria Math" w:cs="Times New Roman"/>
                          <w:i/>
                          <w:sz w:val="20"/>
                          <w:szCs w:val="20"/>
                          <w:lang w:eastAsia="en-US"/>
                        </w:rPr>
                      </m:ctrlPr>
                    </m:naryPr>
                    <m:sub/>
                    <m:sup/>
                    <m:e>
                      <m:r>
                        <w:rPr>
                          <w:rFonts w:ascii="Cambria Math" w:hAnsi="Cambria Math" w:cs="Times New Roman"/>
                          <w:sz w:val="20"/>
                          <w:szCs w:val="20"/>
                        </w:rPr>
                        <m:t>(</m:t>
                      </m:r>
                      <m:nary>
                        <m:naryPr>
                          <m:chr m:val="∑"/>
                          <m:limLoc m:val="undOvr"/>
                          <m:subHide m:val="on"/>
                          <m:supHide m:val="on"/>
                          <m:ctrlPr>
                            <w:rPr>
                              <w:rFonts w:ascii="Cambria Math" w:eastAsiaTheme="minorHAnsi" w:hAnsi="Cambria Math" w:cs="Times New Roman"/>
                              <w:i/>
                              <w:sz w:val="20"/>
                              <w:szCs w:val="20"/>
                              <w:lang w:eastAsia="en-US"/>
                            </w:rPr>
                          </m:ctrlPr>
                        </m:naryPr>
                        <m:sub/>
                        <m:sup/>
                        <m:e>
                          <m:sSub>
                            <m:sSubPr>
                              <m:ctrlPr>
                                <w:rPr>
                                  <w:rFonts w:ascii="Cambria Math" w:eastAsiaTheme="minorHAnsi" w:hAnsi="Cambria Math" w:cs="Times New Roman"/>
                                  <w:i/>
                                  <w:sz w:val="20"/>
                                  <w:szCs w:val="20"/>
                                  <w:lang w:eastAsia="en-US"/>
                                </w:rPr>
                              </m:ctrlPr>
                            </m:sSubPr>
                            <m:e>
                              <m:r>
                                <w:rPr>
                                  <w:rFonts w:ascii="Cambria Math" w:hAnsi="Cambria Math" w:cs="Times New Roman"/>
                                  <w:sz w:val="20"/>
                                  <w:szCs w:val="20"/>
                                </w:rPr>
                                <m:t>a</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eastAsiaTheme="minorHAnsi" w:hAnsi="Cambria Math" w:cs="Times New Roman"/>
                                  <w:i/>
                                  <w:sz w:val="20"/>
                                  <w:szCs w:val="20"/>
                                  <w:lang w:eastAsia="en-US"/>
                                </w:rPr>
                              </m:ctrlPr>
                            </m:sSubPr>
                            <m:e>
                              <m:r>
                                <w:rPr>
                                  <w:rFonts w:ascii="Cambria Math" w:hAnsi="Cambria Math" w:cs="Times New Roman"/>
                                  <w:sz w:val="20"/>
                                  <w:szCs w:val="20"/>
                                </w:rPr>
                                <m:t>b</m:t>
                              </m:r>
                            </m:e>
                            <m:sub>
                              <m:r>
                                <w:rPr>
                                  <w:rFonts w:ascii="Cambria Math" w:hAnsi="Cambria Math" w:cs="Times New Roman"/>
                                  <w:sz w:val="20"/>
                                  <w:szCs w:val="20"/>
                                </w:rPr>
                                <m:t>max</m:t>
                              </m:r>
                            </m:sub>
                          </m:sSub>
                          <m:r>
                            <w:rPr>
                              <w:rFonts w:ascii="Cambria Math" w:hAnsi="Cambria Math" w:cs="Times New Roman"/>
                              <w:sz w:val="20"/>
                              <w:szCs w:val="20"/>
                            </w:rPr>
                            <m:t>)</m:t>
                          </m:r>
                        </m:e>
                      </m:nary>
                    </m:e>
                  </m:nary>
                </m:den>
              </m:f>
            </m:oMath>
          </w:p>
        </w:tc>
      </w:tr>
      <w:tr w:rsidR="00FD3C1A" w:rsidRPr="001B27AE" w:rsidTr="00335F66">
        <w:tc>
          <w:tcPr>
            <w:tcW w:w="851" w:type="dxa"/>
            <w:vMerge/>
          </w:tcPr>
          <w:p w:rsidR="00FD3C1A" w:rsidRPr="001B27AE" w:rsidRDefault="00FD3C1A" w:rsidP="0095787C">
            <w:pPr>
              <w:jc w:val="center"/>
              <w:rPr>
                <w:rFonts w:ascii="Times New Roman" w:hAnsi="Times New Roman" w:cs="Times New Roman"/>
                <w:sz w:val="20"/>
                <w:szCs w:val="20"/>
              </w:rPr>
            </w:pPr>
          </w:p>
        </w:tc>
        <w:tc>
          <w:tcPr>
            <w:tcW w:w="1365" w:type="dxa"/>
            <w:vMerge/>
          </w:tcPr>
          <w:p w:rsidR="00FD3C1A" w:rsidRPr="001B27AE" w:rsidRDefault="00FD3C1A" w:rsidP="0095787C">
            <w:pPr>
              <w:jc w:val="center"/>
              <w:rPr>
                <w:rFonts w:ascii="Times New Roman" w:hAnsi="Times New Roman" w:cs="Times New Roman"/>
                <w:sz w:val="20"/>
                <w:szCs w:val="20"/>
              </w:rPr>
            </w:pPr>
          </w:p>
        </w:tc>
        <w:tc>
          <w:tcPr>
            <w:tcW w:w="835" w:type="dxa"/>
            <w:vMerge/>
          </w:tcPr>
          <w:p w:rsidR="00FD3C1A" w:rsidRPr="001B27AE" w:rsidRDefault="00FD3C1A" w:rsidP="0095787C">
            <w:pPr>
              <w:jc w:val="center"/>
              <w:rPr>
                <w:rFonts w:ascii="Times New Roman" w:hAnsi="Times New Roman" w:cs="Times New Roman"/>
                <w:sz w:val="20"/>
                <w:szCs w:val="20"/>
              </w:rPr>
            </w:pPr>
          </w:p>
        </w:tc>
        <w:tc>
          <w:tcPr>
            <w:tcW w:w="1648" w:type="dxa"/>
            <w:gridSpan w:val="2"/>
          </w:tcPr>
          <w:p w:rsidR="00FD3C1A"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Степень реализации в краткосроч</w:t>
            </w:r>
            <w:r>
              <w:rPr>
                <w:rFonts w:ascii="Times New Roman" w:hAnsi="Times New Roman" w:cs="Times New Roman"/>
                <w:sz w:val="20"/>
                <w:szCs w:val="20"/>
              </w:rPr>
              <w:t>ном</w:t>
            </w:r>
          </w:p>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периоде</w:t>
            </w:r>
          </w:p>
        </w:tc>
        <w:tc>
          <w:tcPr>
            <w:tcW w:w="1398" w:type="dxa"/>
            <w:gridSpan w:val="2"/>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Интегральная оценка</w:t>
            </w:r>
          </w:p>
        </w:tc>
        <w:tc>
          <w:tcPr>
            <w:tcW w:w="1570" w:type="dxa"/>
            <w:gridSpan w:val="2"/>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Максимально возможная оценка</w:t>
            </w:r>
          </w:p>
        </w:tc>
        <w:tc>
          <w:tcPr>
            <w:tcW w:w="1568" w:type="dxa"/>
            <w:gridSpan w:val="2"/>
          </w:tcPr>
          <w:p w:rsidR="00FD3C1A" w:rsidRPr="001B27AE" w:rsidRDefault="00FD3C1A" w:rsidP="00FD3C1A">
            <w:pPr>
              <w:jc w:val="center"/>
              <w:rPr>
                <w:rFonts w:ascii="Times New Roman" w:hAnsi="Times New Roman" w:cs="Times New Roman"/>
                <w:sz w:val="20"/>
                <w:szCs w:val="20"/>
              </w:rPr>
            </w:pPr>
            <w:r w:rsidRPr="001B27AE">
              <w:rPr>
                <w:rFonts w:ascii="Times New Roman" w:hAnsi="Times New Roman" w:cs="Times New Roman"/>
                <w:sz w:val="20"/>
                <w:szCs w:val="20"/>
              </w:rPr>
              <w:t>Степень реализации в краткосроч</w:t>
            </w:r>
            <w:r>
              <w:rPr>
                <w:rFonts w:ascii="Times New Roman" w:hAnsi="Times New Roman" w:cs="Times New Roman"/>
                <w:sz w:val="20"/>
                <w:szCs w:val="20"/>
              </w:rPr>
              <w:t xml:space="preserve">ном </w:t>
            </w:r>
            <w:r w:rsidRPr="001B27AE">
              <w:rPr>
                <w:rFonts w:ascii="Times New Roman" w:hAnsi="Times New Roman" w:cs="Times New Roman"/>
                <w:sz w:val="20"/>
                <w:szCs w:val="20"/>
              </w:rPr>
              <w:t>периоде</w:t>
            </w:r>
          </w:p>
        </w:tc>
        <w:tc>
          <w:tcPr>
            <w:tcW w:w="1398" w:type="dxa"/>
            <w:gridSpan w:val="2"/>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Интегральная оценка</w:t>
            </w:r>
          </w:p>
        </w:tc>
        <w:tc>
          <w:tcPr>
            <w:tcW w:w="1570" w:type="dxa"/>
            <w:gridSpan w:val="2"/>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Максимально возможная оценка</w:t>
            </w:r>
          </w:p>
        </w:tc>
        <w:tc>
          <w:tcPr>
            <w:tcW w:w="1395" w:type="dxa"/>
            <w:gridSpan w:val="2"/>
            <w:vMerge/>
          </w:tcPr>
          <w:p w:rsidR="00FD3C1A" w:rsidRPr="001B27AE" w:rsidRDefault="00FD3C1A" w:rsidP="0095787C">
            <w:pPr>
              <w:jc w:val="center"/>
              <w:rPr>
                <w:rFonts w:ascii="Times New Roman" w:hAnsi="Times New Roman" w:cs="Times New Roman"/>
                <w:sz w:val="20"/>
                <w:szCs w:val="20"/>
                <w:vertAlign w:val="subscript"/>
              </w:rPr>
            </w:pPr>
          </w:p>
        </w:tc>
        <w:tc>
          <w:tcPr>
            <w:tcW w:w="1428" w:type="dxa"/>
            <w:gridSpan w:val="2"/>
            <w:vMerge/>
          </w:tcPr>
          <w:p w:rsidR="00FD3C1A" w:rsidRPr="001B27AE" w:rsidRDefault="00FD3C1A" w:rsidP="0095787C">
            <w:pPr>
              <w:jc w:val="center"/>
              <w:rPr>
                <w:rFonts w:ascii="Times New Roman" w:hAnsi="Times New Roman" w:cs="Times New Roman"/>
                <w:sz w:val="20"/>
                <w:szCs w:val="20"/>
              </w:rPr>
            </w:pPr>
          </w:p>
        </w:tc>
      </w:tr>
      <w:tr w:rsidR="00335F66" w:rsidRPr="001B27AE" w:rsidTr="00335F66">
        <w:tc>
          <w:tcPr>
            <w:tcW w:w="851" w:type="dxa"/>
            <w:vMerge/>
          </w:tcPr>
          <w:p w:rsidR="00FD3C1A" w:rsidRPr="001B27AE" w:rsidRDefault="00FD3C1A" w:rsidP="0095787C">
            <w:pPr>
              <w:jc w:val="center"/>
              <w:rPr>
                <w:rFonts w:ascii="Times New Roman" w:hAnsi="Times New Roman" w:cs="Times New Roman"/>
                <w:sz w:val="20"/>
                <w:szCs w:val="20"/>
              </w:rPr>
            </w:pPr>
          </w:p>
        </w:tc>
        <w:tc>
          <w:tcPr>
            <w:tcW w:w="1365" w:type="dxa"/>
            <w:vMerge/>
          </w:tcPr>
          <w:p w:rsidR="00FD3C1A" w:rsidRPr="001B27AE" w:rsidRDefault="00FD3C1A" w:rsidP="0095787C">
            <w:pPr>
              <w:jc w:val="center"/>
              <w:rPr>
                <w:rFonts w:ascii="Times New Roman" w:hAnsi="Times New Roman" w:cs="Times New Roman"/>
                <w:sz w:val="20"/>
                <w:szCs w:val="20"/>
              </w:rPr>
            </w:pPr>
          </w:p>
        </w:tc>
        <w:tc>
          <w:tcPr>
            <w:tcW w:w="835" w:type="dxa"/>
            <w:vMerge/>
          </w:tcPr>
          <w:p w:rsidR="00FD3C1A" w:rsidRPr="001B27AE" w:rsidRDefault="00FD3C1A" w:rsidP="0095787C">
            <w:pPr>
              <w:jc w:val="center"/>
              <w:rPr>
                <w:rFonts w:ascii="Times New Roman" w:hAnsi="Times New Roman" w:cs="Times New Roman"/>
                <w:sz w:val="20"/>
                <w:szCs w:val="20"/>
              </w:rPr>
            </w:pPr>
          </w:p>
        </w:tc>
        <w:tc>
          <w:tcPr>
            <w:tcW w:w="850"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b</w:t>
            </w:r>
            <w:r w:rsidRPr="001B27AE">
              <w:rPr>
                <w:rFonts w:ascii="Times New Roman" w:hAnsi="Times New Roman" w:cs="Times New Roman"/>
                <w:sz w:val="20"/>
                <w:szCs w:val="20"/>
                <w:vertAlign w:val="subscript"/>
              </w:rPr>
              <w:t>i</w:t>
            </w:r>
          </w:p>
        </w:tc>
        <w:tc>
          <w:tcPr>
            <w:tcW w:w="798"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maxb</w:t>
            </w:r>
            <w:r w:rsidRPr="001B27AE">
              <w:rPr>
                <w:rFonts w:ascii="Times New Roman" w:hAnsi="Times New Roman" w:cs="Times New Roman"/>
                <w:sz w:val="20"/>
                <w:szCs w:val="20"/>
                <w:vertAlign w:val="subscript"/>
              </w:rPr>
              <w:t>max</w:t>
            </w:r>
          </w:p>
        </w:tc>
        <w:tc>
          <w:tcPr>
            <w:tcW w:w="805"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i</w:t>
            </w:r>
          </w:p>
        </w:tc>
        <w:tc>
          <w:tcPr>
            <w:tcW w:w="593" w:type="dxa"/>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итог Ʃ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i</w:t>
            </w:r>
          </w:p>
        </w:tc>
        <w:tc>
          <w:tcPr>
            <w:tcW w:w="805"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max</w:t>
            </w:r>
          </w:p>
        </w:tc>
        <w:tc>
          <w:tcPr>
            <w:tcW w:w="765" w:type="dxa"/>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итог Ʃ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max</w:t>
            </w:r>
          </w:p>
        </w:tc>
        <w:tc>
          <w:tcPr>
            <w:tcW w:w="770" w:type="dxa"/>
          </w:tcPr>
          <w:p w:rsidR="00FD3C1A" w:rsidRPr="001B27AE" w:rsidRDefault="00FD3C1A" w:rsidP="0095787C">
            <w:pPr>
              <w:ind w:hanging="59"/>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b</w:t>
            </w:r>
            <w:r w:rsidRPr="001B27AE">
              <w:rPr>
                <w:rFonts w:ascii="Times New Roman" w:hAnsi="Times New Roman" w:cs="Times New Roman"/>
                <w:sz w:val="20"/>
                <w:szCs w:val="20"/>
                <w:vertAlign w:val="subscript"/>
              </w:rPr>
              <w:t>i</w:t>
            </w:r>
          </w:p>
        </w:tc>
        <w:tc>
          <w:tcPr>
            <w:tcW w:w="798"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maxb</w:t>
            </w:r>
            <w:r w:rsidRPr="001B27AE">
              <w:rPr>
                <w:rFonts w:ascii="Times New Roman" w:hAnsi="Times New Roman" w:cs="Times New Roman"/>
                <w:sz w:val="20"/>
                <w:szCs w:val="20"/>
                <w:vertAlign w:val="subscript"/>
              </w:rPr>
              <w:t>max</w:t>
            </w:r>
          </w:p>
        </w:tc>
        <w:tc>
          <w:tcPr>
            <w:tcW w:w="805"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i</w:t>
            </w:r>
          </w:p>
        </w:tc>
        <w:tc>
          <w:tcPr>
            <w:tcW w:w="593" w:type="dxa"/>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итог Ʃ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i</w:t>
            </w:r>
          </w:p>
        </w:tc>
        <w:tc>
          <w:tcPr>
            <w:tcW w:w="805" w:type="dxa"/>
          </w:tcPr>
          <w:p w:rsidR="00FD3C1A" w:rsidRPr="001B27AE" w:rsidRDefault="00FD3C1A" w:rsidP="0095787C">
            <w:pPr>
              <w:jc w:val="center"/>
              <w:rPr>
                <w:rFonts w:ascii="Times New Roman" w:hAnsi="Times New Roman" w:cs="Times New Roman"/>
                <w:sz w:val="20"/>
                <w:szCs w:val="20"/>
                <w:vertAlign w:val="subscript"/>
                <w:lang w:val="en-US"/>
              </w:rPr>
            </w:pPr>
            <w:r w:rsidRPr="001B27AE">
              <w:rPr>
                <w:rFonts w:ascii="Times New Roman" w:hAnsi="Times New Roman" w:cs="Times New Roman"/>
                <w:sz w:val="20"/>
                <w:szCs w:val="20"/>
              </w:rPr>
              <w:t>оценка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max</w:t>
            </w:r>
          </w:p>
        </w:tc>
        <w:tc>
          <w:tcPr>
            <w:tcW w:w="765" w:type="dxa"/>
          </w:tcPr>
          <w:p w:rsidR="00FD3C1A" w:rsidRPr="001B27AE" w:rsidRDefault="00FD3C1A" w:rsidP="0095787C">
            <w:pPr>
              <w:jc w:val="center"/>
              <w:rPr>
                <w:rFonts w:ascii="Times New Roman" w:hAnsi="Times New Roman" w:cs="Times New Roman"/>
                <w:sz w:val="20"/>
                <w:szCs w:val="20"/>
              </w:rPr>
            </w:pPr>
            <w:r w:rsidRPr="001B27AE">
              <w:rPr>
                <w:rFonts w:ascii="Times New Roman" w:hAnsi="Times New Roman" w:cs="Times New Roman"/>
                <w:sz w:val="20"/>
                <w:szCs w:val="20"/>
              </w:rPr>
              <w:t>итог Ʃ a</w:t>
            </w:r>
            <w:r w:rsidRPr="001B27AE">
              <w:rPr>
                <w:rFonts w:ascii="Times New Roman" w:hAnsi="Times New Roman" w:cs="Times New Roman"/>
                <w:sz w:val="20"/>
                <w:szCs w:val="20"/>
                <w:vertAlign w:val="subscript"/>
              </w:rPr>
              <w:t>i</w:t>
            </w:r>
            <w:r w:rsidRPr="001B27AE">
              <w:rPr>
                <w:rFonts w:ascii="Times New Roman" w:hAnsi="Times New Roman" w:cs="Times New Roman"/>
                <w:sz w:val="20"/>
                <w:szCs w:val="20"/>
              </w:rPr>
              <w:t>*b</w:t>
            </w:r>
            <w:r w:rsidRPr="001B27AE">
              <w:rPr>
                <w:rFonts w:ascii="Times New Roman" w:hAnsi="Times New Roman" w:cs="Times New Roman"/>
                <w:sz w:val="20"/>
                <w:szCs w:val="20"/>
                <w:vertAlign w:val="subscript"/>
              </w:rPr>
              <w:t>max</w:t>
            </w:r>
          </w:p>
        </w:tc>
        <w:tc>
          <w:tcPr>
            <w:tcW w:w="697" w:type="dxa"/>
          </w:tcPr>
          <w:p w:rsidR="00FD3C1A" w:rsidRPr="001B27AE" w:rsidRDefault="00FD3C1A" w:rsidP="0095787C">
            <w:pPr>
              <w:jc w:val="center"/>
              <w:rPr>
                <w:rFonts w:ascii="Times New Roman" w:hAnsi="Times New Roman" w:cs="Times New Roman"/>
                <w:sz w:val="20"/>
                <w:szCs w:val="20"/>
                <w:vertAlign w:val="subscript"/>
              </w:rPr>
            </w:pPr>
            <w:r w:rsidRPr="001B27AE">
              <w:rPr>
                <w:rFonts w:ascii="Times New Roman" w:hAnsi="Times New Roman" w:cs="Times New Roman"/>
                <w:sz w:val="20"/>
                <w:szCs w:val="20"/>
              </w:rPr>
              <w:t>t</w:t>
            </w:r>
            <w:r w:rsidRPr="001B27AE">
              <w:rPr>
                <w:rFonts w:ascii="Times New Roman" w:hAnsi="Times New Roman" w:cs="Times New Roman"/>
                <w:sz w:val="20"/>
                <w:szCs w:val="20"/>
                <w:vertAlign w:val="subscript"/>
              </w:rPr>
              <w:t>до</w:t>
            </w:r>
          </w:p>
        </w:tc>
        <w:tc>
          <w:tcPr>
            <w:tcW w:w="698" w:type="dxa"/>
          </w:tcPr>
          <w:p w:rsidR="00FD3C1A" w:rsidRPr="001B27AE" w:rsidRDefault="00FD3C1A" w:rsidP="0095787C">
            <w:pPr>
              <w:jc w:val="center"/>
              <w:rPr>
                <w:rFonts w:ascii="Times New Roman" w:hAnsi="Times New Roman" w:cs="Times New Roman"/>
                <w:sz w:val="20"/>
                <w:szCs w:val="20"/>
                <w:vertAlign w:val="subscript"/>
              </w:rPr>
            </w:pPr>
            <w:r w:rsidRPr="001B27AE">
              <w:rPr>
                <w:rFonts w:ascii="Times New Roman" w:hAnsi="Times New Roman" w:cs="Times New Roman"/>
                <w:sz w:val="20"/>
                <w:szCs w:val="20"/>
              </w:rPr>
              <w:t>t</w:t>
            </w:r>
            <w:r w:rsidRPr="001B27AE">
              <w:rPr>
                <w:rFonts w:ascii="Times New Roman" w:hAnsi="Times New Roman" w:cs="Times New Roman"/>
                <w:sz w:val="20"/>
                <w:szCs w:val="20"/>
                <w:vertAlign w:val="subscript"/>
              </w:rPr>
              <w:t>после</w:t>
            </w:r>
          </w:p>
        </w:tc>
        <w:tc>
          <w:tcPr>
            <w:tcW w:w="719" w:type="dxa"/>
          </w:tcPr>
          <w:p w:rsidR="00FD3C1A" w:rsidRPr="001B27AE" w:rsidRDefault="00FD3C1A" w:rsidP="0095787C">
            <w:pPr>
              <w:jc w:val="center"/>
              <w:rPr>
                <w:rFonts w:ascii="Times New Roman" w:hAnsi="Times New Roman" w:cs="Times New Roman"/>
                <w:sz w:val="20"/>
                <w:szCs w:val="20"/>
                <w:vertAlign w:val="subscript"/>
              </w:rPr>
            </w:pPr>
            <w:r w:rsidRPr="001B27AE">
              <w:rPr>
                <w:rFonts w:ascii="Times New Roman" w:hAnsi="Times New Roman" w:cs="Times New Roman"/>
                <w:sz w:val="20"/>
                <w:szCs w:val="20"/>
              </w:rPr>
              <w:t>t</w:t>
            </w:r>
            <w:r w:rsidRPr="001B27AE">
              <w:rPr>
                <w:rFonts w:ascii="Times New Roman" w:hAnsi="Times New Roman" w:cs="Times New Roman"/>
                <w:sz w:val="20"/>
                <w:szCs w:val="20"/>
                <w:vertAlign w:val="subscript"/>
              </w:rPr>
              <w:t>до</w:t>
            </w:r>
          </w:p>
        </w:tc>
        <w:tc>
          <w:tcPr>
            <w:tcW w:w="709" w:type="dxa"/>
          </w:tcPr>
          <w:p w:rsidR="00FD3C1A" w:rsidRPr="001B27AE" w:rsidRDefault="00FD3C1A" w:rsidP="0095787C">
            <w:pPr>
              <w:jc w:val="center"/>
              <w:rPr>
                <w:rFonts w:ascii="Times New Roman" w:hAnsi="Times New Roman" w:cs="Times New Roman"/>
                <w:sz w:val="20"/>
                <w:szCs w:val="20"/>
                <w:vertAlign w:val="subscript"/>
              </w:rPr>
            </w:pPr>
            <w:r w:rsidRPr="001B27AE">
              <w:rPr>
                <w:rFonts w:ascii="Times New Roman" w:hAnsi="Times New Roman" w:cs="Times New Roman"/>
                <w:sz w:val="20"/>
                <w:szCs w:val="20"/>
              </w:rPr>
              <w:t>t</w:t>
            </w:r>
            <w:r w:rsidRPr="001B27AE">
              <w:rPr>
                <w:rFonts w:ascii="Times New Roman" w:hAnsi="Times New Roman" w:cs="Times New Roman"/>
                <w:sz w:val="20"/>
                <w:szCs w:val="20"/>
                <w:vertAlign w:val="subscript"/>
              </w:rPr>
              <w:t>после</w:t>
            </w:r>
          </w:p>
        </w:tc>
      </w:tr>
      <w:tr w:rsidR="003C712A" w:rsidRPr="001B27AE" w:rsidTr="00335F66">
        <w:tc>
          <w:tcPr>
            <w:tcW w:w="851" w:type="dxa"/>
            <w:vMerge w:val="restart"/>
            <w:textDirection w:val="btLr"/>
          </w:tcPr>
          <w:p w:rsidR="003C712A" w:rsidRPr="001B27AE" w:rsidRDefault="003C712A" w:rsidP="0095787C">
            <w:pPr>
              <w:ind w:left="113" w:right="113"/>
              <w:jc w:val="center"/>
              <w:rPr>
                <w:rFonts w:ascii="Times New Roman" w:hAnsi="Times New Roman" w:cs="Times New Roman"/>
                <w:sz w:val="20"/>
                <w:szCs w:val="20"/>
              </w:rPr>
            </w:pPr>
            <w:r>
              <w:rPr>
                <w:rFonts w:ascii="Times New Roman" w:hAnsi="Times New Roman" w:cs="Times New Roman"/>
                <w:sz w:val="20"/>
                <w:szCs w:val="20"/>
              </w:rPr>
              <w:t>Опыт франчайзинговых отношений</w:t>
            </w:r>
          </w:p>
        </w:tc>
        <w:tc>
          <w:tcPr>
            <w:tcW w:w="1365" w:type="dxa"/>
          </w:tcPr>
          <w:p w:rsidR="003C712A" w:rsidRPr="001B27AE"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Число сотруд-ников, занятых поддержкой франчайзи</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12</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20</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50</w:t>
            </w: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16</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34</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20</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50</w:t>
            </w:r>
          </w:p>
        </w:tc>
        <w:tc>
          <w:tcPr>
            <w:tcW w:w="697" w:type="dxa"/>
            <w:vMerge w:val="restart"/>
            <w:vAlign w:val="center"/>
          </w:tcPr>
          <w:p w:rsidR="003C712A" w:rsidRPr="001B27AE" w:rsidRDefault="00335F66" w:rsidP="00335F66">
            <w:pPr>
              <w:ind w:right="-171" w:hanging="120"/>
              <w:jc w:val="center"/>
              <w:rPr>
                <w:rFonts w:ascii="Times New Roman" w:hAnsi="Times New Roman" w:cs="Times New Roman"/>
                <w:sz w:val="20"/>
                <w:szCs w:val="20"/>
              </w:rPr>
            </w:pPr>
            <w:r>
              <w:rPr>
                <w:rFonts w:ascii="Times New Roman" w:hAnsi="Times New Roman" w:cs="Times New Roman"/>
                <w:sz w:val="20"/>
                <w:szCs w:val="20"/>
              </w:rPr>
              <w:t>50%</w:t>
            </w:r>
          </w:p>
        </w:tc>
        <w:tc>
          <w:tcPr>
            <w:tcW w:w="698" w:type="dxa"/>
            <w:vMerge w:val="restart"/>
            <w:vAlign w:val="center"/>
          </w:tcPr>
          <w:p w:rsidR="003C712A" w:rsidRPr="001B27AE" w:rsidRDefault="00335F66" w:rsidP="0095787C">
            <w:pPr>
              <w:jc w:val="center"/>
              <w:rPr>
                <w:rFonts w:ascii="Times New Roman" w:hAnsi="Times New Roman" w:cs="Times New Roman"/>
                <w:sz w:val="20"/>
                <w:szCs w:val="20"/>
              </w:rPr>
            </w:pPr>
            <w:r>
              <w:rPr>
                <w:rFonts w:ascii="Times New Roman" w:hAnsi="Times New Roman" w:cs="Times New Roman"/>
                <w:sz w:val="20"/>
                <w:szCs w:val="20"/>
              </w:rPr>
              <w:t>68%</w:t>
            </w:r>
          </w:p>
        </w:tc>
        <w:tc>
          <w:tcPr>
            <w:tcW w:w="719" w:type="dxa"/>
            <w:vMerge w:val="restart"/>
            <w:vAlign w:val="center"/>
          </w:tcPr>
          <w:p w:rsidR="003C712A" w:rsidRPr="001B27AE" w:rsidRDefault="00335F66" w:rsidP="0095787C">
            <w:pPr>
              <w:jc w:val="center"/>
              <w:rPr>
                <w:rFonts w:ascii="Times New Roman" w:hAnsi="Times New Roman" w:cs="Times New Roman"/>
                <w:sz w:val="20"/>
                <w:szCs w:val="20"/>
              </w:rPr>
            </w:pPr>
            <w:r>
              <w:rPr>
                <w:rFonts w:ascii="Times New Roman" w:hAnsi="Times New Roman" w:cs="Times New Roman"/>
                <w:sz w:val="20"/>
                <w:szCs w:val="20"/>
              </w:rPr>
              <w:t>54%</w:t>
            </w:r>
          </w:p>
        </w:tc>
        <w:tc>
          <w:tcPr>
            <w:tcW w:w="709" w:type="dxa"/>
            <w:vMerge w:val="restart"/>
            <w:vAlign w:val="center"/>
          </w:tcPr>
          <w:p w:rsidR="003C712A" w:rsidRPr="001B27AE" w:rsidRDefault="00335F66" w:rsidP="0095787C">
            <w:pPr>
              <w:jc w:val="center"/>
              <w:rPr>
                <w:rFonts w:ascii="Times New Roman" w:hAnsi="Times New Roman" w:cs="Times New Roman"/>
                <w:sz w:val="20"/>
                <w:szCs w:val="20"/>
              </w:rPr>
            </w:pPr>
            <w:r>
              <w:rPr>
                <w:rFonts w:ascii="Times New Roman" w:hAnsi="Times New Roman" w:cs="Times New Roman"/>
                <w:sz w:val="20"/>
                <w:szCs w:val="20"/>
              </w:rPr>
              <w:t>73%</w:t>
            </w:r>
          </w:p>
        </w:tc>
      </w:tr>
      <w:tr w:rsidR="003C712A" w:rsidRPr="001B27AE" w:rsidTr="00335F66">
        <w:tc>
          <w:tcPr>
            <w:tcW w:w="851" w:type="dxa"/>
            <w:vMerge/>
          </w:tcPr>
          <w:p w:rsidR="003C712A" w:rsidRPr="001B27AE" w:rsidRDefault="003C712A" w:rsidP="0095787C">
            <w:pPr>
              <w:rPr>
                <w:rFonts w:ascii="Times New Roman" w:hAnsi="Times New Roman" w:cs="Times New Roman"/>
                <w:sz w:val="20"/>
                <w:szCs w:val="20"/>
              </w:rPr>
            </w:pPr>
          </w:p>
        </w:tc>
        <w:tc>
          <w:tcPr>
            <w:tcW w:w="1365" w:type="dxa"/>
          </w:tcPr>
          <w:p w:rsidR="003C712A" w:rsidRPr="001B27AE"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Количество франчайзи</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6</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9</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c>
          <w:tcPr>
            <w:tcW w:w="851" w:type="dxa"/>
            <w:vMerge/>
          </w:tcPr>
          <w:p w:rsidR="003C712A" w:rsidRPr="001B27AE" w:rsidRDefault="003C712A" w:rsidP="0095787C">
            <w:pPr>
              <w:rPr>
                <w:rFonts w:ascii="Times New Roman" w:hAnsi="Times New Roman" w:cs="Times New Roman"/>
                <w:sz w:val="20"/>
                <w:szCs w:val="20"/>
              </w:rPr>
            </w:pPr>
          </w:p>
        </w:tc>
        <w:tc>
          <w:tcPr>
            <w:tcW w:w="1365" w:type="dxa"/>
          </w:tcPr>
          <w:p w:rsidR="003C712A" w:rsidRPr="001B27AE"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Финансовые результаты деятельности</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6</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c>
          <w:tcPr>
            <w:tcW w:w="851" w:type="dxa"/>
            <w:vMerge/>
          </w:tcPr>
          <w:p w:rsidR="003C712A" w:rsidRPr="001B27AE" w:rsidRDefault="003C712A" w:rsidP="0095787C">
            <w:pPr>
              <w:rPr>
                <w:rFonts w:ascii="Times New Roman" w:hAnsi="Times New Roman" w:cs="Times New Roman"/>
                <w:sz w:val="20"/>
                <w:szCs w:val="20"/>
              </w:rPr>
            </w:pPr>
          </w:p>
        </w:tc>
        <w:tc>
          <w:tcPr>
            <w:tcW w:w="1365" w:type="dxa"/>
          </w:tcPr>
          <w:p w:rsidR="003C712A" w:rsidRPr="008D2035"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Количество франчайзинг. точек в сети</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c>
          <w:tcPr>
            <w:tcW w:w="851" w:type="dxa"/>
            <w:vMerge w:val="restart"/>
            <w:textDirection w:val="btLr"/>
          </w:tcPr>
          <w:p w:rsidR="003C712A" w:rsidRPr="001B27AE" w:rsidRDefault="003C712A" w:rsidP="0095787C">
            <w:pPr>
              <w:ind w:left="113" w:right="113"/>
              <w:jc w:val="center"/>
              <w:rPr>
                <w:rFonts w:ascii="Times New Roman" w:hAnsi="Times New Roman" w:cs="Times New Roman"/>
                <w:sz w:val="20"/>
                <w:szCs w:val="20"/>
              </w:rPr>
            </w:pPr>
            <w:r>
              <w:rPr>
                <w:rFonts w:ascii="Times New Roman" w:hAnsi="Times New Roman" w:cs="Times New Roman"/>
                <w:sz w:val="20"/>
                <w:szCs w:val="20"/>
              </w:rPr>
              <w:t>Специфика франшизы</w:t>
            </w:r>
          </w:p>
        </w:tc>
        <w:tc>
          <w:tcPr>
            <w:tcW w:w="1365" w:type="dxa"/>
          </w:tcPr>
          <w:p w:rsidR="003C712A" w:rsidRPr="008D2035" w:rsidRDefault="003C712A" w:rsidP="0095787C">
            <w:pPr>
              <w:pStyle w:val="21"/>
              <w:spacing w:after="0" w:line="240" w:lineRule="auto"/>
              <w:ind w:left="60" w:hanging="168"/>
              <w:rPr>
                <w:rFonts w:ascii="Times New Roman" w:hAnsi="Times New Roman" w:cs="Times New Roman"/>
                <w:sz w:val="20"/>
                <w:szCs w:val="20"/>
                <w:lang w:eastAsia="ar-SA"/>
              </w:rPr>
            </w:pPr>
            <w:r w:rsidRPr="008D2035">
              <w:rPr>
                <w:rFonts w:ascii="Times New Roman" w:hAnsi="Times New Roman" w:cs="Times New Roman"/>
                <w:sz w:val="20"/>
                <w:szCs w:val="20"/>
                <w:lang w:eastAsia="ar-SA"/>
              </w:rPr>
              <w:t>Отрасль</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9</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16</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30</w:t>
            </w: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12</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22</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30</w:t>
            </w:r>
          </w:p>
        </w:tc>
        <w:tc>
          <w:tcPr>
            <w:tcW w:w="697" w:type="dxa"/>
            <w:vMerge w:val="restart"/>
            <w:vAlign w:val="center"/>
          </w:tcPr>
          <w:p w:rsidR="003C712A" w:rsidRPr="001B27AE" w:rsidRDefault="00335F66" w:rsidP="00335F66">
            <w:pPr>
              <w:ind w:right="-171" w:hanging="120"/>
              <w:jc w:val="center"/>
              <w:rPr>
                <w:rFonts w:ascii="Times New Roman" w:hAnsi="Times New Roman" w:cs="Times New Roman"/>
                <w:sz w:val="20"/>
                <w:szCs w:val="20"/>
              </w:rPr>
            </w:pPr>
            <w:r>
              <w:rPr>
                <w:rFonts w:ascii="Times New Roman" w:hAnsi="Times New Roman" w:cs="Times New Roman"/>
                <w:sz w:val="20"/>
                <w:szCs w:val="20"/>
              </w:rPr>
              <w:t>53%</w:t>
            </w:r>
          </w:p>
        </w:tc>
        <w:tc>
          <w:tcPr>
            <w:tcW w:w="698" w:type="dxa"/>
            <w:vMerge w:val="restart"/>
            <w:vAlign w:val="center"/>
          </w:tcPr>
          <w:p w:rsidR="003C712A" w:rsidRPr="001B27AE" w:rsidRDefault="00335F66" w:rsidP="0095787C">
            <w:pPr>
              <w:jc w:val="center"/>
              <w:rPr>
                <w:rFonts w:ascii="Times New Roman" w:hAnsi="Times New Roman" w:cs="Times New Roman"/>
                <w:sz w:val="20"/>
                <w:szCs w:val="20"/>
              </w:rPr>
            </w:pPr>
            <w:r>
              <w:rPr>
                <w:rFonts w:ascii="Times New Roman" w:hAnsi="Times New Roman" w:cs="Times New Roman"/>
                <w:sz w:val="20"/>
                <w:szCs w:val="20"/>
              </w:rPr>
              <w:t>73%</w:t>
            </w: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c>
          <w:tcPr>
            <w:tcW w:w="851" w:type="dxa"/>
            <w:vMerge/>
          </w:tcPr>
          <w:p w:rsidR="003C712A" w:rsidRPr="001B27AE" w:rsidRDefault="003C712A" w:rsidP="0095787C">
            <w:pPr>
              <w:rPr>
                <w:rFonts w:ascii="Times New Roman" w:hAnsi="Times New Roman" w:cs="Times New Roman"/>
                <w:sz w:val="20"/>
                <w:szCs w:val="20"/>
              </w:rPr>
            </w:pPr>
          </w:p>
        </w:tc>
        <w:tc>
          <w:tcPr>
            <w:tcW w:w="1365" w:type="dxa"/>
          </w:tcPr>
          <w:p w:rsidR="003C712A" w:rsidRPr="008D2035" w:rsidRDefault="003C712A" w:rsidP="003C712A">
            <w:pPr>
              <w:pStyle w:val="21"/>
              <w:spacing w:after="0" w:line="240" w:lineRule="auto"/>
              <w:ind w:left="-82" w:hanging="26"/>
              <w:rPr>
                <w:rFonts w:ascii="Times New Roman" w:hAnsi="Times New Roman" w:cs="Times New Roman"/>
                <w:sz w:val="20"/>
                <w:szCs w:val="20"/>
                <w:lang w:eastAsia="ar-SA"/>
              </w:rPr>
            </w:pPr>
            <w:r w:rsidRPr="008D2035">
              <w:rPr>
                <w:rFonts w:ascii="Times New Roman" w:hAnsi="Times New Roman" w:cs="Times New Roman"/>
                <w:sz w:val="20"/>
                <w:szCs w:val="20"/>
                <w:lang w:eastAsia="ar-SA"/>
              </w:rPr>
              <w:t>С</w:t>
            </w:r>
            <w:r>
              <w:rPr>
                <w:rFonts w:ascii="Times New Roman" w:hAnsi="Times New Roman" w:cs="Times New Roman"/>
                <w:sz w:val="20"/>
                <w:szCs w:val="20"/>
                <w:lang w:eastAsia="ar-SA"/>
              </w:rPr>
              <w:t>остав ф</w:t>
            </w:r>
            <w:r w:rsidRPr="008D2035">
              <w:rPr>
                <w:rFonts w:ascii="Times New Roman" w:hAnsi="Times New Roman" w:cs="Times New Roman"/>
                <w:sz w:val="20"/>
                <w:szCs w:val="20"/>
                <w:lang w:eastAsia="ar-SA"/>
              </w:rPr>
              <w:t>раншизы</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6</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c>
          <w:tcPr>
            <w:tcW w:w="851" w:type="dxa"/>
            <w:vMerge/>
          </w:tcPr>
          <w:p w:rsidR="003C712A" w:rsidRPr="001B27AE" w:rsidRDefault="003C712A" w:rsidP="0095787C">
            <w:pPr>
              <w:rPr>
                <w:rFonts w:ascii="Times New Roman" w:hAnsi="Times New Roman" w:cs="Times New Roman"/>
                <w:sz w:val="20"/>
                <w:szCs w:val="20"/>
              </w:rPr>
            </w:pPr>
          </w:p>
        </w:tc>
        <w:tc>
          <w:tcPr>
            <w:tcW w:w="1365" w:type="dxa"/>
          </w:tcPr>
          <w:p w:rsidR="003C712A" w:rsidRDefault="003C712A" w:rsidP="0095787C">
            <w:pPr>
              <w:pStyle w:val="21"/>
              <w:spacing w:after="0" w:line="240" w:lineRule="auto"/>
              <w:ind w:left="-82" w:right="-250" w:hanging="26"/>
              <w:rPr>
                <w:rFonts w:ascii="Times New Roman" w:hAnsi="Times New Roman" w:cs="Times New Roman"/>
                <w:sz w:val="20"/>
                <w:szCs w:val="20"/>
                <w:lang w:eastAsia="ar-SA"/>
              </w:rPr>
            </w:pPr>
            <w:r w:rsidRPr="008D2035">
              <w:rPr>
                <w:rFonts w:ascii="Times New Roman" w:hAnsi="Times New Roman" w:cs="Times New Roman"/>
                <w:sz w:val="20"/>
                <w:szCs w:val="20"/>
                <w:lang w:eastAsia="ar-SA"/>
              </w:rPr>
              <w:t>Длительность</w:t>
            </w:r>
          </w:p>
          <w:p w:rsidR="003C712A" w:rsidRPr="008D2035" w:rsidRDefault="003C712A" w:rsidP="0095787C">
            <w:pPr>
              <w:pStyle w:val="21"/>
              <w:spacing w:after="0" w:line="240" w:lineRule="auto"/>
              <w:ind w:left="-108" w:right="-250"/>
              <w:rPr>
                <w:rFonts w:ascii="Times New Roman" w:hAnsi="Times New Roman" w:cs="Times New Roman"/>
                <w:sz w:val="20"/>
                <w:szCs w:val="20"/>
                <w:lang w:eastAsia="ar-SA"/>
              </w:rPr>
            </w:pPr>
            <w:r>
              <w:rPr>
                <w:rFonts w:ascii="Times New Roman" w:hAnsi="Times New Roman" w:cs="Times New Roman"/>
                <w:sz w:val="20"/>
                <w:szCs w:val="20"/>
                <w:lang w:eastAsia="ar-SA"/>
              </w:rPr>
              <w:t>п</w:t>
            </w:r>
            <w:r w:rsidRPr="008D2035">
              <w:rPr>
                <w:rFonts w:ascii="Times New Roman" w:hAnsi="Times New Roman" w:cs="Times New Roman"/>
                <w:sz w:val="20"/>
                <w:szCs w:val="20"/>
                <w:lang w:eastAsia="ar-SA"/>
              </w:rPr>
              <w:t>ребывания</w:t>
            </w:r>
            <w:r>
              <w:rPr>
                <w:rFonts w:ascii="Times New Roman" w:hAnsi="Times New Roman" w:cs="Times New Roman"/>
                <w:sz w:val="20"/>
                <w:szCs w:val="20"/>
                <w:lang w:eastAsia="ar-SA"/>
              </w:rPr>
              <w:t xml:space="preserve"> на</w:t>
            </w:r>
            <w:r w:rsidRPr="008D2035">
              <w:rPr>
                <w:rFonts w:ascii="Times New Roman" w:hAnsi="Times New Roman" w:cs="Times New Roman"/>
                <w:sz w:val="20"/>
                <w:szCs w:val="20"/>
                <w:lang w:eastAsia="ar-SA"/>
              </w:rPr>
              <w:t xml:space="preserve"> рынке бренда в качестве франшизного предложения</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rPr>
          <w:trHeight w:val="596"/>
        </w:trPr>
        <w:tc>
          <w:tcPr>
            <w:tcW w:w="851" w:type="dxa"/>
            <w:vMerge w:val="restart"/>
            <w:textDirection w:val="btLr"/>
          </w:tcPr>
          <w:p w:rsidR="003C712A" w:rsidRPr="001B27AE" w:rsidRDefault="003C712A" w:rsidP="0095787C">
            <w:pPr>
              <w:tabs>
                <w:tab w:val="left" w:pos="493"/>
              </w:tabs>
              <w:spacing w:line="216" w:lineRule="auto"/>
              <w:ind w:left="-108" w:right="-108"/>
              <w:jc w:val="center"/>
              <w:rPr>
                <w:rFonts w:ascii="Times New Roman" w:hAnsi="Times New Roman" w:cs="Times New Roman"/>
                <w:sz w:val="20"/>
                <w:szCs w:val="20"/>
              </w:rPr>
            </w:pPr>
            <w:r>
              <w:rPr>
                <w:rFonts w:ascii="Times New Roman" w:hAnsi="Times New Roman" w:cs="Times New Roman"/>
                <w:sz w:val="20"/>
                <w:szCs w:val="20"/>
              </w:rPr>
              <w:t>Финансовые составляющие франшизы</w:t>
            </w:r>
          </w:p>
        </w:tc>
        <w:tc>
          <w:tcPr>
            <w:tcW w:w="1365" w:type="dxa"/>
            <w:vAlign w:val="center"/>
          </w:tcPr>
          <w:p w:rsidR="003C712A" w:rsidRPr="00B905A5"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Паушальный взнос</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4</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8</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593"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13</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10</w:t>
            </w:r>
          </w:p>
        </w:tc>
        <w:tc>
          <w:tcPr>
            <w:tcW w:w="765" w:type="dxa"/>
            <w:vMerge w:val="restart"/>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15</w:t>
            </w:r>
          </w:p>
        </w:tc>
        <w:tc>
          <w:tcPr>
            <w:tcW w:w="697" w:type="dxa"/>
            <w:vMerge w:val="restart"/>
            <w:vAlign w:val="center"/>
          </w:tcPr>
          <w:p w:rsidR="003C712A" w:rsidRPr="001B27AE" w:rsidRDefault="00335F66" w:rsidP="00335F66">
            <w:pPr>
              <w:ind w:right="-171" w:hanging="120"/>
              <w:jc w:val="center"/>
              <w:rPr>
                <w:rFonts w:ascii="Times New Roman" w:hAnsi="Times New Roman" w:cs="Times New Roman"/>
                <w:sz w:val="20"/>
                <w:szCs w:val="20"/>
              </w:rPr>
            </w:pPr>
            <w:r>
              <w:rPr>
                <w:rFonts w:ascii="Times New Roman" w:hAnsi="Times New Roman" w:cs="Times New Roman"/>
                <w:sz w:val="20"/>
                <w:szCs w:val="20"/>
              </w:rPr>
              <w:t>67%</w:t>
            </w:r>
          </w:p>
        </w:tc>
        <w:tc>
          <w:tcPr>
            <w:tcW w:w="698" w:type="dxa"/>
            <w:vMerge w:val="restart"/>
            <w:vAlign w:val="center"/>
          </w:tcPr>
          <w:p w:rsidR="003C712A" w:rsidRPr="001B27AE" w:rsidRDefault="00335F66" w:rsidP="0095787C">
            <w:pPr>
              <w:jc w:val="center"/>
              <w:rPr>
                <w:rFonts w:ascii="Times New Roman" w:hAnsi="Times New Roman" w:cs="Times New Roman"/>
                <w:sz w:val="20"/>
                <w:szCs w:val="20"/>
              </w:rPr>
            </w:pPr>
            <w:r>
              <w:rPr>
                <w:rFonts w:ascii="Times New Roman" w:hAnsi="Times New Roman" w:cs="Times New Roman"/>
                <w:sz w:val="20"/>
                <w:szCs w:val="20"/>
              </w:rPr>
              <w:t>87%</w:t>
            </w: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r w:rsidR="003C712A" w:rsidRPr="001B27AE" w:rsidTr="00335F66">
        <w:trPr>
          <w:trHeight w:val="704"/>
        </w:trPr>
        <w:tc>
          <w:tcPr>
            <w:tcW w:w="851" w:type="dxa"/>
            <w:vMerge/>
          </w:tcPr>
          <w:p w:rsidR="003C712A" w:rsidRPr="001B27AE" w:rsidRDefault="003C712A" w:rsidP="0095787C">
            <w:pPr>
              <w:rPr>
                <w:rFonts w:ascii="Times New Roman" w:hAnsi="Times New Roman" w:cs="Times New Roman"/>
                <w:sz w:val="20"/>
                <w:szCs w:val="20"/>
              </w:rPr>
            </w:pPr>
          </w:p>
        </w:tc>
        <w:tc>
          <w:tcPr>
            <w:tcW w:w="1365" w:type="dxa"/>
            <w:vAlign w:val="center"/>
          </w:tcPr>
          <w:p w:rsidR="003C712A" w:rsidRPr="00B905A5" w:rsidRDefault="003C712A" w:rsidP="0095787C">
            <w:pPr>
              <w:ind w:left="-108" w:right="-161"/>
              <w:rPr>
                <w:rFonts w:ascii="Times New Roman" w:hAnsi="Times New Roman" w:cs="Times New Roman"/>
                <w:sz w:val="20"/>
                <w:szCs w:val="20"/>
              </w:rPr>
            </w:pPr>
            <w:r>
              <w:rPr>
                <w:rFonts w:ascii="Times New Roman" w:hAnsi="Times New Roman" w:cs="Times New Roman"/>
                <w:sz w:val="20"/>
                <w:szCs w:val="20"/>
              </w:rPr>
              <w:t>Роялти</w:t>
            </w:r>
          </w:p>
        </w:tc>
        <w:tc>
          <w:tcPr>
            <w:tcW w:w="83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2</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770"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798"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3</w:t>
            </w:r>
          </w:p>
        </w:tc>
        <w:tc>
          <w:tcPr>
            <w:tcW w:w="593" w:type="dxa"/>
            <w:vMerge/>
            <w:vAlign w:val="center"/>
          </w:tcPr>
          <w:p w:rsidR="003C712A" w:rsidRPr="001B27AE" w:rsidRDefault="003C712A" w:rsidP="0095787C">
            <w:pPr>
              <w:jc w:val="center"/>
              <w:rPr>
                <w:rFonts w:ascii="Times New Roman" w:hAnsi="Times New Roman" w:cs="Times New Roman"/>
                <w:sz w:val="20"/>
                <w:szCs w:val="20"/>
              </w:rPr>
            </w:pPr>
          </w:p>
        </w:tc>
        <w:tc>
          <w:tcPr>
            <w:tcW w:w="805" w:type="dxa"/>
            <w:vAlign w:val="center"/>
          </w:tcPr>
          <w:p w:rsidR="003C712A" w:rsidRPr="001B27AE" w:rsidRDefault="003C712A" w:rsidP="0095787C">
            <w:pPr>
              <w:jc w:val="center"/>
              <w:rPr>
                <w:rFonts w:ascii="Times New Roman" w:hAnsi="Times New Roman" w:cs="Times New Roman"/>
                <w:sz w:val="20"/>
                <w:szCs w:val="20"/>
              </w:rPr>
            </w:pPr>
            <w:r>
              <w:rPr>
                <w:rFonts w:ascii="Times New Roman" w:hAnsi="Times New Roman" w:cs="Times New Roman"/>
                <w:sz w:val="20"/>
                <w:szCs w:val="20"/>
              </w:rPr>
              <w:t>5</w:t>
            </w:r>
          </w:p>
        </w:tc>
        <w:tc>
          <w:tcPr>
            <w:tcW w:w="765" w:type="dxa"/>
            <w:vMerge/>
            <w:vAlign w:val="center"/>
          </w:tcPr>
          <w:p w:rsidR="003C712A" w:rsidRPr="001B27AE" w:rsidRDefault="003C712A" w:rsidP="0095787C">
            <w:pPr>
              <w:jc w:val="center"/>
              <w:rPr>
                <w:rFonts w:ascii="Times New Roman" w:hAnsi="Times New Roman" w:cs="Times New Roman"/>
                <w:sz w:val="20"/>
                <w:szCs w:val="20"/>
              </w:rPr>
            </w:pPr>
          </w:p>
        </w:tc>
        <w:tc>
          <w:tcPr>
            <w:tcW w:w="697" w:type="dxa"/>
            <w:vMerge/>
            <w:vAlign w:val="center"/>
          </w:tcPr>
          <w:p w:rsidR="003C712A" w:rsidRPr="001B27AE" w:rsidRDefault="003C712A" w:rsidP="0095787C">
            <w:pPr>
              <w:jc w:val="center"/>
              <w:rPr>
                <w:rFonts w:ascii="Times New Roman" w:hAnsi="Times New Roman" w:cs="Times New Roman"/>
                <w:sz w:val="20"/>
                <w:szCs w:val="20"/>
              </w:rPr>
            </w:pPr>
          </w:p>
        </w:tc>
        <w:tc>
          <w:tcPr>
            <w:tcW w:w="698" w:type="dxa"/>
            <w:vMerge/>
            <w:vAlign w:val="center"/>
          </w:tcPr>
          <w:p w:rsidR="003C712A" w:rsidRPr="001B27AE" w:rsidRDefault="003C712A" w:rsidP="0095787C">
            <w:pPr>
              <w:jc w:val="center"/>
              <w:rPr>
                <w:rFonts w:ascii="Times New Roman" w:hAnsi="Times New Roman" w:cs="Times New Roman"/>
                <w:sz w:val="20"/>
                <w:szCs w:val="20"/>
              </w:rPr>
            </w:pPr>
          </w:p>
        </w:tc>
        <w:tc>
          <w:tcPr>
            <w:tcW w:w="719" w:type="dxa"/>
            <w:vMerge/>
            <w:vAlign w:val="center"/>
          </w:tcPr>
          <w:p w:rsidR="003C712A" w:rsidRPr="001B27AE" w:rsidRDefault="003C712A" w:rsidP="0095787C">
            <w:pPr>
              <w:jc w:val="center"/>
              <w:rPr>
                <w:rFonts w:ascii="Times New Roman" w:hAnsi="Times New Roman" w:cs="Times New Roman"/>
                <w:sz w:val="20"/>
                <w:szCs w:val="20"/>
              </w:rPr>
            </w:pPr>
          </w:p>
        </w:tc>
        <w:tc>
          <w:tcPr>
            <w:tcW w:w="709" w:type="dxa"/>
            <w:vMerge/>
            <w:vAlign w:val="center"/>
          </w:tcPr>
          <w:p w:rsidR="003C712A" w:rsidRPr="001B27AE" w:rsidRDefault="003C712A" w:rsidP="0095787C">
            <w:pPr>
              <w:jc w:val="center"/>
              <w:rPr>
                <w:rFonts w:ascii="Times New Roman" w:hAnsi="Times New Roman" w:cs="Times New Roman"/>
                <w:sz w:val="20"/>
                <w:szCs w:val="20"/>
              </w:rPr>
            </w:pPr>
          </w:p>
        </w:tc>
      </w:tr>
    </w:tbl>
    <w:p w:rsidR="00FD3C1A" w:rsidRDefault="00FD3C1A">
      <w:pPr>
        <w:rPr>
          <w:rFonts w:ascii="Times New Roman" w:hAnsi="Times New Roman" w:cs="Times New Roman"/>
          <w:sz w:val="28"/>
          <w:szCs w:val="28"/>
        </w:rPr>
      </w:pPr>
      <w:r>
        <w:rPr>
          <w:rFonts w:ascii="Times New Roman" w:hAnsi="Times New Roman" w:cs="Times New Roman"/>
          <w:sz w:val="28"/>
          <w:szCs w:val="28"/>
        </w:rPr>
        <w:br w:type="page"/>
      </w:r>
    </w:p>
    <w:p w:rsidR="00FD3C1A" w:rsidRDefault="00FD3C1A" w:rsidP="00FD3C1A">
      <w:pPr>
        <w:shd w:val="clear" w:color="auto" w:fill="FFFFFF"/>
        <w:tabs>
          <w:tab w:val="left" w:pos="360"/>
          <w:tab w:val="left" w:pos="2179"/>
        </w:tabs>
        <w:autoSpaceDE w:val="0"/>
        <w:spacing w:after="0" w:line="360" w:lineRule="auto"/>
        <w:ind w:firstLine="709"/>
        <w:jc w:val="center"/>
        <w:rPr>
          <w:rFonts w:ascii="Times New Roman" w:hAnsi="Times New Roman" w:cs="Times New Roman"/>
          <w:sz w:val="28"/>
          <w:szCs w:val="28"/>
        </w:rPr>
        <w:sectPr w:rsidR="00FD3C1A" w:rsidSect="00826DCF">
          <w:pgSz w:w="16839" w:h="11907" w:orient="landscape" w:code="9"/>
          <w:pgMar w:top="1701" w:right="1134" w:bottom="851" w:left="1134" w:header="720" w:footer="720" w:gutter="0"/>
          <w:cols w:space="720"/>
          <w:titlePg/>
          <w:docGrid w:linePitch="360"/>
        </w:sectPr>
      </w:pPr>
    </w:p>
    <w:p w:rsidR="006C2E98" w:rsidRDefault="006C2E98" w:rsidP="003E1CF4">
      <w:pPr>
        <w:pStyle w:val="21"/>
        <w:tabs>
          <w:tab w:val="left" w:pos="3108"/>
        </w:tab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Для оценки эффективности франчайзинговых предложений на региональном туристическом рынке, составим обобщающую таблицу основных факторов, влияющих на эффективность франчайзинговых отношений (таблица 4</w:t>
      </w:r>
      <w:r w:rsidR="004E2C93">
        <w:rPr>
          <w:rFonts w:ascii="Times New Roman" w:hAnsi="Times New Roman" w:cs="Times New Roman"/>
          <w:sz w:val="28"/>
          <w:szCs w:val="28"/>
          <w:lang w:eastAsia="ar-SA"/>
        </w:rPr>
        <w:t>7</w:t>
      </w:r>
      <w:r>
        <w:rPr>
          <w:rFonts w:ascii="Times New Roman" w:hAnsi="Times New Roman" w:cs="Times New Roman"/>
          <w:sz w:val="28"/>
          <w:szCs w:val="28"/>
          <w:lang w:eastAsia="ar-SA"/>
        </w:rPr>
        <w:t xml:space="preserve">). </w:t>
      </w:r>
    </w:p>
    <w:p w:rsidR="006C2E98" w:rsidRDefault="006C2E98" w:rsidP="006C2E98">
      <w:pPr>
        <w:pStyle w:val="21"/>
        <w:tabs>
          <w:tab w:val="left" w:pos="3108"/>
        </w:tab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 свете событий 2013-2014 гг., когда объявили себя банкротом ряд крупнейших туроператоров, таких как: «Нева», «Лабиринт», «Идеал-тур», «Капитал-тур» и другие, в том числе работавших по франчайзинговой схеме, в структуру фактора «финансовые результаты деятельности франчайзера» нами был внесен также размер финансового обеспечения туроператора. </w:t>
      </w:r>
    </w:p>
    <w:p w:rsidR="006C2E98" w:rsidRDefault="006C2E98" w:rsidP="006C2E98">
      <w:pPr>
        <w:pStyle w:val="21"/>
        <w:tabs>
          <w:tab w:val="left" w:pos="3108"/>
        </w:tab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Данный фактор существенно влияет на экономические показатели деятельности и деловую репутацию франчайзи даже в случае приостановления деятельности франчайзера на рынке туристических услуг. Показателем данного фактора будет являться коэффициент, отражающий обеспеченность реализуемых туров страховым покрытием, рассчитанный по формуле:</w:t>
      </w:r>
    </w:p>
    <w:tbl>
      <w:tblPr>
        <w:tblW w:w="0" w:type="auto"/>
        <w:tblLook w:val="04A0"/>
      </w:tblPr>
      <w:tblGrid>
        <w:gridCol w:w="8897"/>
        <w:gridCol w:w="673"/>
      </w:tblGrid>
      <w:tr w:rsidR="006C2E98" w:rsidTr="00761D19">
        <w:tc>
          <w:tcPr>
            <w:tcW w:w="8897" w:type="dxa"/>
            <w:hideMark/>
          </w:tcPr>
          <w:p w:rsidR="006C2E98" w:rsidRDefault="006C2E98" w:rsidP="00761D19">
            <w:pPr>
              <w:pStyle w:val="21"/>
              <w:tabs>
                <w:tab w:val="left" w:pos="3108"/>
              </w:tabs>
              <w:spacing w:after="0" w:line="360" w:lineRule="auto"/>
              <w:jc w:val="both"/>
              <w:rPr>
                <w:rFonts w:cs="Times New Roman"/>
                <w:szCs w:val="28"/>
                <w:lang w:eastAsia="ar-SA"/>
              </w:rPr>
            </w:pPr>
            <m:oMathPara>
              <m:oMath>
                <m:r>
                  <w:rPr>
                    <w:rFonts w:ascii="Cambria Math" w:hAnsi="Cambria Math" w:cs="Times New Roman"/>
                    <w:sz w:val="24"/>
                    <w:szCs w:val="24"/>
                    <w:lang w:val="en-US" w:eastAsia="ar-SA"/>
                  </w:rPr>
                  <m:t>K</m:t>
                </m:r>
                <m:r>
                  <w:rPr>
                    <w:rFonts w:ascii="Cambria Math" w:hAnsi="Times New Roman" w:cs="Times New Roman"/>
                    <w:sz w:val="24"/>
                    <w:szCs w:val="24"/>
                    <w:lang w:val="en-US" w:eastAsia="ar-SA"/>
                  </w:rPr>
                  <m:t>=</m:t>
                </m:r>
                <m:f>
                  <m:fPr>
                    <m:ctrlPr>
                      <w:rPr>
                        <w:rFonts w:ascii="Cambria Math" w:hAnsi="Times New Roman" w:cs="Times New Roman"/>
                        <w:i/>
                        <w:sz w:val="24"/>
                        <w:szCs w:val="24"/>
                        <w:lang w:eastAsia="ar-SA"/>
                      </w:rPr>
                    </m:ctrlPr>
                  </m:fPr>
                  <m:num>
                    <m:r>
                      <w:rPr>
                        <w:rFonts w:ascii="Cambria Math" w:hAnsi="Times New Roman" w:cs="Times New Roman"/>
                        <w:sz w:val="24"/>
                        <w:szCs w:val="24"/>
                        <w:lang w:eastAsia="ar-SA"/>
                      </w:rPr>
                      <m:t>Размер</m:t>
                    </m:r>
                    <m:r>
                      <w:rPr>
                        <w:rFonts w:ascii="Cambria Math" w:hAnsi="Cambria Math" w:cs="Times New Roman"/>
                        <w:sz w:val="24"/>
                        <w:szCs w:val="24"/>
                        <w:lang w:eastAsia="ar-SA"/>
                      </w:rPr>
                      <m:t>страхового</m:t>
                    </m:r>
                    <m:r>
                      <w:rPr>
                        <w:rFonts w:ascii="Cambria Math" w:hAnsi="Times New Roman" w:cs="Times New Roman"/>
                        <w:sz w:val="24"/>
                        <w:szCs w:val="24"/>
                        <w:lang w:eastAsia="ar-SA"/>
                      </w:rPr>
                      <m:t>покрытия</m:t>
                    </m:r>
                  </m:num>
                  <m:den>
                    <m:r>
                      <w:rPr>
                        <w:rFonts w:ascii="Cambria Math" w:hAnsi="Times New Roman" w:cs="Times New Roman"/>
                        <w:sz w:val="24"/>
                        <w:szCs w:val="24"/>
                        <w:lang w:val="en-US" w:eastAsia="ar-SA"/>
                      </w:rPr>
                      <m:t>Объемвыручкиотреализациитуров</m:t>
                    </m:r>
                  </m:den>
                </m:f>
                <m:r>
                  <w:rPr>
                    <w:rFonts w:ascii="Cambria Math" w:hAnsi="Times New Roman" w:cs="Times New Roman"/>
                    <w:sz w:val="24"/>
                    <w:szCs w:val="24"/>
                    <w:lang w:val="en-US" w:eastAsia="ar-SA"/>
                  </w:rPr>
                  <m:t xml:space="preserve"> ,</m:t>
                </m:r>
              </m:oMath>
            </m:oMathPara>
          </w:p>
        </w:tc>
        <w:tc>
          <w:tcPr>
            <w:tcW w:w="673" w:type="dxa"/>
            <w:hideMark/>
          </w:tcPr>
          <w:p w:rsidR="006C2E98" w:rsidRDefault="006C2E98" w:rsidP="00761D19">
            <w:pPr>
              <w:pStyle w:val="21"/>
              <w:tabs>
                <w:tab w:val="left" w:pos="3108"/>
              </w:tabs>
              <w:spacing w:after="0" w:line="36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(9)</w:t>
            </w:r>
          </w:p>
        </w:tc>
      </w:tr>
    </w:tbl>
    <w:p w:rsidR="006C2E98" w:rsidRDefault="006C2E98" w:rsidP="006C2E98">
      <w:pPr>
        <w:pStyle w:val="21"/>
        <w:tabs>
          <w:tab w:val="left" w:pos="3108"/>
        </w:tab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При этом полностью обеспеченным будет являться тур оператора с коэффициентом</w:t>
      </w:r>
      <w:r w:rsidR="004F21F2">
        <w:rPr>
          <w:rFonts w:ascii="Times New Roman" w:hAnsi="Times New Roman" w:cs="Times New Roman"/>
          <w:sz w:val="28"/>
          <w:szCs w:val="28"/>
          <w:lang w:eastAsia="ar-SA"/>
        </w:rPr>
        <w:t xml:space="preserve"> </w:t>
      </w:r>
      <w:r>
        <w:rPr>
          <w:rFonts w:ascii="Times New Roman" w:hAnsi="Times New Roman" w:cs="Times New Roman"/>
          <w:i/>
          <w:sz w:val="28"/>
          <w:szCs w:val="28"/>
          <w:lang w:eastAsia="ar-SA"/>
        </w:rPr>
        <w:t>К</w:t>
      </w:r>
      <w:r>
        <w:rPr>
          <w:rFonts w:ascii="Times New Roman" w:hAnsi="Times New Roman" w:cs="Times New Roman"/>
          <w:sz w:val="28"/>
          <w:szCs w:val="28"/>
          <w:lang w:eastAsia="ar-SA"/>
        </w:rPr>
        <w:t>=1. Чем ближе данный коэффициент к 0, тем менее обеспеченные туры предлагает к реализации туроператор. Если показатель превышает 1, это означает, что его туры полностью покрыты страховым обеспечением, а также в случае невозможности франчайзером выполнить свои обязательства перед клиентами, последние смогут рассчитывать еще и на компенсацию морального вреда.</w:t>
      </w:r>
    </w:p>
    <w:p w:rsidR="006C2E98" w:rsidRDefault="006C2E98" w:rsidP="006C2E98">
      <w:pPr>
        <w:pStyle w:val="21"/>
        <w:spacing w:after="0" w:line="36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Для определения эффективности франчайзинговых отношений на региональном туристическом рынке Кировской области согласно формуле </w:t>
      </w:r>
      <m:oMath>
        <m:r>
          <w:rPr>
            <w:rFonts w:ascii="Cambria Math" w:eastAsiaTheme="minorHAnsi" w:hAnsi="Cambria Math" w:cs="Times New Roman"/>
            <w:sz w:val="28"/>
            <w:szCs w:val="28"/>
            <w:lang w:eastAsia="ar-SA"/>
          </w:rPr>
          <m:t>Ʃ=</m:t>
        </m:r>
        <m:sSub>
          <m:sSubPr>
            <m:ctrlPr>
              <w:rPr>
                <w:rFonts w:ascii="Cambria Math" w:hAnsi="Cambria Math" w:cs="Times New Roman"/>
                <w:i/>
                <w:sz w:val="28"/>
                <w:szCs w:val="28"/>
                <w:lang w:eastAsia="ar-SA"/>
              </w:rPr>
            </m:ctrlPr>
          </m:sSubPr>
          <m:e>
            <m:r>
              <w:rPr>
                <w:rFonts w:ascii="Cambria Math" w:eastAsiaTheme="minorHAnsi" w:hAnsi="Cambria Math" w:cs="Times New Roman"/>
                <w:sz w:val="28"/>
                <w:szCs w:val="28"/>
                <w:lang w:val="en-US" w:eastAsia="ar-SA"/>
              </w:rPr>
              <m:t>Q</m:t>
            </m:r>
          </m:e>
          <m:sub>
            <m:r>
              <w:rPr>
                <w:rFonts w:ascii="Cambria Math" w:eastAsiaTheme="minorHAnsi" w:hAnsi="Cambria Math" w:cs="Times New Roman"/>
                <w:sz w:val="28"/>
                <w:szCs w:val="28"/>
                <w:lang w:val="en-US" w:eastAsia="ar-SA"/>
              </w:rPr>
              <m:t>i</m:t>
            </m:r>
          </m:sub>
        </m:sSub>
        <m:r>
          <w:rPr>
            <w:rFonts w:ascii="Cambria Math" w:eastAsiaTheme="minorHAnsi" w:hAnsi="Cambria Math" w:cs="Times New Roman"/>
            <w:sz w:val="28"/>
            <w:szCs w:val="28"/>
            <w:lang w:eastAsia="ar-SA"/>
          </w:rPr>
          <m:t>+</m:t>
        </m:r>
        <m:sSub>
          <m:sSubPr>
            <m:ctrlPr>
              <w:rPr>
                <w:rFonts w:ascii="Cambria Math" w:hAnsi="Cambria Math" w:cs="Times New Roman"/>
                <w:i/>
                <w:sz w:val="28"/>
                <w:szCs w:val="28"/>
                <w:lang w:eastAsia="ar-SA"/>
              </w:rPr>
            </m:ctrlPr>
          </m:sSubPr>
          <m:e>
            <m:r>
              <w:rPr>
                <w:rFonts w:ascii="Cambria Math" w:eastAsiaTheme="minorHAnsi" w:hAnsi="Cambria Math" w:cs="Times New Roman"/>
                <w:sz w:val="28"/>
                <w:szCs w:val="28"/>
                <w:lang w:val="en-US" w:eastAsia="ar-SA"/>
              </w:rPr>
              <m:t>C</m:t>
            </m:r>
          </m:e>
          <m:sub>
            <m:r>
              <w:rPr>
                <w:rFonts w:ascii="Cambria Math" w:eastAsiaTheme="minorHAnsi" w:hAnsi="Cambria Math" w:cs="Times New Roman"/>
                <w:sz w:val="28"/>
                <w:szCs w:val="28"/>
                <w:lang w:val="en-US" w:eastAsia="ar-SA"/>
              </w:rPr>
              <m:t>i</m:t>
            </m:r>
          </m:sub>
        </m:sSub>
        <m:r>
          <w:rPr>
            <w:rFonts w:ascii="Cambria Math" w:eastAsiaTheme="minorHAnsi" w:hAnsi="Cambria Math" w:cs="Times New Roman"/>
            <w:sz w:val="28"/>
            <w:szCs w:val="28"/>
            <w:lang w:eastAsia="ar-SA"/>
          </w:rPr>
          <m:t>+</m:t>
        </m:r>
        <m:sSub>
          <m:sSubPr>
            <m:ctrlPr>
              <w:rPr>
                <w:rFonts w:ascii="Cambria Math" w:hAnsi="Cambria Math" w:cs="Times New Roman"/>
                <w:i/>
                <w:sz w:val="28"/>
                <w:szCs w:val="28"/>
                <w:lang w:eastAsia="ar-SA"/>
              </w:rPr>
            </m:ctrlPr>
          </m:sSubPr>
          <m:e>
            <m:r>
              <w:rPr>
                <w:rFonts w:ascii="Cambria Math" w:eastAsiaTheme="minorHAnsi" w:hAnsi="Cambria Math" w:cs="Times New Roman"/>
                <w:sz w:val="28"/>
                <w:szCs w:val="28"/>
                <w:lang w:eastAsia="ar-SA"/>
              </w:rPr>
              <m:t>Ф</m:t>
            </m:r>
          </m:e>
          <m:sub>
            <m:r>
              <w:rPr>
                <w:rFonts w:ascii="Cambria Math" w:eastAsiaTheme="minorHAnsi" w:hAnsi="Cambria Math" w:cs="Times New Roman"/>
                <w:sz w:val="28"/>
                <w:szCs w:val="28"/>
                <w:lang w:val="en-US" w:eastAsia="ar-SA"/>
              </w:rPr>
              <m:t>i</m:t>
            </m:r>
          </m:sub>
        </m:sSub>
      </m:oMath>
      <w:r>
        <w:rPr>
          <w:rFonts w:ascii="Times New Roman" w:hAnsi="Times New Roman" w:cs="Times New Roman"/>
          <w:sz w:val="28"/>
          <w:szCs w:val="28"/>
          <w:lang w:eastAsia="ar-SA"/>
        </w:rPr>
        <w:t>,  необходимо привести все показатели в математическую форму. Для этого оценим все показатели по 3-х балльной шкале (высокий, средний, низкий) и присвоим им соответствующие ранги – 3 (высокий), 2(средний) и 1 (низкий). Результаты отображены в таблице 4</w:t>
      </w:r>
      <w:r w:rsidR="004E2C93">
        <w:rPr>
          <w:rFonts w:ascii="Times New Roman" w:hAnsi="Times New Roman" w:cs="Times New Roman"/>
          <w:sz w:val="28"/>
          <w:szCs w:val="28"/>
          <w:lang w:eastAsia="ar-SA"/>
        </w:rPr>
        <w:t>8</w:t>
      </w:r>
      <w:r>
        <w:rPr>
          <w:rFonts w:ascii="Times New Roman" w:hAnsi="Times New Roman" w:cs="Times New Roman"/>
          <w:sz w:val="28"/>
          <w:szCs w:val="28"/>
          <w:lang w:eastAsia="ar-SA"/>
        </w:rPr>
        <w:t>.</w:t>
      </w:r>
    </w:p>
    <w:p w:rsidR="006C2E98" w:rsidRDefault="006C2E98" w:rsidP="006C2E98">
      <w:pPr>
        <w:pStyle w:val="21"/>
        <w:tabs>
          <w:tab w:val="left" w:pos="3108"/>
        </w:tabs>
        <w:spacing w:after="0" w:line="360" w:lineRule="auto"/>
        <w:ind w:left="-426" w:right="-377" w:firstLine="426"/>
        <w:jc w:val="center"/>
        <w:rPr>
          <w:rFonts w:ascii="Times New Roman" w:hAnsi="Times New Roman" w:cs="Times New Roman"/>
          <w:sz w:val="28"/>
          <w:szCs w:val="28"/>
          <w:lang w:eastAsia="ar-SA"/>
        </w:rPr>
      </w:pPr>
      <w:r>
        <w:rPr>
          <w:rFonts w:ascii="Times New Roman" w:hAnsi="Times New Roman" w:cs="Times New Roman"/>
          <w:sz w:val="28"/>
          <w:szCs w:val="28"/>
          <w:lang w:eastAsia="ar-SA"/>
        </w:rPr>
        <w:t>Таблица 4</w:t>
      </w:r>
      <w:r w:rsidR="004E2C93">
        <w:rPr>
          <w:rFonts w:ascii="Times New Roman" w:hAnsi="Times New Roman" w:cs="Times New Roman"/>
          <w:sz w:val="28"/>
          <w:szCs w:val="28"/>
          <w:lang w:eastAsia="ar-SA"/>
        </w:rPr>
        <w:t>7</w:t>
      </w:r>
      <w:r>
        <w:rPr>
          <w:rFonts w:ascii="Times New Roman" w:hAnsi="Times New Roman" w:cs="Times New Roman"/>
          <w:sz w:val="28"/>
          <w:szCs w:val="28"/>
          <w:lang w:eastAsia="ar-SA"/>
        </w:rPr>
        <w:t xml:space="preserve"> - Основные показатели, влияющие на эффективность франчайзинговых отношений на туристическом рынке Кировской области</w:t>
      </w:r>
    </w:p>
    <w:p w:rsidR="006C2E98" w:rsidRDefault="006C2E98" w:rsidP="006C2E98">
      <w:pPr>
        <w:pStyle w:val="21"/>
        <w:tabs>
          <w:tab w:val="left" w:pos="3108"/>
        </w:tabs>
        <w:spacing w:after="0" w:line="240" w:lineRule="auto"/>
        <w:jc w:val="center"/>
        <w:rPr>
          <w:rFonts w:ascii="Times New Roman" w:hAnsi="Times New Roman" w:cs="Times New Roman"/>
          <w:sz w:val="28"/>
          <w:szCs w:val="28"/>
          <w:lang w:eastAsia="ar-SA"/>
        </w:rPr>
      </w:pPr>
    </w:p>
    <w:tbl>
      <w:tblPr>
        <w:tblW w:w="105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2207"/>
        <w:gridCol w:w="983"/>
        <w:gridCol w:w="1183"/>
        <w:gridCol w:w="1183"/>
        <w:gridCol w:w="1035"/>
        <w:gridCol w:w="1243"/>
        <w:gridCol w:w="1240"/>
        <w:gridCol w:w="991"/>
      </w:tblGrid>
      <w:tr w:rsidR="006C2E98" w:rsidTr="000C19FB">
        <w:tc>
          <w:tcPr>
            <w:tcW w:w="487" w:type="dxa"/>
            <w:tcBorders>
              <w:top w:val="single" w:sz="4" w:space="0" w:color="auto"/>
              <w:left w:val="single" w:sz="4" w:space="0" w:color="auto"/>
              <w:bottom w:val="single" w:sz="4" w:space="0" w:color="auto"/>
              <w:right w:val="single" w:sz="4" w:space="0" w:color="auto"/>
            </w:tcBorders>
          </w:tcPr>
          <w:p w:rsidR="006C2E98" w:rsidRDefault="006C2E98" w:rsidP="00761D19">
            <w:pPr>
              <w:pStyle w:val="21"/>
              <w:tabs>
                <w:tab w:val="left" w:pos="3108"/>
              </w:tabs>
              <w:spacing w:after="0" w:line="240" w:lineRule="auto"/>
              <w:jc w:val="both"/>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Фактор</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1001 тур</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CORAL</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PEGAS</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TUI</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SUNMAR</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108" w:hanging="144"/>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INTOURIST</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НАТАЛИ ТУРС</w:t>
            </w:r>
          </w:p>
        </w:tc>
      </w:tr>
      <w:tr w:rsidR="006C2E98" w:rsidTr="000C19FB">
        <w:tc>
          <w:tcPr>
            <w:tcW w:w="48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1</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Количество франчайзи, ед.</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115</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650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770</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200</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20</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50</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91</w:t>
            </w:r>
          </w:p>
        </w:tc>
      </w:tr>
      <w:tr w:rsidR="006C2E98" w:rsidTr="000C19FB">
        <w:tc>
          <w:tcPr>
            <w:tcW w:w="48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2</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Количество франчайзинговых точек в сети, ед.</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150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650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950</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500</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105</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135</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95</w:t>
            </w:r>
          </w:p>
        </w:tc>
      </w:tr>
      <w:tr w:rsidR="006C2E98" w:rsidTr="000C19FB">
        <w:tc>
          <w:tcPr>
            <w:tcW w:w="48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3</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21"/>
              <w:spacing w:after="0" w:line="240" w:lineRule="auto"/>
              <w:ind w:right="-250"/>
              <w:rPr>
                <w:rFonts w:ascii="Times New Roman" w:hAnsi="Times New Roman" w:cs="Times New Roman"/>
                <w:sz w:val="24"/>
                <w:szCs w:val="24"/>
                <w:lang w:eastAsia="ar-SA"/>
              </w:rPr>
            </w:pPr>
            <w:r>
              <w:rPr>
                <w:rFonts w:ascii="Times New Roman" w:hAnsi="Times New Roman" w:cs="Times New Roman"/>
                <w:sz w:val="24"/>
                <w:szCs w:val="24"/>
              </w:rPr>
              <w:t>Число сотрудников, занятых поддержкой франчайзи, чел.</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19</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38</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6C2E98" w:rsidTr="000C19FB">
        <w:tc>
          <w:tcPr>
            <w:tcW w:w="48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4</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rPr>
            </w:pPr>
            <w:r>
              <w:rPr>
                <w:rFonts w:ascii="Times New Roman" w:hAnsi="Times New Roman" w:cs="Times New Roman"/>
                <w:sz w:val="24"/>
                <w:szCs w:val="24"/>
              </w:rPr>
              <w:t>Финан. результаты деятельности франчайзера:</w:t>
            </w:r>
          </w:p>
          <w:p w:rsidR="006C2E98" w:rsidRDefault="006C2E98" w:rsidP="00761D19">
            <w:pPr>
              <w:pStyle w:val="21"/>
              <w:spacing w:after="0" w:line="240" w:lineRule="auto"/>
              <w:rPr>
                <w:rFonts w:ascii="Times New Roman" w:hAnsi="Times New Roman" w:cs="Times New Roman"/>
                <w:sz w:val="24"/>
                <w:szCs w:val="24"/>
              </w:rPr>
            </w:pPr>
            <w:r>
              <w:rPr>
                <w:rFonts w:ascii="Times New Roman" w:hAnsi="Times New Roman" w:cs="Times New Roman"/>
                <w:sz w:val="24"/>
                <w:szCs w:val="24"/>
              </w:rPr>
              <w:t>- объем выручки за 2013 год</w:t>
            </w:r>
          </w:p>
          <w:p w:rsidR="006C2E98" w:rsidRDefault="006C2E98" w:rsidP="00761D19">
            <w:pPr>
              <w:pStyle w:val="21"/>
              <w:spacing w:after="0" w:line="240" w:lineRule="auto"/>
              <w:rPr>
                <w:rFonts w:ascii="Times New Roman" w:hAnsi="Times New Roman" w:cs="Times New Roman"/>
                <w:sz w:val="24"/>
                <w:szCs w:val="24"/>
              </w:rPr>
            </w:pPr>
            <w:r>
              <w:rPr>
                <w:rFonts w:ascii="Times New Roman" w:hAnsi="Times New Roman" w:cs="Times New Roman"/>
                <w:sz w:val="24"/>
                <w:szCs w:val="24"/>
              </w:rPr>
              <w:t>- фин. обеспечение</w:t>
            </w:r>
          </w:p>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коэффициент</w:t>
            </w:r>
            <w:r>
              <w:rPr>
                <w:rFonts w:ascii="Times New Roman" w:hAnsi="Times New Roman" w:cs="Times New Roman"/>
                <w:i/>
                <w:sz w:val="24"/>
                <w:szCs w:val="24"/>
              </w:rPr>
              <w:t>К</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 данных</w:t>
            </w:r>
          </w:p>
        </w:tc>
        <w:tc>
          <w:tcPr>
            <w:tcW w:w="1183" w:type="dxa"/>
            <w:tcBorders>
              <w:top w:val="single" w:sz="4" w:space="0" w:color="auto"/>
              <w:left w:val="single" w:sz="4" w:space="0" w:color="auto"/>
              <w:bottom w:val="single" w:sz="4" w:space="0" w:color="auto"/>
              <w:right w:val="single" w:sz="4" w:space="0" w:color="auto"/>
            </w:tcBorders>
            <w:vAlign w:val="center"/>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480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110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0,23</w:t>
            </w:r>
          </w:p>
        </w:tc>
        <w:tc>
          <w:tcPr>
            <w:tcW w:w="1183" w:type="dxa"/>
            <w:tcBorders>
              <w:top w:val="single" w:sz="4" w:space="0" w:color="auto"/>
              <w:left w:val="single" w:sz="4" w:space="0" w:color="auto"/>
              <w:bottom w:val="single" w:sz="4" w:space="0" w:color="auto"/>
              <w:right w:val="single" w:sz="4" w:space="0" w:color="auto"/>
            </w:tcBorders>
            <w:vAlign w:val="center"/>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195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220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1,13</w:t>
            </w:r>
          </w:p>
        </w:tc>
        <w:tc>
          <w:tcPr>
            <w:tcW w:w="1035" w:type="dxa"/>
            <w:tcBorders>
              <w:top w:val="single" w:sz="4" w:space="0" w:color="auto"/>
              <w:left w:val="single" w:sz="4" w:space="0" w:color="auto"/>
              <w:bottom w:val="single" w:sz="4" w:space="0" w:color="auto"/>
              <w:right w:val="single" w:sz="4" w:space="0" w:color="auto"/>
            </w:tcBorders>
            <w:vAlign w:val="center"/>
          </w:tcPr>
          <w:p w:rsidR="006C2E98" w:rsidRDefault="006C2E98" w:rsidP="00761D19">
            <w:pPr>
              <w:pStyle w:val="21"/>
              <w:tabs>
                <w:tab w:val="left" w:pos="3108"/>
              </w:tabs>
              <w:spacing w:after="0" w:line="240" w:lineRule="auto"/>
              <w:ind w:right="-181" w:hanging="134"/>
              <w:jc w:val="center"/>
              <w:rPr>
                <w:rFonts w:ascii="Times New Roman" w:hAnsi="Times New Roman" w:cs="Times New Roman"/>
                <w:sz w:val="24"/>
                <w:szCs w:val="24"/>
                <w:lang w:eastAsia="ar-SA"/>
              </w:rPr>
            </w:pPr>
            <w:r>
              <w:rPr>
                <w:rFonts w:ascii="Times New Roman" w:hAnsi="Times New Roman" w:cs="Times New Roman"/>
                <w:sz w:val="24"/>
                <w:szCs w:val="24"/>
                <w:lang w:eastAsia="ar-SA"/>
              </w:rPr>
              <w:t>1117 млн.</w:t>
            </w:r>
          </w:p>
          <w:p w:rsidR="006C2E98" w:rsidRDefault="006C2E98" w:rsidP="00761D19">
            <w:pPr>
              <w:pStyle w:val="21"/>
              <w:tabs>
                <w:tab w:val="left" w:pos="3108"/>
              </w:tabs>
              <w:spacing w:after="0" w:line="240" w:lineRule="auto"/>
              <w:ind w:left="-134" w:right="-181" w:firstLine="134"/>
              <w:jc w:val="center"/>
              <w:rPr>
                <w:rFonts w:ascii="Times New Roman" w:hAnsi="Times New Roman" w:cs="Times New Roman"/>
                <w:sz w:val="24"/>
                <w:szCs w:val="24"/>
                <w:lang w:eastAsia="ar-SA"/>
              </w:rPr>
            </w:pPr>
            <w:r>
              <w:rPr>
                <w:rFonts w:ascii="Times New Roman" w:hAnsi="Times New Roman" w:cs="Times New Roman"/>
                <w:sz w:val="24"/>
                <w:szCs w:val="24"/>
                <w:lang w:eastAsia="ar-SA"/>
              </w:rPr>
              <w:t>121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0,11</w:t>
            </w:r>
          </w:p>
        </w:tc>
        <w:tc>
          <w:tcPr>
            <w:tcW w:w="1243" w:type="dxa"/>
            <w:tcBorders>
              <w:top w:val="single" w:sz="4" w:space="0" w:color="auto"/>
              <w:left w:val="single" w:sz="4" w:space="0" w:color="auto"/>
              <w:bottom w:val="single" w:sz="4" w:space="0" w:color="auto"/>
              <w:right w:val="single" w:sz="4" w:space="0" w:color="auto"/>
            </w:tcBorders>
            <w:vAlign w:val="center"/>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135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100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0,74</w:t>
            </w:r>
          </w:p>
        </w:tc>
        <w:tc>
          <w:tcPr>
            <w:tcW w:w="1240" w:type="dxa"/>
            <w:tcBorders>
              <w:top w:val="single" w:sz="4" w:space="0" w:color="auto"/>
              <w:left w:val="single" w:sz="4" w:space="0" w:color="auto"/>
              <w:bottom w:val="single" w:sz="4" w:space="0" w:color="auto"/>
              <w:right w:val="single" w:sz="4" w:space="0" w:color="auto"/>
            </w:tcBorders>
            <w:vAlign w:val="center"/>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382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46 млн.</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0,12</w:t>
            </w:r>
          </w:p>
        </w:tc>
        <w:tc>
          <w:tcPr>
            <w:tcW w:w="991" w:type="dxa"/>
            <w:tcBorders>
              <w:top w:val="single" w:sz="4" w:space="0" w:color="auto"/>
              <w:left w:val="single" w:sz="4" w:space="0" w:color="auto"/>
              <w:bottom w:val="single" w:sz="4" w:space="0" w:color="auto"/>
              <w:right w:val="single" w:sz="4" w:space="0" w:color="auto"/>
            </w:tcBorders>
            <w:vAlign w:val="center"/>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444 млн.</w:t>
            </w:r>
          </w:p>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100 млн</w:t>
            </w:r>
          </w:p>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p>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0,23</w:t>
            </w:r>
          </w:p>
        </w:tc>
      </w:tr>
      <w:tr w:rsidR="006C2E98" w:rsidTr="000C19FB">
        <w:tc>
          <w:tcPr>
            <w:tcW w:w="48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1</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Отрасль</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Туризм</w:t>
            </w:r>
          </w:p>
        </w:tc>
      </w:tr>
      <w:tr w:rsidR="006C2E98" w:rsidTr="000C19FB">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2</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продаж</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230 чел/год</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100 чел/год</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150 чел/год</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180 </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чел/год</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500 000 руб/год</w:t>
            </w:r>
          </w:p>
        </w:tc>
      </w:tr>
      <w:tr w:rsidR="006C2E98" w:rsidTr="000C19FB">
        <w:tc>
          <w:tcPr>
            <w:tcW w:w="48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Комиссия для франчайзи, %</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12</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13</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11</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12</w:t>
            </w:r>
          </w:p>
        </w:tc>
      </w:tr>
      <w:tr w:rsidR="006C2E98" w:rsidTr="000C19FB">
        <w:tc>
          <w:tcPr>
            <w:tcW w:w="48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Компенсация за брендированность</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r>
      <w:tr w:rsidR="006C2E98" w:rsidTr="000C19FB">
        <w:tc>
          <w:tcPr>
            <w:tcW w:w="48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офису продаж</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низкие</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низкие</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низкие</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высокие</w:t>
            </w:r>
          </w:p>
        </w:tc>
      </w:tr>
      <w:tr w:rsidR="006C2E98" w:rsidTr="000C19FB">
        <w:trPr>
          <w:trHeight w:val="41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персоналу;</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низкие</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высокие</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right="-37" w:hanging="46"/>
              <w:jc w:val="center"/>
              <w:rPr>
                <w:rFonts w:ascii="Times New Roman" w:hAnsi="Times New Roman" w:cs="Times New Roman"/>
                <w:sz w:val="24"/>
                <w:szCs w:val="24"/>
                <w:lang w:eastAsia="ar-SA"/>
              </w:rPr>
            </w:pPr>
            <w:r>
              <w:rPr>
                <w:rFonts w:ascii="Times New Roman" w:hAnsi="Times New Roman" w:cs="Times New Roman"/>
                <w:sz w:val="24"/>
                <w:szCs w:val="24"/>
                <w:lang w:eastAsia="ar-SA"/>
              </w:rPr>
              <w:t>средние</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высокие</w:t>
            </w:r>
          </w:p>
        </w:tc>
      </w:tr>
      <w:tr w:rsidR="006C2E98" w:rsidTr="000C19FB">
        <w:tc>
          <w:tcPr>
            <w:tcW w:w="48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Возможность работы с другими туроператорами.</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с условием</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с условием</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с условием</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ind w:left="-145" w:right="-107"/>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p w:rsidR="006C2E98" w:rsidRDefault="006C2E98" w:rsidP="00761D19">
            <w:pPr>
              <w:pStyle w:val="21"/>
              <w:tabs>
                <w:tab w:val="left" w:pos="3108"/>
              </w:tabs>
              <w:spacing w:after="0" w:line="240" w:lineRule="auto"/>
              <w:ind w:left="-145" w:right="-107"/>
              <w:jc w:val="center"/>
              <w:rPr>
                <w:rFonts w:ascii="Times New Roman" w:hAnsi="Times New Roman" w:cs="Times New Roman"/>
                <w:sz w:val="24"/>
                <w:szCs w:val="24"/>
                <w:lang w:eastAsia="ar-SA"/>
              </w:rPr>
            </w:pPr>
            <w:r>
              <w:rPr>
                <w:rFonts w:ascii="Times New Roman" w:hAnsi="Times New Roman" w:cs="Times New Roman"/>
                <w:sz w:val="24"/>
                <w:szCs w:val="24"/>
                <w:lang w:eastAsia="ar-SA"/>
              </w:rPr>
              <w:t>с условием</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да,</w:t>
            </w:r>
          </w:p>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с условием</w:t>
            </w:r>
          </w:p>
        </w:tc>
      </w:tr>
      <w:tr w:rsidR="006C2E98" w:rsidTr="000C19FB">
        <w:tc>
          <w:tcPr>
            <w:tcW w:w="48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3</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Длительность пребывания набренда в качестве франшизного предложения, лет</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4</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r>
      <w:tr w:rsidR="006C2E98" w:rsidTr="000C19FB">
        <w:tc>
          <w:tcPr>
            <w:tcW w:w="48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Ф</w:t>
            </w:r>
            <w:r>
              <w:rPr>
                <w:rFonts w:ascii="Times New Roman" w:hAnsi="Times New Roman" w:cs="Times New Roman"/>
                <w:sz w:val="24"/>
                <w:szCs w:val="24"/>
                <w:vertAlign w:val="subscript"/>
                <w:lang w:eastAsia="ar-SA"/>
              </w:rPr>
              <w:t>1</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Паушальный взнос, руб.</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20 000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12 000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20 000</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r>
      <w:tr w:rsidR="006C2E98" w:rsidTr="000C19FB">
        <w:tc>
          <w:tcPr>
            <w:tcW w:w="48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Ф</w:t>
            </w:r>
            <w:r>
              <w:rPr>
                <w:rFonts w:ascii="Times New Roman" w:hAnsi="Times New Roman" w:cs="Times New Roman"/>
                <w:sz w:val="24"/>
                <w:szCs w:val="24"/>
                <w:vertAlign w:val="subscript"/>
                <w:lang w:eastAsia="ar-SA"/>
              </w:rPr>
              <w:t>2</w:t>
            </w:r>
          </w:p>
        </w:tc>
        <w:tc>
          <w:tcPr>
            <w:tcW w:w="220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Роялти, руб./мес.</w:t>
            </w:r>
          </w:p>
        </w:tc>
        <w:tc>
          <w:tcPr>
            <w:tcW w:w="9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6 000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6 000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10 000</w:t>
            </w:r>
          </w:p>
        </w:tc>
        <w:tc>
          <w:tcPr>
            <w:tcW w:w="103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7 500</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нет</w:t>
            </w:r>
          </w:p>
        </w:tc>
        <w:tc>
          <w:tcPr>
            <w:tcW w:w="1240"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100 - 20 000</w:t>
            </w:r>
          </w:p>
        </w:tc>
        <w:tc>
          <w:tcPr>
            <w:tcW w:w="991"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6 000 – </w:t>
            </w:r>
          </w:p>
          <w:p w:rsidR="006C2E98" w:rsidRDefault="006C2E98" w:rsidP="000C19FB">
            <w:pPr>
              <w:pStyle w:val="21"/>
              <w:tabs>
                <w:tab w:val="left" w:pos="3108"/>
              </w:tabs>
              <w:spacing w:after="0" w:line="240" w:lineRule="auto"/>
              <w:ind w:left="-109" w:right="-164"/>
              <w:jc w:val="center"/>
              <w:rPr>
                <w:rFonts w:ascii="Times New Roman" w:hAnsi="Times New Roman" w:cs="Times New Roman"/>
                <w:sz w:val="24"/>
                <w:szCs w:val="24"/>
                <w:lang w:eastAsia="ar-SA"/>
              </w:rPr>
            </w:pPr>
            <w:r>
              <w:rPr>
                <w:rFonts w:ascii="Times New Roman" w:hAnsi="Times New Roman" w:cs="Times New Roman"/>
                <w:sz w:val="24"/>
                <w:szCs w:val="24"/>
                <w:lang w:eastAsia="ar-SA"/>
              </w:rPr>
              <w:t>17 000</w:t>
            </w:r>
          </w:p>
        </w:tc>
      </w:tr>
    </w:tbl>
    <w:p w:rsidR="006C2E98" w:rsidRDefault="006C2E98" w:rsidP="006C2E98">
      <w:pPr>
        <w:pStyle w:val="21"/>
        <w:tabs>
          <w:tab w:val="left" w:pos="3108"/>
        </w:tabs>
        <w:spacing w:after="0" w:line="360" w:lineRule="auto"/>
        <w:ind w:firstLine="709"/>
        <w:jc w:val="center"/>
        <w:rPr>
          <w:rFonts w:ascii="Times New Roman" w:hAnsi="Times New Roman" w:cs="Times New Roman"/>
          <w:bCs/>
          <w:color w:val="000000"/>
          <w:sz w:val="28"/>
          <w:szCs w:val="28"/>
        </w:rPr>
      </w:pPr>
    </w:p>
    <w:p w:rsidR="006C2E98" w:rsidRDefault="006C2E98" w:rsidP="006C2E98">
      <w:pPr>
        <w:spacing w:after="0" w:line="360" w:lineRule="auto"/>
        <w:jc w:val="both"/>
        <w:rPr>
          <w:rFonts w:ascii="Times New Roman" w:hAnsi="Times New Roman" w:cs="Times New Roman"/>
          <w:b/>
          <w:sz w:val="28"/>
          <w:szCs w:val="28"/>
        </w:rPr>
      </w:pPr>
    </w:p>
    <w:p w:rsidR="006C2E98" w:rsidRDefault="006C2E98">
      <w:pPr>
        <w:rPr>
          <w:rFonts w:ascii="Times New Roman" w:hAnsi="Times New Roman" w:cs="Times New Roman"/>
          <w:b/>
          <w:sz w:val="28"/>
          <w:szCs w:val="28"/>
        </w:rPr>
      </w:pPr>
      <w:r>
        <w:rPr>
          <w:rFonts w:ascii="Times New Roman" w:hAnsi="Times New Roman" w:cs="Times New Roman"/>
          <w:b/>
          <w:sz w:val="28"/>
          <w:szCs w:val="28"/>
        </w:rPr>
        <w:br w:type="page"/>
      </w:r>
    </w:p>
    <w:p w:rsidR="006C2E98" w:rsidRDefault="006C2E98" w:rsidP="006C2E98">
      <w:pPr>
        <w:pStyle w:val="21"/>
        <w:tabs>
          <w:tab w:val="left" w:pos="3108"/>
        </w:tabs>
        <w:spacing w:after="0" w:line="360" w:lineRule="auto"/>
        <w:ind w:firstLine="709"/>
        <w:jc w:val="center"/>
        <w:rPr>
          <w:rFonts w:ascii="Times New Roman" w:hAnsi="Times New Roman" w:cs="Times New Roman"/>
          <w:sz w:val="28"/>
          <w:szCs w:val="28"/>
          <w:lang w:eastAsia="ar-SA"/>
        </w:rPr>
      </w:pPr>
      <w:r>
        <w:rPr>
          <w:rFonts w:ascii="Times New Roman" w:hAnsi="Times New Roman" w:cs="Times New Roman"/>
          <w:bCs/>
          <w:color w:val="000000"/>
          <w:sz w:val="28"/>
          <w:szCs w:val="28"/>
        </w:rPr>
        <w:t>Таблица 4</w:t>
      </w:r>
      <w:r w:rsidR="004E2C93">
        <w:rPr>
          <w:rFonts w:ascii="Times New Roman" w:hAnsi="Times New Roman" w:cs="Times New Roman"/>
          <w:bCs/>
          <w:color w:val="000000"/>
          <w:sz w:val="28"/>
          <w:szCs w:val="28"/>
        </w:rPr>
        <w:t>8</w:t>
      </w:r>
      <w:r>
        <w:rPr>
          <w:rFonts w:ascii="Times New Roman" w:hAnsi="Times New Roman" w:cs="Times New Roman"/>
          <w:bCs/>
          <w:color w:val="000000"/>
          <w:sz w:val="28"/>
          <w:szCs w:val="28"/>
        </w:rPr>
        <w:t xml:space="preserve"> - Математическое представление показателей, </w:t>
      </w:r>
      <w:r>
        <w:rPr>
          <w:rFonts w:ascii="Times New Roman" w:hAnsi="Times New Roman" w:cs="Times New Roman"/>
          <w:sz w:val="28"/>
          <w:szCs w:val="28"/>
          <w:lang w:eastAsia="ar-SA"/>
        </w:rPr>
        <w:t xml:space="preserve">влияющих на эффективность франчайзинговых отношений </w:t>
      </w:r>
    </w:p>
    <w:p w:rsidR="004E2C93" w:rsidRDefault="004E2C93" w:rsidP="006C2E98">
      <w:pPr>
        <w:pStyle w:val="21"/>
        <w:tabs>
          <w:tab w:val="left" w:pos="3108"/>
        </w:tabs>
        <w:spacing w:after="0" w:line="360" w:lineRule="auto"/>
        <w:ind w:firstLine="709"/>
        <w:jc w:val="center"/>
        <w:rPr>
          <w:rFonts w:ascii="Times New Roman" w:hAnsi="Times New Roman" w:cs="Times New Roman"/>
          <w:sz w:val="28"/>
          <w:szCs w:val="28"/>
          <w:lang w:eastAsia="ar-SA"/>
        </w:rPr>
      </w:pPr>
    </w:p>
    <w:tbl>
      <w:tblPr>
        <w:tblW w:w="104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33"/>
        <w:gridCol w:w="713"/>
        <w:gridCol w:w="1036"/>
        <w:gridCol w:w="985"/>
        <w:gridCol w:w="637"/>
        <w:gridCol w:w="1243"/>
        <w:gridCol w:w="1483"/>
        <w:gridCol w:w="1219"/>
      </w:tblGrid>
      <w:tr w:rsidR="006C2E98" w:rsidTr="00761D19">
        <w:tc>
          <w:tcPr>
            <w:tcW w:w="486" w:type="dxa"/>
            <w:tcBorders>
              <w:top w:val="single" w:sz="4" w:space="0" w:color="auto"/>
              <w:left w:val="single" w:sz="4" w:space="0" w:color="auto"/>
              <w:bottom w:val="single" w:sz="4" w:space="0" w:color="auto"/>
              <w:right w:val="single" w:sz="4" w:space="0" w:color="auto"/>
            </w:tcBorders>
          </w:tcPr>
          <w:p w:rsidR="006C2E98" w:rsidRDefault="006C2E98" w:rsidP="00761D19">
            <w:pPr>
              <w:pStyle w:val="21"/>
              <w:tabs>
                <w:tab w:val="left" w:pos="3108"/>
              </w:tabs>
              <w:spacing w:after="0" w:line="240" w:lineRule="auto"/>
              <w:jc w:val="both"/>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Фактор</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1001 тур</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CORAL</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PEGAS</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TUI</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SUNMAR</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val="en-US" w:eastAsia="ar-SA"/>
              </w:rPr>
            </w:pPr>
            <w:r>
              <w:rPr>
                <w:rFonts w:ascii="Times New Roman" w:hAnsi="Times New Roman" w:cs="Times New Roman"/>
                <w:sz w:val="24"/>
                <w:szCs w:val="24"/>
                <w:lang w:val="en-US" w:eastAsia="ar-SA"/>
              </w:rPr>
              <w:t>INTOURIST</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НАТАЛИ ТУРС</w:t>
            </w:r>
          </w:p>
        </w:tc>
      </w:tr>
      <w:tr w:rsidR="006C2E98" w:rsidTr="00761D19">
        <w:tc>
          <w:tcPr>
            <w:tcW w:w="48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1</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Количество франчайзи, ед.</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48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2</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Количество франчайзинговых точек в сети, ед.</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48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3</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Число сотрудников, занятых поддержкой франчайзи, чел.</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48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О</w:t>
            </w:r>
            <w:r>
              <w:rPr>
                <w:rFonts w:ascii="Times New Roman" w:hAnsi="Times New Roman" w:cs="Times New Roman"/>
                <w:sz w:val="24"/>
                <w:szCs w:val="24"/>
                <w:vertAlign w:val="subscript"/>
                <w:lang w:eastAsia="ar-SA"/>
              </w:rPr>
              <w:t>4</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rPr>
            </w:pPr>
            <w:r>
              <w:rPr>
                <w:rFonts w:ascii="Times New Roman" w:hAnsi="Times New Roman" w:cs="Times New Roman"/>
                <w:sz w:val="24"/>
                <w:szCs w:val="24"/>
              </w:rPr>
              <w:t>Финан. результаты деятельности франчайзера:</w:t>
            </w:r>
          </w:p>
          <w:p w:rsidR="006C2E98" w:rsidRDefault="006C2E98" w:rsidP="00761D19">
            <w:pPr>
              <w:pStyle w:val="21"/>
              <w:spacing w:after="0" w:line="240" w:lineRule="auto"/>
              <w:ind w:right="-250"/>
              <w:rPr>
                <w:rFonts w:ascii="Times New Roman" w:hAnsi="Times New Roman" w:cs="Times New Roman"/>
                <w:sz w:val="24"/>
                <w:szCs w:val="24"/>
              </w:rPr>
            </w:pPr>
            <w:r>
              <w:rPr>
                <w:rFonts w:ascii="Times New Roman" w:hAnsi="Times New Roman" w:cs="Times New Roman"/>
                <w:sz w:val="24"/>
                <w:szCs w:val="24"/>
              </w:rPr>
              <w:t>- объем выручки,  2013г.</w:t>
            </w:r>
          </w:p>
          <w:p w:rsidR="006C2E98" w:rsidRDefault="006C2E98" w:rsidP="00761D19">
            <w:pPr>
              <w:pStyle w:val="21"/>
              <w:spacing w:after="0" w:line="240" w:lineRule="auto"/>
              <w:rPr>
                <w:rFonts w:ascii="Times New Roman" w:hAnsi="Times New Roman" w:cs="Times New Roman"/>
                <w:sz w:val="24"/>
                <w:szCs w:val="24"/>
              </w:rPr>
            </w:pPr>
            <w:r>
              <w:rPr>
                <w:rFonts w:ascii="Times New Roman" w:hAnsi="Times New Roman" w:cs="Times New Roman"/>
                <w:sz w:val="24"/>
                <w:szCs w:val="24"/>
              </w:rPr>
              <w:t>- фин. обеспечение</w:t>
            </w:r>
          </w:p>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коэффициент</w:t>
            </w:r>
            <w:r>
              <w:rPr>
                <w:rFonts w:ascii="Times New Roman" w:hAnsi="Times New Roman" w:cs="Times New Roman"/>
                <w:i/>
                <w:sz w:val="24"/>
                <w:szCs w:val="24"/>
              </w:rPr>
              <w:t>К</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48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spacing w:after="0" w:line="240" w:lineRule="auto"/>
              <w:jc w:val="center"/>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1</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Отрасль</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r>
      <w:tr w:rsidR="006C2E98" w:rsidTr="00761D19">
        <w:tc>
          <w:tcPr>
            <w:tcW w:w="486" w:type="dxa"/>
            <w:vMerge w:val="restart"/>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2</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продаж</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r>
      <w:tr w:rsidR="006C2E98" w:rsidTr="00761D19">
        <w:tc>
          <w:tcPr>
            <w:tcW w:w="0" w:type="auto"/>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Комиссия для франчайзи, %</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Компенсация за брендированность</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r>
      <w:tr w:rsidR="006C2E98" w:rsidTr="00761D19">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офису продаж</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0" w:type="auto"/>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персоналу;</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0" w:type="auto"/>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hAnsi="Times New Roman" w:cs="Times New Roman"/>
                <w:sz w:val="24"/>
                <w:szCs w:val="24"/>
                <w:lang w:eastAsia="ar-SA"/>
              </w:rPr>
            </w:pP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a3"/>
              <w:suppressAutoHyphens/>
              <w:spacing w:after="0" w:line="240" w:lineRule="auto"/>
              <w:ind w:left="0" w:right="-2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Возможность работы с другими  туроператорами.</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r w:rsidR="006C2E98" w:rsidTr="00761D19">
        <w:tc>
          <w:tcPr>
            <w:tcW w:w="486"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С</w:t>
            </w:r>
            <w:r>
              <w:rPr>
                <w:rFonts w:ascii="Times New Roman" w:hAnsi="Times New Roman" w:cs="Times New Roman"/>
                <w:sz w:val="24"/>
                <w:szCs w:val="24"/>
                <w:vertAlign w:val="subscript"/>
                <w:lang w:eastAsia="ar-SA"/>
              </w:rPr>
              <w:t>3</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Длительность пребывания бренда в качестве франшизного предложения, лет</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r>
      <w:tr w:rsidR="006C2E98" w:rsidTr="00761D19">
        <w:tc>
          <w:tcPr>
            <w:tcW w:w="486"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Ф</w:t>
            </w:r>
            <w:r>
              <w:rPr>
                <w:rFonts w:ascii="Times New Roman" w:hAnsi="Times New Roman" w:cs="Times New Roman"/>
                <w:sz w:val="24"/>
                <w:szCs w:val="24"/>
                <w:vertAlign w:val="subscript"/>
                <w:lang w:eastAsia="ar-SA"/>
              </w:rPr>
              <w:t>1</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Паушальный взнос, руб.</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r>
      <w:tr w:rsidR="006C2E98" w:rsidTr="00761D19">
        <w:tc>
          <w:tcPr>
            <w:tcW w:w="486"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vertAlign w:val="subscript"/>
                <w:lang w:eastAsia="ar-SA"/>
              </w:rPr>
            </w:pPr>
            <w:r>
              <w:rPr>
                <w:rFonts w:ascii="Times New Roman" w:hAnsi="Times New Roman" w:cs="Times New Roman"/>
                <w:sz w:val="24"/>
                <w:szCs w:val="24"/>
                <w:lang w:eastAsia="ar-SA"/>
              </w:rPr>
              <w:t>Ф</w:t>
            </w:r>
            <w:r>
              <w:rPr>
                <w:rFonts w:ascii="Times New Roman" w:hAnsi="Times New Roman" w:cs="Times New Roman"/>
                <w:sz w:val="24"/>
                <w:szCs w:val="24"/>
                <w:vertAlign w:val="subscript"/>
                <w:lang w:eastAsia="ar-SA"/>
              </w:rPr>
              <w:t>2</w:t>
            </w:r>
          </w:p>
        </w:tc>
        <w:tc>
          <w:tcPr>
            <w:tcW w:w="263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Роялти, руб./мес.</w:t>
            </w:r>
          </w:p>
        </w:tc>
        <w:tc>
          <w:tcPr>
            <w:tcW w:w="71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036"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r>
    </w:tbl>
    <w:p w:rsidR="006C2E98" w:rsidRDefault="006C2E98" w:rsidP="006C2E98">
      <w:pPr>
        <w:pStyle w:val="21"/>
        <w:tabs>
          <w:tab w:val="left" w:pos="3108"/>
        </w:tabs>
        <w:spacing w:after="0" w:line="360" w:lineRule="auto"/>
        <w:ind w:firstLine="709"/>
        <w:jc w:val="both"/>
        <w:rPr>
          <w:rFonts w:ascii="Times New Roman" w:hAnsi="Times New Roman" w:cs="Times New Roman"/>
          <w:bCs/>
          <w:color w:val="000000"/>
          <w:sz w:val="28"/>
          <w:szCs w:val="28"/>
        </w:rPr>
      </w:pPr>
    </w:p>
    <w:p w:rsidR="006C2E98" w:rsidRDefault="006C2E98" w:rsidP="006C2E98">
      <w:pPr>
        <w:pStyle w:val="21"/>
        <w:tabs>
          <w:tab w:val="left" w:pos="3108"/>
        </w:tabs>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Рассчитаем суммарные показатели по каждой франшизе (таблица 4</w:t>
      </w:r>
      <w:r w:rsidR="004E2C93">
        <w:rPr>
          <w:rFonts w:ascii="Times New Roman" w:hAnsi="Times New Roman" w:cs="Times New Roman"/>
          <w:bCs/>
          <w:color w:val="000000"/>
          <w:sz w:val="28"/>
          <w:szCs w:val="28"/>
        </w:rPr>
        <w:t>9</w:t>
      </w:r>
      <w:r>
        <w:rPr>
          <w:rFonts w:ascii="Times New Roman" w:hAnsi="Times New Roman" w:cs="Times New Roman"/>
          <w:bCs/>
          <w:color w:val="000000"/>
          <w:sz w:val="28"/>
          <w:szCs w:val="28"/>
        </w:rPr>
        <w:t>). Максимально возможный показатель по всем трем группам факторов составляет 9.</w:t>
      </w:r>
    </w:p>
    <w:p w:rsidR="006C2E98" w:rsidRDefault="006C2E98">
      <w:pPr>
        <w:rPr>
          <w:rFonts w:ascii="Times New Roman" w:hAnsi="Times New Roman" w:cs="Times New Roman"/>
          <w:b/>
          <w:sz w:val="28"/>
          <w:szCs w:val="28"/>
        </w:rPr>
      </w:pPr>
      <w:r>
        <w:rPr>
          <w:rFonts w:ascii="Times New Roman" w:hAnsi="Times New Roman" w:cs="Times New Roman"/>
          <w:b/>
          <w:sz w:val="28"/>
          <w:szCs w:val="28"/>
        </w:rPr>
        <w:br w:type="page"/>
      </w:r>
      <w:bookmarkStart w:id="1" w:name="_GoBack"/>
      <w:bookmarkEnd w:id="1"/>
    </w:p>
    <w:p w:rsidR="006C2E98" w:rsidRDefault="006C2E98" w:rsidP="006C2E98">
      <w:pPr>
        <w:pStyle w:val="21"/>
        <w:tabs>
          <w:tab w:val="left" w:pos="3108"/>
        </w:tabs>
        <w:spacing w:after="0" w:line="240" w:lineRule="auto"/>
        <w:ind w:firstLine="709"/>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Таблица 4</w:t>
      </w:r>
      <w:r w:rsidR="004E2C93">
        <w:rPr>
          <w:rFonts w:ascii="Times New Roman" w:hAnsi="Times New Roman" w:cs="Times New Roman"/>
          <w:bCs/>
          <w:color w:val="000000"/>
          <w:sz w:val="28"/>
          <w:szCs w:val="28"/>
        </w:rPr>
        <w:t>9</w:t>
      </w:r>
      <w:r>
        <w:rPr>
          <w:rFonts w:ascii="Times New Roman" w:hAnsi="Times New Roman" w:cs="Times New Roman"/>
          <w:bCs/>
          <w:color w:val="000000"/>
          <w:sz w:val="28"/>
          <w:szCs w:val="28"/>
        </w:rPr>
        <w:t xml:space="preserve"> - Расчет суммарного показателя эффективности франчайзинговых отношений</w:t>
      </w:r>
    </w:p>
    <w:p w:rsidR="006C2E98" w:rsidRDefault="006C2E98" w:rsidP="006C2E98">
      <w:pPr>
        <w:pStyle w:val="21"/>
        <w:tabs>
          <w:tab w:val="left" w:pos="3108"/>
        </w:tabs>
        <w:spacing w:after="0" w:line="240" w:lineRule="auto"/>
        <w:ind w:firstLine="709"/>
        <w:jc w:val="center"/>
        <w:rPr>
          <w:rFonts w:ascii="Times New Roman" w:hAnsi="Times New Roman" w:cs="Times New Roman"/>
          <w:bCs/>
          <w:color w:val="000000"/>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963"/>
        <w:gridCol w:w="3263"/>
        <w:gridCol w:w="2047"/>
        <w:gridCol w:w="657"/>
      </w:tblGrid>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Франшиза</w:t>
            </w:r>
          </w:p>
        </w:tc>
        <w:tc>
          <w:tcPr>
            <w:tcW w:w="2963" w:type="dxa"/>
            <w:tcBorders>
              <w:top w:val="single" w:sz="4" w:space="0" w:color="auto"/>
              <w:left w:val="single" w:sz="4" w:space="0" w:color="auto"/>
              <w:bottom w:val="single" w:sz="4" w:space="0" w:color="auto"/>
              <w:right w:val="single" w:sz="4" w:space="0" w:color="auto"/>
            </w:tcBorders>
            <w:vAlign w:val="center"/>
            <w:hideMark/>
          </w:tcPr>
          <w:p w:rsidR="006C2E98" w:rsidRDefault="002344C4" w:rsidP="00761D19">
            <w:pPr>
              <w:pStyle w:val="21"/>
              <w:tabs>
                <w:tab w:val="left" w:pos="3108"/>
              </w:tabs>
              <w:spacing w:after="0" w:line="240" w:lineRule="auto"/>
              <w:jc w:val="center"/>
              <w:rPr>
                <w:rFonts w:ascii="Times New Roman" w:hAnsi="Times New Roman" w:cs="Times New Roman"/>
                <w:color w:val="000000"/>
                <w:sz w:val="24"/>
                <w:szCs w:val="24"/>
              </w:rPr>
            </w:pPr>
            <m:oMathPara>
              <m:oMath>
                <m:sSub>
                  <m:sSubPr>
                    <m:ctrlPr>
                      <w:rPr>
                        <w:rFonts w:ascii="Cambria Math" w:hAnsi="Cambria Math" w:cs="Times New Roman"/>
                        <w:bCs/>
                        <w:color w:val="000000"/>
                        <w:sz w:val="24"/>
                        <w:szCs w:val="24"/>
                      </w:rPr>
                    </m:ctrlPr>
                  </m:sSubPr>
                  <m:e>
                    <m:r>
                      <w:rPr>
                        <w:rFonts w:ascii="Cambria Math" w:hAnsi="Cambria Math" w:cs="Times New Roman"/>
                        <w:color w:val="000000"/>
                        <w:sz w:val="24"/>
                        <w:szCs w:val="24"/>
                        <w:lang w:val="en-US"/>
                      </w:rPr>
                      <m:t>O</m:t>
                    </m:r>
                  </m:e>
                  <m:sub>
                    <m:r>
                      <w:rPr>
                        <w:rFonts w:ascii="Cambria Math" w:hAnsi="Cambria Math" w:cs="Times New Roman"/>
                        <w:color w:val="000000"/>
                        <w:sz w:val="24"/>
                        <w:szCs w:val="24"/>
                        <w:lang w:val="en-US"/>
                      </w:rPr>
                      <m:t>i</m:t>
                    </m:r>
                  </m:sub>
                </m:sSub>
                <m:r>
                  <m:rPr>
                    <m:sty m:val="p"/>
                  </m:rPr>
                  <w:rPr>
                    <w:rFonts w:ascii="Cambria Math" w:hAnsi="Cambria Math" w:cs="Times New Roman"/>
                    <w:color w:val="000000"/>
                    <w:sz w:val="24"/>
                    <w:szCs w:val="24"/>
                    <w:lang w:val="en-US"/>
                  </w:rPr>
                  <m:t xml:space="preserve"> =</m:t>
                </m:r>
              </m:oMath>
            </m:oMathPara>
          </w:p>
          <w:p w:rsidR="006C2E98" w:rsidRDefault="006C2E98" w:rsidP="00761D19">
            <w:pPr>
              <w:pStyle w:val="21"/>
              <w:tabs>
                <w:tab w:val="left" w:pos="3108"/>
              </w:tabs>
              <w:spacing w:after="0" w:line="240" w:lineRule="auto"/>
              <w:jc w:val="center"/>
              <w:rPr>
                <w:rFonts w:ascii="Times New Roman" w:hAnsi="Times New Roman" w:cs="Times New Roman"/>
                <w:sz w:val="24"/>
                <w:szCs w:val="24"/>
                <w:lang w:eastAsia="ar-SA"/>
              </w:rPr>
            </w:pPr>
            <m:oMathPara>
              <m:oMath>
                <m:r>
                  <w:rPr>
                    <w:rFonts w:ascii="Cambria Math" w:hAnsi="Cambria Math" w:cs="Times New Roman"/>
                    <w:color w:val="000000"/>
                    <w:sz w:val="24"/>
                    <w:szCs w:val="24"/>
                  </w:rPr>
                  <m:t>=</m:t>
                </m:r>
                <m:r>
                  <m:rPr>
                    <m:sty m:val="p"/>
                  </m:rPr>
                  <w:rPr>
                    <w:rFonts w:ascii="Cambria Math" w:hAnsi="Cambria Math" w:cs="Times New Roman"/>
                    <w:color w:val="000000"/>
                    <w:sz w:val="24"/>
                    <w:szCs w:val="24"/>
                  </w:rPr>
                  <m:t>0,324</m:t>
                </m:r>
                <m:sSub>
                  <m:sSubPr>
                    <m:ctrlPr>
                      <w:rPr>
                        <w:rFonts w:ascii="Cambria Math" w:hAnsi="Cambria Math" w:cs="Times New Roman"/>
                        <w:sz w:val="24"/>
                        <w:szCs w:val="24"/>
                        <w:lang w:eastAsia="ar-SA"/>
                      </w:rPr>
                    </m:ctrlPr>
                  </m:sSubPr>
                  <m:e>
                    <m:r>
                      <w:rPr>
                        <w:rFonts w:ascii="Cambria Math" w:hAnsi="Cambria Math" w:cs="Times New Roman"/>
                        <w:sz w:val="24"/>
                        <w:szCs w:val="24"/>
                        <w:lang w:eastAsia="ar-SA"/>
                      </w:rPr>
                      <m:t>O</m:t>
                    </m:r>
                  </m:e>
                  <m:sub>
                    <m:r>
                      <w:rPr>
                        <w:rFonts w:ascii="Cambria Math" w:hAnsi="Cambria Math" w:cs="Times New Roman"/>
                        <w:sz w:val="24"/>
                        <w:szCs w:val="24"/>
                        <w:lang w:eastAsia="ar-SA"/>
                      </w:rPr>
                      <m:t>1</m:t>
                    </m:r>
                  </m:sub>
                </m:sSub>
                <m:r>
                  <m:rPr>
                    <m:sty m:val="p"/>
                  </m:rPr>
                  <w:rPr>
                    <w:rFonts w:ascii="Cambria Math" w:hAnsi="Cambria Math" w:cs="Times New Roman"/>
                    <w:sz w:val="24"/>
                    <w:szCs w:val="24"/>
                    <w:lang w:eastAsia="ar-SA"/>
                  </w:rPr>
                  <m:t xml:space="preserve">+ 0,125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O</m:t>
                    </m:r>
                  </m:e>
                  <m:sub>
                    <m:r>
                      <w:rPr>
                        <w:rFonts w:ascii="Cambria Math" w:hAnsi="Cambria Math" w:cs="Times New Roman"/>
                        <w:sz w:val="24"/>
                        <w:szCs w:val="24"/>
                        <w:lang w:eastAsia="ar-SA"/>
                      </w:rPr>
                      <m:t>2</m:t>
                    </m:r>
                  </m:sub>
                </m:sSub>
              </m:oMath>
            </m:oMathPara>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m:oMathPara>
              <m:oMath>
                <m:r>
                  <m:rPr>
                    <m:sty m:val="p"/>
                  </m:rPr>
                  <w:rPr>
                    <w:rFonts w:ascii="Cambria Math" w:hAnsi="Cambria Math" w:cs="Times New Roman"/>
                    <w:sz w:val="24"/>
                    <w:szCs w:val="24"/>
                    <w:lang w:eastAsia="ar-SA"/>
                  </w:rPr>
                  <m:t xml:space="preserve">+ 0,336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О</m:t>
                    </m:r>
                  </m:e>
                  <m:sub>
                    <m:r>
                      <w:rPr>
                        <w:rFonts w:ascii="Cambria Math" w:hAnsi="Cambria Math" w:cs="Times New Roman"/>
                        <w:sz w:val="24"/>
                        <w:szCs w:val="24"/>
                        <w:lang w:eastAsia="ar-SA"/>
                      </w:rPr>
                      <m:t>3</m:t>
                    </m:r>
                  </m:sub>
                </m:sSub>
                <m:r>
                  <m:rPr>
                    <m:sty m:val="p"/>
                  </m:rPr>
                  <w:rPr>
                    <w:rFonts w:ascii="Cambria Math" w:hAnsi="Cambria Math" w:cs="Times New Roman"/>
                    <w:sz w:val="24"/>
                    <w:szCs w:val="24"/>
                    <w:lang w:eastAsia="ar-SA"/>
                  </w:rPr>
                  <m:t xml:space="preserve">+ 0,215 </m:t>
                </m:r>
                <m:sSub>
                  <m:sSubPr>
                    <m:ctrlPr>
                      <w:rPr>
                        <w:rFonts w:ascii="Cambria Math" w:hAnsi="Cambria Math" w:cs="Times New Roman"/>
                        <w:sz w:val="24"/>
                        <w:szCs w:val="24"/>
                        <w:lang w:eastAsia="ar-SA"/>
                      </w:rPr>
                    </m:ctrlPr>
                  </m:sSubPr>
                  <m:e>
                    <m:r>
                      <m:rPr>
                        <m:sty m:val="p"/>
                      </m:rPr>
                      <w:rPr>
                        <w:rFonts w:ascii="Cambria Math" w:hAnsi="Cambria Math" w:cs="Times New Roman"/>
                        <w:sz w:val="24"/>
                        <w:szCs w:val="24"/>
                        <w:lang w:eastAsia="ar-SA"/>
                      </w:rPr>
                      <m:t>О</m:t>
                    </m:r>
                  </m:e>
                  <m:sub>
                    <m:r>
                      <w:rPr>
                        <w:rFonts w:ascii="Cambria Math" w:hAnsi="Cambria Math" w:cs="Times New Roman"/>
                        <w:sz w:val="24"/>
                        <w:szCs w:val="24"/>
                        <w:lang w:eastAsia="ar-SA"/>
                      </w:rPr>
                      <m:t>4</m:t>
                    </m:r>
                  </m:sub>
                </m:sSub>
              </m:oMath>
            </m:oMathPara>
          </w:p>
        </w:tc>
        <w:tc>
          <w:tcPr>
            <w:tcW w:w="3263" w:type="dxa"/>
            <w:tcBorders>
              <w:top w:val="single" w:sz="4" w:space="0" w:color="auto"/>
              <w:left w:val="single" w:sz="4" w:space="0" w:color="auto"/>
              <w:bottom w:val="single" w:sz="4" w:space="0" w:color="auto"/>
              <w:right w:val="single" w:sz="4" w:space="0" w:color="auto"/>
            </w:tcBorders>
            <w:vAlign w:val="center"/>
            <w:hideMark/>
          </w:tcPr>
          <w:p w:rsidR="006C2E98" w:rsidRDefault="002344C4" w:rsidP="00761D19">
            <w:pPr>
              <w:pStyle w:val="21"/>
              <w:tabs>
                <w:tab w:val="left" w:pos="3108"/>
              </w:tabs>
              <w:spacing w:after="0" w:line="240" w:lineRule="auto"/>
              <w:jc w:val="center"/>
              <w:rPr>
                <w:rFonts w:ascii="Times New Roman" w:hAnsi="Times New Roman" w:cs="Times New Roman"/>
                <w:color w:val="000000"/>
                <w:sz w:val="24"/>
                <w:szCs w:val="24"/>
              </w:rPr>
            </w:pPr>
            <m:oMathPara>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oMath>
            </m:oMathPara>
          </w:p>
          <w:p w:rsidR="006C2E98" w:rsidRDefault="006C2E98" w:rsidP="00761D19">
            <w:pPr>
              <w:pStyle w:val="21"/>
              <w:tabs>
                <w:tab w:val="left" w:pos="3108"/>
              </w:tabs>
              <w:spacing w:after="0" w:line="240" w:lineRule="auto"/>
              <w:jc w:val="center"/>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=0,426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+0,298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2</m:t>
                    </m:r>
                  </m:sub>
                </m:sSub>
              </m:oMath>
            </m:oMathPara>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m:oMathPara>
              <m:oMath>
                <m:r>
                  <w:rPr>
                    <w:rFonts w:ascii="Cambria Math" w:hAnsi="Cambria Math" w:cs="Times New Roman"/>
                    <w:color w:val="000000"/>
                    <w:sz w:val="24"/>
                    <w:szCs w:val="24"/>
                  </w:rPr>
                  <m:t xml:space="preserve">+0,276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3</m:t>
                    </m:r>
                  </m:sub>
                </m:sSub>
              </m:oMath>
            </m:oMathPara>
          </w:p>
        </w:tc>
        <w:tc>
          <w:tcPr>
            <w:tcW w:w="2047" w:type="dxa"/>
            <w:tcBorders>
              <w:top w:val="single" w:sz="4" w:space="0" w:color="auto"/>
              <w:left w:val="single" w:sz="4" w:space="0" w:color="auto"/>
              <w:bottom w:val="single" w:sz="4" w:space="0" w:color="auto"/>
              <w:right w:val="single" w:sz="4" w:space="0" w:color="auto"/>
            </w:tcBorders>
            <w:vAlign w:val="center"/>
            <w:hideMark/>
          </w:tcPr>
          <w:p w:rsidR="006C2E98" w:rsidRDefault="002344C4" w:rsidP="00761D19">
            <w:pPr>
              <w:pStyle w:val="21"/>
              <w:tabs>
                <w:tab w:val="left" w:pos="3108"/>
              </w:tabs>
              <w:spacing w:after="0" w:line="240" w:lineRule="auto"/>
              <w:jc w:val="center"/>
              <w:rPr>
                <w:rFonts w:ascii="Times New Roman" w:hAnsi="Times New Roman" w:cs="Times New Roman"/>
                <w:color w:val="000000"/>
                <w:sz w:val="24"/>
                <w:szCs w:val="24"/>
              </w:rPr>
            </w:pPr>
            <m:oMathPara>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rPr>
                  <m:t>=</m:t>
                </m:r>
              </m:oMath>
            </m:oMathPara>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m:oMathPara>
              <m:oMath>
                <m:r>
                  <w:rPr>
                    <w:rFonts w:ascii="Cambria Math" w:hAnsi="Cambria Math" w:cs="Times New Roman"/>
                    <w:color w:val="000000"/>
                    <w:sz w:val="24"/>
                    <w:szCs w:val="24"/>
                  </w:rPr>
                  <m:t xml:space="preserve">=0,764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rPr>
                      <m:t>1</m:t>
                    </m:r>
                  </m:sub>
                </m:sSub>
                <m:r>
                  <w:rPr>
                    <w:rFonts w:ascii="Cambria Math" w:hAnsi="Cambria Math" w:cs="Times New Roman"/>
                    <w:color w:val="000000"/>
                    <w:sz w:val="24"/>
                    <w:szCs w:val="24"/>
                  </w:rPr>
                  <m:t xml:space="preserve">+0,236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Ф</m:t>
                    </m:r>
                  </m:e>
                  <m:sub>
                    <m:r>
                      <w:rPr>
                        <w:rFonts w:ascii="Cambria Math" w:hAnsi="Cambria Math" w:cs="Times New Roman"/>
                        <w:color w:val="000000"/>
                        <w:sz w:val="24"/>
                        <w:szCs w:val="24"/>
                      </w:rPr>
                      <m:t>2</m:t>
                    </m:r>
                  </m:sub>
                </m:sSub>
              </m:oMath>
            </m:oMathPara>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Ʃ</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rPr>
            </w:pPr>
            <w:r>
              <w:rPr>
                <w:rFonts w:ascii="Times New Roman" w:hAnsi="Times New Roman" w:cs="Times New Roman"/>
                <w:bCs/>
                <w:color w:val="000000"/>
                <w:sz w:val="24"/>
                <w:szCs w:val="24"/>
              </w:rPr>
              <w:t>1. 100 тур</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0,324*1+0,125*2+0,336*1+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+0,215*2=1,34</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0,426*3+0,298*2,33+0,276*3=</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0,764*2+0,236*2=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6,14</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2. </w:t>
            </w:r>
            <w:r>
              <w:rPr>
                <w:rFonts w:ascii="Times New Roman" w:hAnsi="Times New Roman" w:cs="Times New Roman"/>
                <w:bCs/>
                <w:color w:val="000000"/>
                <w:sz w:val="24"/>
                <w:szCs w:val="24"/>
                <w:lang w:val="en-US"/>
              </w:rPr>
              <w:t>CORAL</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0,324*3+0,125*3+0,336*3+</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+0,215*1=2,57</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0,426*3+0,298*1,83+0,276*1=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=2,10</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0,764*2+0,236*2=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6,67</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3. </w:t>
            </w:r>
            <w:r>
              <w:rPr>
                <w:rFonts w:ascii="Times New Roman" w:hAnsi="Times New Roman" w:cs="Times New Roman"/>
                <w:bCs/>
                <w:color w:val="000000"/>
                <w:sz w:val="24"/>
                <w:szCs w:val="24"/>
                <w:lang w:val="en-US"/>
              </w:rPr>
              <w:t>PEGAS</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0,324*3+0,125*3+0,336*3+</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+0,215*3=3,0</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0,426*3+0,298*2,00+0,276*2=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=2,43</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0,764*3+0,236*2=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=2,76</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8,19</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4. </w:t>
            </w:r>
            <w:r>
              <w:rPr>
                <w:rFonts w:ascii="Times New Roman" w:hAnsi="Times New Roman" w:cs="Times New Roman"/>
                <w:bCs/>
                <w:color w:val="000000"/>
                <w:sz w:val="24"/>
                <w:szCs w:val="24"/>
                <w:lang w:val="en-US"/>
              </w:rPr>
              <w:t>TUI</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0,324*2+0,125*3+0,336*2+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+0,215*1=1,91</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0,426*3+0,298*2,5+0,276*2=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=2,58</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0,764*2+0,236*2=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6,49</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5. </w:t>
            </w:r>
            <w:r>
              <w:rPr>
                <w:rFonts w:ascii="Times New Roman" w:hAnsi="Times New Roman" w:cs="Times New Roman"/>
                <w:bCs/>
                <w:color w:val="000000"/>
                <w:sz w:val="24"/>
                <w:szCs w:val="24"/>
                <w:lang w:val="en-US"/>
              </w:rPr>
              <w:t>SUNMAR</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0,324*1+0,125*1+0,336*1+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+0,215*2=1,22</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0,426*3+0,298*1,83+0,276*1=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=2,10</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0,764*3+0,236*3=</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6,32</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250" w:hanging="108"/>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 xml:space="preserve">6. </w:t>
            </w:r>
            <w:r>
              <w:rPr>
                <w:rFonts w:ascii="Times New Roman" w:hAnsi="Times New Roman" w:cs="Times New Roman"/>
                <w:bCs/>
                <w:color w:val="000000"/>
                <w:sz w:val="24"/>
                <w:szCs w:val="24"/>
                <w:lang w:val="en-US"/>
              </w:rPr>
              <w:t>INTOURIST</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0,324*1+0,125*1+0,336*1+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+0,215*1=1,00</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0,426*3+0,298*2,5+0,276*3=</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=3,68</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0,764*3+0,236*2=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=2,76</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7,44</w:t>
            </w:r>
          </w:p>
        </w:tc>
      </w:tr>
      <w:tr w:rsidR="006C2E98" w:rsidTr="000C19FB">
        <w:tc>
          <w:tcPr>
            <w:tcW w:w="1418"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0C19FB">
            <w:pPr>
              <w:pStyle w:val="21"/>
              <w:tabs>
                <w:tab w:val="left" w:pos="3108"/>
              </w:tabs>
              <w:spacing w:after="0" w:line="240" w:lineRule="auto"/>
              <w:ind w:right="-72" w:hanging="108"/>
              <w:rPr>
                <w:rFonts w:ascii="Times New Roman" w:hAnsi="Times New Roman" w:cs="Times New Roman"/>
                <w:bCs/>
                <w:color w:val="000000"/>
                <w:sz w:val="24"/>
                <w:szCs w:val="24"/>
              </w:rPr>
            </w:pPr>
            <w:r>
              <w:rPr>
                <w:rFonts w:ascii="Times New Roman" w:hAnsi="Times New Roman" w:cs="Times New Roman"/>
                <w:bCs/>
                <w:color w:val="000000"/>
                <w:sz w:val="24"/>
                <w:szCs w:val="24"/>
              </w:rPr>
              <w:t>7. НАТАЛИ ТУРС</w:t>
            </w:r>
          </w:p>
        </w:tc>
        <w:tc>
          <w:tcPr>
            <w:tcW w:w="29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0,324*1+0,125*1+0,336*1+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+0,215*1=1,00</w:t>
            </w:r>
          </w:p>
        </w:tc>
        <w:tc>
          <w:tcPr>
            <w:tcW w:w="3263"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0,426*3+0,298*1,5+0,276*2=</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=2,28</w:t>
            </w:r>
          </w:p>
        </w:tc>
        <w:tc>
          <w:tcPr>
            <w:tcW w:w="2047" w:type="dxa"/>
            <w:tcBorders>
              <w:top w:val="single" w:sz="4" w:space="0" w:color="auto"/>
              <w:left w:val="single" w:sz="4" w:space="0" w:color="auto"/>
              <w:bottom w:val="single" w:sz="4" w:space="0" w:color="auto"/>
              <w:right w:val="single" w:sz="4" w:space="0" w:color="auto"/>
            </w:tcBorders>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0,764*3+0,236*1=</w:t>
            </w:r>
          </w:p>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=2,53</w:t>
            </w:r>
          </w:p>
        </w:tc>
        <w:tc>
          <w:tcPr>
            <w:tcW w:w="657" w:type="dxa"/>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5,81</w:t>
            </w:r>
          </w:p>
        </w:tc>
      </w:tr>
    </w:tbl>
    <w:p w:rsidR="006C2E98" w:rsidRDefault="006C2E98" w:rsidP="006C2E98">
      <w:pPr>
        <w:pStyle w:val="21"/>
        <w:tabs>
          <w:tab w:val="left" w:pos="3108"/>
        </w:tabs>
        <w:spacing w:after="0" w:line="360" w:lineRule="auto"/>
        <w:ind w:firstLine="709"/>
        <w:jc w:val="center"/>
        <w:rPr>
          <w:bCs/>
          <w:color w:val="000000"/>
          <w:sz w:val="28"/>
          <w:szCs w:val="28"/>
        </w:rPr>
      </w:pPr>
    </w:p>
    <w:p w:rsidR="006C2E98" w:rsidRDefault="006C2E98" w:rsidP="006C2E98">
      <w:pPr>
        <w:pStyle w:val="21"/>
        <w:tabs>
          <w:tab w:val="left" w:pos="3108"/>
        </w:tabs>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Суммарный показатель эффективности франчайзинговых отношений на туристическом рынке Кировской области выделил франшизу туроператора </w:t>
      </w:r>
      <w:r>
        <w:rPr>
          <w:rFonts w:ascii="Times New Roman" w:hAnsi="Times New Roman" w:cs="Times New Roman"/>
          <w:bCs/>
          <w:color w:val="000000"/>
          <w:sz w:val="28"/>
          <w:szCs w:val="28"/>
          <w:lang w:val="en-US"/>
        </w:rPr>
        <w:t>PEGASTOURISTIC</w:t>
      </w:r>
      <w:r>
        <w:rPr>
          <w:rFonts w:ascii="Times New Roman" w:hAnsi="Times New Roman" w:cs="Times New Roman"/>
          <w:bCs/>
          <w:color w:val="000000"/>
          <w:sz w:val="28"/>
          <w:szCs w:val="28"/>
        </w:rPr>
        <w:t xml:space="preserve"> как наиболее эффективную. Самые низкие показатели эффективности продемонстрировала франшиза туроператора НАТАЛИ ТУРС, имеющая минимальные из возможных характеристик по 9 из 14 показателей.</w:t>
      </w:r>
    </w:p>
    <w:p w:rsidR="006C2E98" w:rsidRDefault="006C2E98" w:rsidP="006C2E98">
      <w:pPr>
        <w:tabs>
          <w:tab w:val="left" w:pos="0"/>
        </w:tabs>
        <w:spacing w:after="0" w:line="360" w:lineRule="auto"/>
        <w:ind w:firstLine="709"/>
        <w:jc w:val="both"/>
        <w:rPr>
          <w:rFonts w:ascii="Times New Roman" w:hAnsi="Times New Roman" w:cs="Times New Roman"/>
          <w:bCs/>
          <w:sz w:val="28"/>
          <w:szCs w:val="28"/>
        </w:rPr>
      </w:pPr>
      <w:r w:rsidRPr="00CB2923">
        <w:rPr>
          <w:rFonts w:ascii="Times New Roman" w:hAnsi="Times New Roman" w:cs="Times New Roman"/>
          <w:sz w:val="28"/>
          <w:szCs w:val="28"/>
        </w:rPr>
        <w:t>Так</w:t>
      </w:r>
      <w:r>
        <w:rPr>
          <w:rFonts w:ascii="Times New Roman" w:hAnsi="Times New Roman" w:cs="Times New Roman"/>
          <w:sz w:val="28"/>
          <w:szCs w:val="28"/>
        </w:rPr>
        <w:t xml:space="preserve">им образом, оценка позволяет не только оценивать уровень развития  франчайзинговых отношений, но и выявлять проблемные зоны в каждой конкретной франшизе. </w:t>
      </w:r>
    </w:p>
    <w:p w:rsidR="006C2E98" w:rsidRDefault="006C2E98">
      <w:pPr>
        <w:rPr>
          <w:rFonts w:ascii="Times New Roman" w:hAnsi="Times New Roman" w:cs="Times New Roman"/>
          <w:b/>
          <w:sz w:val="28"/>
          <w:szCs w:val="28"/>
        </w:rPr>
      </w:pPr>
      <w:r>
        <w:rPr>
          <w:rFonts w:ascii="Times New Roman" w:hAnsi="Times New Roman" w:cs="Times New Roman"/>
          <w:b/>
          <w:sz w:val="28"/>
          <w:szCs w:val="28"/>
        </w:rPr>
        <w:br w:type="page"/>
      </w:r>
    </w:p>
    <w:p w:rsidR="006C2E98" w:rsidRDefault="006C2E98" w:rsidP="00AC294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3.3 Оценка эффективности системы управления франчайзингом на</w:t>
      </w:r>
    </w:p>
    <w:p w:rsidR="006C2E98" w:rsidRDefault="00AC294B" w:rsidP="00AC294B">
      <w:pPr>
        <w:spacing w:after="0" w:line="360" w:lineRule="auto"/>
        <w:ind w:left="426"/>
        <w:jc w:val="center"/>
        <w:rPr>
          <w:rFonts w:ascii="Times New Roman" w:hAnsi="Times New Roman" w:cs="Times New Roman"/>
          <w:b/>
          <w:sz w:val="28"/>
          <w:szCs w:val="28"/>
        </w:rPr>
      </w:pPr>
      <w:r>
        <w:rPr>
          <w:rFonts w:ascii="Times New Roman" w:hAnsi="Times New Roman" w:cs="Times New Roman"/>
          <w:b/>
          <w:sz w:val="28"/>
          <w:szCs w:val="28"/>
        </w:rPr>
        <w:t>р</w:t>
      </w:r>
      <w:r w:rsidR="006C2E98">
        <w:rPr>
          <w:rFonts w:ascii="Times New Roman" w:hAnsi="Times New Roman" w:cs="Times New Roman"/>
          <w:b/>
          <w:sz w:val="28"/>
          <w:szCs w:val="28"/>
        </w:rPr>
        <w:t>егиональном</w:t>
      </w:r>
      <w:r>
        <w:rPr>
          <w:rFonts w:ascii="Times New Roman" w:hAnsi="Times New Roman" w:cs="Times New Roman"/>
          <w:b/>
          <w:sz w:val="28"/>
          <w:szCs w:val="28"/>
        </w:rPr>
        <w:t xml:space="preserve"> </w:t>
      </w:r>
      <w:r w:rsidR="006C2E98">
        <w:rPr>
          <w:rFonts w:ascii="Times New Roman" w:hAnsi="Times New Roman" w:cs="Times New Roman"/>
          <w:b/>
          <w:sz w:val="28"/>
          <w:szCs w:val="28"/>
        </w:rPr>
        <w:t>рынке туристических услуг</w:t>
      </w:r>
    </w:p>
    <w:p w:rsidR="00627946" w:rsidRDefault="00627946" w:rsidP="00AC294B">
      <w:pPr>
        <w:spacing w:after="0" w:line="360" w:lineRule="auto"/>
        <w:ind w:left="426"/>
        <w:jc w:val="center"/>
        <w:rPr>
          <w:rFonts w:ascii="Times New Roman" w:hAnsi="Times New Roman" w:cs="Times New Roman"/>
          <w:b/>
          <w:sz w:val="28"/>
          <w:szCs w:val="28"/>
        </w:rPr>
      </w:pPr>
    </w:p>
    <w:p w:rsidR="000C19FB" w:rsidRDefault="000C19FB" w:rsidP="000C19F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Оценка эффективности системы управления предполагает оценку не только на основе количественных методов, но и качественн</w:t>
      </w:r>
      <w:r w:rsidR="001A76C3">
        <w:rPr>
          <w:rFonts w:ascii="Times New Roman" w:hAnsi="Times New Roman" w:cs="Times New Roman"/>
          <w:sz w:val="28"/>
          <w:szCs w:val="28"/>
        </w:rPr>
        <w:t>ого</w:t>
      </w:r>
      <w:r>
        <w:rPr>
          <w:rFonts w:ascii="Times New Roman" w:hAnsi="Times New Roman" w:cs="Times New Roman"/>
          <w:sz w:val="28"/>
          <w:szCs w:val="28"/>
        </w:rPr>
        <w:t xml:space="preserve"> эффект</w:t>
      </w:r>
      <w:r w:rsidR="001A76C3">
        <w:rPr>
          <w:rFonts w:ascii="Times New Roman" w:hAnsi="Times New Roman" w:cs="Times New Roman"/>
          <w:sz w:val="28"/>
          <w:szCs w:val="28"/>
        </w:rPr>
        <w:t>а от</w:t>
      </w:r>
      <w:r>
        <w:rPr>
          <w:rFonts w:ascii="Times New Roman" w:hAnsi="Times New Roman" w:cs="Times New Roman"/>
          <w:sz w:val="28"/>
          <w:szCs w:val="28"/>
        </w:rPr>
        <w:t xml:space="preserve"> предложенных мероприятий.</w:t>
      </w:r>
    </w:p>
    <w:p w:rsidR="00627946" w:rsidRPr="000C19FB" w:rsidRDefault="00627946" w:rsidP="000C19FB">
      <w:pPr>
        <w:spacing w:after="0" w:line="360" w:lineRule="auto"/>
        <w:ind w:firstLine="426"/>
        <w:jc w:val="both"/>
        <w:rPr>
          <w:rFonts w:ascii="Times New Roman" w:hAnsi="Times New Roman" w:cs="Times New Roman"/>
          <w:sz w:val="28"/>
          <w:szCs w:val="28"/>
        </w:rPr>
      </w:pPr>
    </w:p>
    <w:p w:rsidR="006C2E98" w:rsidRDefault="006C2E98" w:rsidP="00AC294B">
      <w:pPr>
        <w:spacing w:after="0" w:line="360" w:lineRule="auto"/>
        <w:jc w:val="center"/>
        <w:rPr>
          <w:rFonts w:ascii="Times New Roman" w:hAnsi="Times New Roman" w:cs="Times New Roman"/>
          <w:b/>
          <w:bCs/>
          <w:sz w:val="28"/>
          <w:szCs w:val="28"/>
        </w:rPr>
      </w:pPr>
      <w:r>
        <w:rPr>
          <w:rFonts w:ascii="Times New Roman" w:hAnsi="Times New Roman" w:cs="Times New Roman"/>
          <w:b/>
          <w:sz w:val="28"/>
          <w:szCs w:val="28"/>
        </w:rPr>
        <w:t xml:space="preserve">3.3.1 Оценка качественного эффекта влияния </w:t>
      </w:r>
      <w:r>
        <w:rPr>
          <w:rFonts w:ascii="Times New Roman" w:hAnsi="Times New Roman" w:cs="Times New Roman"/>
          <w:b/>
          <w:bCs/>
          <w:sz w:val="28"/>
          <w:szCs w:val="28"/>
        </w:rPr>
        <w:t>наличия франшизы и</w:t>
      </w:r>
    </w:p>
    <w:p w:rsidR="006C2E98" w:rsidRDefault="006C2E98" w:rsidP="00AC294B">
      <w:pPr>
        <w:pStyle w:val="af5"/>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широты ассортимента на объем продаж туристической компании</w:t>
      </w:r>
    </w:p>
    <w:p w:rsidR="00627946" w:rsidRDefault="00627946" w:rsidP="00AC294B">
      <w:pPr>
        <w:pStyle w:val="af5"/>
        <w:spacing w:after="0" w:line="360" w:lineRule="auto"/>
        <w:jc w:val="center"/>
        <w:rPr>
          <w:rFonts w:ascii="Times New Roman" w:hAnsi="Times New Roman" w:cs="Times New Roman"/>
          <w:b/>
          <w:bCs/>
          <w:sz w:val="28"/>
          <w:szCs w:val="28"/>
        </w:rPr>
      </w:pPr>
    </w:p>
    <w:p w:rsidR="006C2E98" w:rsidRDefault="006C2E98" w:rsidP="00627946">
      <w:pPr>
        <w:pStyle w:val="af5"/>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оценки качественного эффекта </w:t>
      </w:r>
      <w:r>
        <w:rPr>
          <w:rFonts w:ascii="Times New Roman" w:hAnsi="Times New Roman" w:cs="Times New Roman"/>
          <w:bCs/>
          <w:sz w:val="28"/>
          <w:szCs w:val="28"/>
        </w:rPr>
        <w:t xml:space="preserve"> влияния наличия франшизы и широты ассортимента на объем продаж нами проведены исследования на рынке туристических услуг Кировской области, данные представлены в таблице</w:t>
      </w:r>
      <w:r w:rsidR="004E2C93">
        <w:rPr>
          <w:rFonts w:ascii="Times New Roman" w:hAnsi="Times New Roman" w:cs="Times New Roman"/>
          <w:sz w:val="28"/>
          <w:szCs w:val="28"/>
        </w:rPr>
        <w:t xml:space="preserve"> 50</w:t>
      </w:r>
      <w:r>
        <w:rPr>
          <w:rFonts w:ascii="Times New Roman" w:hAnsi="Times New Roman" w:cs="Times New Roman"/>
          <w:sz w:val="28"/>
          <w:szCs w:val="28"/>
        </w:rPr>
        <w:t>.  Оценка производится на основе использования процедуры дисперсионного анализа, который используется для изучения различий средних значений зависимых переменных, таких как объем продаж,  вызванных влиянием контролируемых независимых переменных, таких как наличие или отсутствие франшизы у предприятия и широта предлагаемого ассортимента туристических услуг.</w:t>
      </w:r>
    </w:p>
    <w:p w:rsidR="00627946" w:rsidRDefault="00627946" w:rsidP="00627946">
      <w:pPr>
        <w:pStyle w:val="af5"/>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изучения влияния переменных на объем продаж нами отобрано 18 туристических фирм, и для каждой комбинации условий отобрано по шесть предприятий, имеющих и не имеющих франшизу, по 3 предприятия с широким, средним и узким предложением ассортимента туристических услуг. Средний объем продаж определен в млн. руб., для процедуры анализа количественные показатели операционализированы (переведены в баллы), также в качестве ковариаты была получена качественная оценка восприятия потребителями туристических услуг бренда предприятия.</w:t>
      </w:r>
    </w:p>
    <w:p w:rsidR="00627946" w:rsidRDefault="00627946" w:rsidP="000C19FB">
      <w:pPr>
        <w:pStyle w:val="af5"/>
        <w:spacing w:line="360" w:lineRule="auto"/>
        <w:jc w:val="both"/>
        <w:rPr>
          <w:rFonts w:ascii="Times New Roman" w:hAnsi="Times New Roman" w:cs="Times New Roman"/>
          <w:sz w:val="28"/>
          <w:szCs w:val="28"/>
        </w:rPr>
      </w:pPr>
    </w:p>
    <w:p w:rsidR="00627946" w:rsidRDefault="00627946" w:rsidP="000C19FB">
      <w:pPr>
        <w:pStyle w:val="af5"/>
        <w:spacing w:line="360" w:lineRule="auto"/>
        <w:jc w:val="both"/>
        <w:rPr>
          <w:rFonts w:ascii="Times New Roman" w:hAnsi="Times New Roman" w:cs="Times New Roman"/>
          <w:sz w:val="28"/>
          <w:szCs w:val="28"/>
        </w:rPr>
      </w:pPr>
    </w:p>
    <w:p w:rsidR="006C2E98" w:rsidRDefault="004E2C93" w:rsidP="006C2E98">
      <w:pPr>
        <w:pStyle w:val="31"/>
        <w:spacing w:line="240" w:lineRule="auto"/>
        <w:ind w:firstLine="357"/>
        <w:jc w:val="center"/>
        <w:rPr>
          <w:szCs w:val="28"/>
        </w:rPr>
      </w:pPr>
      <w:r>
        <w:rPr>
          <w:szCs w:val="28"/>
        </w:rPr>
        <w:t>Таблица 50</w:t>
      </w:r>
      <w:r w:rsidR="006C2E98">
        <w:rPr>
          <w:szCs w:val="28"/>
        </w:rPr>
        <w:t xml:space="preserve"> – Исходные данные для оценки эффекта</w:t>
      </w:r>
    </w:p>
    <w:tbl>
      <w:tblPr>
        <w:tblW w:w="10013" w:type="dxa"/>
        <w:tblInd w:w="-266" w:type="dxa"/>
        <w:tblBorders>
          <w:top w:val="single" w:sz="4" w:space="0" w:color="auto"/>
          <w:left w:val="single" w:sz="4" w:space="0" w:color="auto"/>
          <w:bottom w:val="single" w:sz="4" w:space="0" w:color="auto"/>
          <w:right w:val="single" w:sz="4" w:space="0" w:color="auto"/>
        </w:tblBorders>
        <w:tblLayout w:type="fixed"/>
        <w:tblLook w:val="04A0"/>
      </w:tblPr>
      <w:tblGrid>
        <w:gridCol w:w="3918"/>
        <w:gridCol w:w="1274"/>
        <w:gridCol w:w="991"/>
        <w:gridCol w:w="1275"/>
        <w:gridCol w:w="1558"/>
        <w:gridCol w:w="997"/>
      </w:tblGrid>
      <w:tr w:rsidR="006C2E98" w:rsidTr="000C19FB">
        <w:trPr>
          <w:cantSplit/>
        </w:trPr>
        <w:tc>
          <w:tcPr>
            <w:tcW w:w="3918"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31"/>
              <w:spacing w:line="240" w:lineRule="auto"/>
              <w:rPr>
                <w:sz w:val="24"/>
              </w:rPr>
            </w:pPr>
            <w:r>
              <w:rPr>
                <w:sz w:val="24"/>
              </w:rPr>
              <w:t>Название турфирмы</w:t>
            </w:r>
          </w:p>
        </w:tc>
        <w:tc>
          <w:tcPr>
            <w:tcW w:w="2265" w:type="dxa"/>
            <w:gridSpan w:val="2"/>
            <w:tcBorders>
              <w:top w:val="single" w:sz="4" w:space="0" w:color="auto"/>
              <w:left w:val="single" w:sz="4" w:space="0" w:color="auto"/>
              <w:bottom w:val="single" w:sz="4" w:space="0" w:color="auto"/>
              <w:right w:val="single" w:sz="4" w:space="0" w:color="auto"/>
            </w:tcBorders>
            <w:hideMark/>
          </w:tcPr>
          <w:p w:rsidR="006C2E98" w:rsidRDefault="006C2E98" w:rsidP="00761D19">
            <w:pPr>
              <w:pStyle w:val="31"/>
              <w:spacing w:line="240" w:lineRule="auto"/>
              <w:ind w:left="-108" w:right="-108" w:firstLine="0"/>
              <w:jc w:val="center"/>
              <w:rPr>
                <w:sz w:val="24"/>
              </w:rPr>
            </w:pPr>
            <w:r>
              <w:rPr>
                <w:sz w:val="24"/>
              </w:rPr>
              <w:t>Объем продаж</w:t>
            </w:r>
          </w:p>
        </w:tc>
        <w:tc>
          <w:tcPr>
            <w:tcW w:w="1275"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31"/>
              <w:spacing w:line="240" w:lineRule="auto"/>
              <w:ind w:left="-108" w:right="-108" w:firstLine="0"/>
              <w:jc w:val="center"/>
              <w:rPr>
                <w:sz w:val="24"/>
              </w:rPr>
            </w:pPr>
            <w:r>
              <w:rPr>
                <w:sz w:val="24"/>
              </w:rPr>
              <w:t>Наличие франшизы:</w:t>
            </w:r>
          </w:p>
          <w:p w:rsidR="006C2E98" w:rsidRDefault="006C2E98" w:rsidP="00761D19">
            <w:pPr>
              <w:pStyle w:val="31"/>
              <w:spacing w:line="240" w:lineRule="auto"/>
              <w:ind w:left="-93" w:right="34" w:firstLine="93"/>
              <w:jc w:val="center"/>
              <w:rPr>
                <w:sz w:val="24"/>
              </w:rPr>
            </w:pPr>
            <w:r>
              <w:rPr>
                <w:sz w:val="24"/>
              </w:rPr>
              <w:t xml:space="preserve">1 – нет, </w:t>
            </w:r>
          </w:p>
          <w:p w:rsidR="006C2E98" w:rsidRDefault="006C2E98" w:rsidP="00761D19">
            <w:pPr>
              <w:pStyle w:val="31"/>
              <w:spacing w:line="240" w:lineRule="auto"/>
              <w:ind w:left="-93" w:right="34" w:firstLine="93"/>
              <w:jc w:val="center"/>
              <w:rPr>
                <w:sz w:val="24"/>
              </w:rPr>
            </w:pPr>
            <w:r>
              <w:rPr>
                <w:sz w:val="24"/>
              </w:rPr>
              <w:t>2 - да</w:t>
            </w:r>
          </w:p>
        </w:tc>
        <w:tc>
          <w:tcPr>
            <w:tcW w:w="1558"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31"/>
              <w:spacing w:line="240" w:lineRule="auto"/>
              <w:ind w:left="-108" w:right="-108" w:hanging="142"/>
              <w:jc w:val="center"/>
              <w:rPr>
                <w:sz w:val="24"/>
              </w:rPr>
            </w:pPr>
            <w:r>
              <w:rPr>
                <w:sz w:val="24"/>
              </w:rPr>
              <w:t>Ассортимент:</w:t>
            </w:r>
          </w:p>
          <w:p w:rsidR="006C2E98" w:rsidRDefault="006C2E98" w:rsidP="00761D19">
            <w:pPr>
              <w:pStyle w:val="31"/>
              <w:spacing w:line="240" w:lineRule="auto"/>
              <w:ind w:right="-108" w:hanging="142"/>
              <w:jc w:val="center"/>
              <w:rPr>
                <w:sz w:val="24"/>
              </w:rPr>
            </w:pPr>
            <w:r>
              <w:rPr>
                <w:sz w:val="24"/>
              </w:rPr>
              <w:t xml:space="preserve">1 – широкий, </w:t>
            </w:r>
          </w:p>
          <w:p w:rsidR="006C2E98" w:rsidRDefault="006C2E98" w:rsidP="00761D19">
            <w:pPr>
              <w:pStyle w:val="31"/>
              <w:spacing w:line="240" w:lineRule="auto"/>
              <w:ind w:right="-108" w:hanging="142"/>
              <w:rPr>
                <w:sz w:val="24"/>
              </w:rPr>
            </w:pPr>
            <w:r>
              <w:rPr>
                <w:sz w:val="24"/>
              </w:rPr>
              <w:t xml:space="preserve"> 2 – средний, </w:t>
            </w:r>
          </w:p>
          <w:p w:rsidR="006C2E98" w:rsidRDefault="006C2E98" w:rsidP="00761D19">
            <w:pPr>
              <w:pStyle w:val="31"/>
              <w:spacing w:line="240" w:lineRule="auto"/>
              <w:ind w:left="-108" w:right="-250" w:hanging="142"/>
              <w:jc w:val="center"/>
              <w:rPr>
                <w:sz w:val="24"/>
              </w:rPr>
            </w:pPr>
            <w:r>
              <w:rPr>
                <w:sz w:val="24"/>
              </w:rPr>
              <w:t>3 – ограничен.</w:t>
            </w:r>
          </w:p>
        </w:tc>
        <w:tc>
          <w:tcPr>
            <w:tcW w:w="997" w:type="dxa"/>
            <w:vMerge w:val="restart"/>
            <w:tcBorders>
              <w:top w:val="single" w:sz="4" w:space="0" w:color="auto"/>
              <w:left w:val="single" w:sz="4" w:space="0" w:color="auto"/>
              <w:bottom w:val="single" w:sz="4" w:space="0" w:color="auto"/>
              <w:right w:val="single" w:sz="4" w:space="0" w:color="auto"/>
            </w:tcBorders>
            <w:hideMark/>
          </w:tcPr>
          <w:p w:rsidR="006C2E98" w:rsidRDefault="006C2E98" w:rsidP="00761D19">
            <w:pPr>
              <w:pStyle w:val="31"/>
              <w:spacing w:line="240" w:lineRule="auto"/>
              <w:ind w:right="-109" w:hanging="108"/>
              <w:jc w:val="center"/>
              <w:rPr>
                <w:sz w:val="24"/>
              </w:rPr>
            </w:pPr>
            <w:r>
              <w:rPr>
                <w:sz w:val="24"/>
              </w:rPr>
              <w:t>Восприя</w:t>
            </w:r>
            <w:r w:rsidR="000C19FB">
              <w:rPr>
                <w:sz w:val="24"/>
              </w:rPr>
              <w:t>-</w:t>
            </w:r>
            <w:r>
              <w:rPr>
                <w:sz w:val="24"/>
              </w:rPr>
              <w:t xml:space="preserve">тие бренда, баллы </w:t>
            </w:r>
          </w:p>
        </w:tc>
      </w:tr>
      <w:tr w:rsidR="006C2E98" w:rsidTr="000C19FB">
        <w:trPr>
          <w:cantSplit/>
        </w:trPr>
        <w:tc>
          <w:tcPr>
            <w:tcW w:w="3918"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eastAsia="Times New Roman" w:hAnsi="Times New Roman" w:cs="Times New Roman"/>
                <w:sz w:val="24"/>
                <w:szCs w:val="24"/>
                <w:lang w:eastAsia="ru-RU"/>
              </w:rPr>
            </w:pP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тыс.руб.</w:t>
            </w:r>
          </w:p>
        </w:tc>
        <w:tc>
          <w:tcPr>
            <w:tcW w:w="991" w:type="dxa"/>
            <w:tcBorders>
              <w:top w:val="single" w:sz="4" w:space="0" w:color="auto"/>
              <w:left w:val="single" w:sz="4" w:space="0" w:color="auto"/>
              <w:bottom w:val="single" w:sz="4" w:space="0" w:color="auto"/>
              <w:right w:val="single" w:sz="4" w:space="0" w:color="auto"/>
            </w:tcBorders>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баллы</w:t>
            </w:r>
          </w:p>
          <w:p w:rsidR="006C2E98" w:rsidRDefault="006C2E98" w:rsidP="00761D19">
            <w:pPr>
              <w:spacing w:after="0" w:line="240" w:lineRule="auto"/>
              <w:jc w:val="center"/>
              <w:rPr>
                <w:rFonts w:ascii="Times New Roman" w:hAnsi="Times New Roman" w:cs="Times New Roman"/>
                <w:sz w:val="24"/>
                <w:szCs w:val="24"/>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eastAsia="Times New Roman" w:hAnsi="Times New Roman" w:cs="Times New Roman"/>
                <w:sz w:val="24"/>
                <w:szCs w:val="24"/>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eastAsia="Times New Roman" w:hAnsi="Times New Roman" w:cs="Times New Roman"/>
                <w:sz w:val="24"/>
                <w:szCs w:val="24"/>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6C2E98" w:rsidRDefault="006C2E98" w:rsidP="00761D19">
            <w:pPr>
              <w:spacing w:after="0" w:line="240" w:lineRule="auto"/>
              <w:rPr>
                <w:rFonts w:ascii="Times New Roman" w:eastAsia="Times New Roman" w:hAnsi="Times New Roman" w:cs="Times New Roman"/>
                <w:sz w:val="24"/>
                <w:szCs w:val="24"/>
                <w:lang w:eastAsia="ru-RU"/>
              </w:rPr>
            </w:pP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1. ООО «Фаворит»</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18253</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2. ООО «Вятка-тур»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37002</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3. ООО «Вояж»</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39665</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4. ИП Верхотурова О.А.</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29216</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5. ООО «Таинственный остров»</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16892</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6. ООО «Турагентство Мотор»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11185</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7. ООО «Вятка-интур»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17077</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pStyle w:val="a3"/>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8. ООО «Плюс-тур»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12550</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9. ООО «Медео»</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22730</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10. ООО «Аурель»</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638</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ind w:right="34"/>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11. ООО «За Горизонтом»</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1445</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12. ООО «Турмастер»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1373</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13. ООО «Лагуна-тревел»</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1898</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14. ООО «Робинзон»</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1251</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15. ООО «Стелла тур»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16. ООО «ЦТУ «Сказка странствий»</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1791</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2E98" w:rsidTr="000C19FB">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17. ООО фирма "Эстлайт"</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18579</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C2E98" w:rsidTr="000C19FB">
        <w:trPr>
          <w:trHeight w:val="212"/>
        </w:trPr>
        <w:tc>
          <w:tcPr>
            <w:tcW w:w="3918" w:type="dxa"/>
            <w:tcBorders>
              <w:top w:val="single" w:sz="4" w:space="0" w:color="auto"/>
              <w:left w:val="single" w:sz="4" w:space="0" w:color="auto"/>
              <w:bottom w:val="single" w:sz="4" w:space="0" w:color="auto"/>
              <w:right w:val="single" w:sz="4" w:space="0" w:color="auto"/>
            </w:tcBorders>
            <w:hideMark/>
          </w:tcPr>
          <w:p w:rsidR="006C2E98" w:rsidRDefault="006C2E98" w:rsidP="000C19F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18. ООО «Саквояж-тур»</w:t>
            </w:r>
          </w:p>
        </w:tc>
        <w:tc>
          <w:tcPr>
            <w:tcW w:w="1274"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991" w:type="dxa"/>
            <w:tcBorders>
              <w:top w:val="single" w:sz="4" w:space="0" w:color="auto"/>
              <w:left w:val="single" w:sz="4" w:space="0" w:color="auto"/>
              <w:bottom w:val="single" w:sz="4" w:space="0" w:color="auto"/>
              <w:right w:val="single" w:sz="4" w:space="0" w:color="auto"/>
            </w:tcBorders>
            <w:vAlign w:val="bottom"/>
            <w:hideMark/>
          </w:tcPr>
          <w:p w:rsidR="006C2E98" w:rsidRDefault="006C2E98" w:rsidP="00761D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single" w:sz="4" w:space="0" w:color="auto"/>
              <w:left w:val="single" w:sz="4" w:space="0" w:color="auto"/>
              <w:bottom w:val="single" w:sz="4" w:space="0" w:color="auto"/>
              <w:right w:val="single" w:sz="4" w:space="0" w:color="auto"/>
            </w:tcBorders>
            <w:hideMark/>
          </w:tcPr>
          <w:p w:rsidR="006C2E98" w:rsidRDefault="006C2E98"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27946" w:rsidRDefault="00627946" w:rsidP="006C2E98">
      <w:pPr>
        <w:pStyle w:val="af5"/>
        <w:spacing w:after="0" w:line="360" w:lineRule="auto"/>
        <w:ind w:firstLine="720"/>
        <w:jc w:val="both"/>
        <w:rPr>
          <w:rFonts w:ascii="Times New Roman" w:hAnsi="Times New Roman" w:cs="Times New Roman"/>
          <w:sz w:val="28"/>
          <w:szCs w:val="28"/>
        </w:rPr>
      </w:pPr>
    </w:p>
    <w:p w:rsidR="006C2E98" w:rsidRDefault="006C2E98" w:rsidP="006C2E98">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Основные этапы решения дисперсионного анализа [12, 21, 54]:</w:t>
      </w:r>
    </w:p>
    <w:p w:rsidR="006C2E98" w:rsidRDefault="006C2E98" w:rsidP="006C2E98">
      <w:pPr>
        <w:pStyle w:val="31"/>
        <w:spacing w:line="360" w:lineRule="auto"/>
        <w:ind w:firstLine="0"/>
        <w:rPr>
          <w:szCs w:val="28"/>
        </w:rPr>
      </w:pPr>
      <w:r>
        <w:rPr>
          <w:szCs w:val="28"/>
        </w:rPr>
        <w:t xml:space="preserve">1. Определяем влияние широты ассортимента на объем продаж предприятия. Анализ проводится в программе </w:t>
      </w:r>
      <w:r>
        <w:rPr>
          <w:szCs w:val="28"/>
          <w:lang w:val="en-US"/>
        </w:rPr>
        <w:t>Minitab</w:t>
      </w:r>
      <w:r>
        <w:rPr>
          <w:szCs w:val="28"/>
        </w:rPr>
        <w:t>. На основе однофакторного дисперсионного анализа определяем различия в средних значениях зависимой переменной для нескольких категорий независимой переменной, в нашем исследовании,  различается ли объем продаж в зависимости от широты ассортимента (высокий, средний и низкий) (</w:t>
      </w:r>
      <w:r w:rsidRPr="00BC321D">
        <w:rPr>
          <w:szCs w:val="28"/>
        </w:rPr>
        <w:t>приложение 7)</w:t>
      </w:r>
      <w:r>
        <w:rPr>
          <w:szCs w:val="28"/>
        </w:rPr>
        <w:t xml:space="preserve">. </w:t>
      </w:r>
    </w:p>
    <w:p w:rsidR="006C2E98" w:rsidRDefault="006C2E98" w:rsidP="006C2E98">
      <w:pPr>
        <w:pStyle w:val="af5"/>
        <w:spacing w:after="0" w:line="360" w:lineRule="auto"/>
        <w:ind w:firstLine="360"/>
        <w:jc w:val="both"/>
        <w:rPr>
          <w:rFonts w:ascii="Times New Roman" w:hAnsi="Times New Roman" w:cs="Times New Roman"/>
          <w:i/>
          <w:iCs/>
          <w:sz w:val="28"/>
          <w:szCs w:val="28"/>
        </w:rPr>
      </w:pPr>
      <w:r>
        <w:rPr>
          <w:rFonts w:ascii="Times New Roman" w:hAnsi="Times New Roman" w:cs="Times New Roman"/>
          <w:sz w:val="28"/>
          <w:szCs w:val="28"/>
        </w:rPr>
        <w:t>2. Формулируется нулевая гипотеза, которая  утверждает, что групповые средние по туристическим компаниям не зависят от широты предлагаемого ассортимента, т.е. равны:</w:t>
      </w:r>
      <w:r>
        <w:rPr>
          <w:rFonts w:ascii="Times New Roman" w:hAnsi="Times New Roman" w:cs="Times New Roman"/>
          <w:i/>
          <w:sz w:val="28"/>
          <w:szCs w:val="28"/>
        </w:rPr>
        <w:t>Но</w:t>
      </w:r>
      <w:r>
        <w:rPr>
          <w:rFonts w:ascii="Times New Roman" w:hAnsi="Times New Roman" w:cs="Times New Roman"/>
          <w:sz w:val="28"/>
          <w:szCs w:val="28"/>
        </w:rPr>
        <w:t xml:space="preserve">: </w:t>
      </w:r>
      <w:r>
        <w:rPr>
          <w:rFonts w:ascii="Times New Roman" w:hAnsi="Times New Roman" w:cs="Times New Roman"/>
          <w:i/>
          <w:iCs/>
          <w:sz w:val="28"/>
          <w:szCs w:val="28"/>
        </w:rPr>
        <w:t>μ</w:t>
      </w:r>
      <w:r>
        <w:rPr>
          <w:rFonts w:ascii="Times New Roman" w:hAnsi="Times New Roman" w:cs="Times New Roman"/>
          <w:i/>
          <w:iCs/>
          <w:sz w:val="28"/>
          <w:szCs w:val="28"/>
          <w:vertAlign w:val="subscript"/>
        </w:rPr>
        <w:t>1</w:t>
      </w:r>
      <w:r>
        <w:rPr>
          <w:rFonts w:ascii="Times New Roman" w:hAnsi="Times New Roman" w:cs="Times New Roman"/>
          <w:i/>
          <w:iCs/>
          <w:sz w:val="28"/>
          <w:szCs w:val="28"/>
        </w:rPr>
        <w:t xml:space="preserve"> = μ</w:t>
      </w:r>
      <w:r>
        <w:rPr>
          <w:rFonts w:ascii="Times New Roman" w:hAnsi="Times New Roman" w:cs="Times New Roman"/>
          <w:i/>
          <w:iCs/>
          <w:sz w:val="28"/>
          <w:szCs w:val="28"/>
          <w:vertAlign w:val="subscript"/>
        </w:rPr>
        <w:t>2</w:t>
      </w:r>
      <w:r>
        <w:rPr>
          <w:rFonts w:ascii="Times New Roman" w:hAnsi="Times New Roman" w:cs="Times New Roman"/>
          <w:i/>
          <w:iCs/>
          <w:sz w:val="28"/>
          <w:szCs w:val="28"/>
        </w:rPr>
        <w:t xml:space="preserve"> = μ</w:t>
      </w:r>
      <w:r>
        <w:rPr>
          <w:rFonts w:ascii="Times New Roman" w:hAnsi="Times New Roman" w:cs="Times New Roman"/>
          <w:i/>
          <w:iCs/>
          <w:sz w:val="28"/>
          <w:szCs w:val="28"/>
          <w:vertAlign w:val="subscript"/>
        </w:rPr>
        <w:t>3</w:t>
      </w:r>
    </w:p>
    <w:p w:rsidR="006C2E98" w:rsidRDefault="006C2E98" w:rsidP="006C2E98">
      <w:pPr>
        <w:pStyle w:val="af5"/>
        <w:spacing w:after="0" w:line="360" w:lineRule="auto"/>
        <w:jc w:val="both"/>
        <w:rPr>
          <w:rFonts w:ascii="Times New Roman" w:hAnsi="Times New Roman" w:cs="Times New Roman"/>
          <w:i/>
          <w:iCs/>
          <w:sz w:val="28"/>
          <w:szCs w:val="28"/>
          <w:vertAlign w:val="subscript"/>
        </w:rPr>
      </w:pPr>
      <w:r>
        <w:rPr>
          <w:rFonts w:ascii="Times New Roman" w:hAnsi="Times New Roman" w:cs="Times New Roman"/>
          <w:sz w:val="28"/>
          <w:szCs w:val="28"/>
        </w:rPr>
        <w:t xml:space="preserve">3. Для определения силы влияния переменной </w:t>
      </w:r>
      <w:r>
        <w:rPr>
          <w:rFonts w:ascii="Times New Roman" w:hAnsi="Times New Roman" w:cs="Times New Roman"/>
          <w:i/>
          <w:iCs/>
          <w:sz w:val="28"/>
          <w:szCs w:val="28"/>
        </w:rPr>
        <w:t>Х</w:t>
      </w:r>
      <w:r>
        <w:rPr>
          <w:rFonts w:ascii="Times New Roman" w:hAnsi="Times New Roman" w:cs="Times New Roman"/>
          <w:sz w:val="28"/>
          <w:szCs w:val="28"/>
        </w:rPr>
        <w:t xml:space="preserve"> на </w:t>
      </w:r>
      <w:r>
        <w:rPr>
          <w:rFonts w:ascii="Times New Roman" w:hAnsi="Times New Roman" w:cs="Times New Roman"/>
          <w:i/>
          <w:iCs/>
          <w:sz w:val="28"/>
          <w:szCs w:val="28"/>
          <w:lang w:val="en-US"/>
        </w:rPr>
        <w:t>Y</w:t>
      </w:r>
      <w:r>
        <w:rPr>
          <w:rFonts w:ascii="Times New Roman" w:hAnsi="Times New Roman" w:cs="Times New Roman"/>
          <w:sz w:val="28"/>
          <w:szCs w:val="28"/>
        </w:rPr>
        <w:t xml:space="preserve"> определяем показатель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у</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у</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ошибки</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у;</w:t>
      </w:r>
    </w:p>
    <w:p w:rsidR="006C2E98" w:rsidRDefault="006C2E98" w:rsidP="006C2E98">
      <w:pPr>
        <w:pStyle w:val="af5"/>
        <w:tabs>
          <w:tab w:val="left" w:pos="843"/>
        </w:tabs>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xml:space="preserve"> = 0, когда все групповые средние равны, т.е. переменная </w:t>
      </w:r>
      <w:r>
        <w:rPr>
          <w:rFonts w:ascii="Times New Roman" w:hAnsi="Times New Roman" w:cs="Times New Roman"/>
          <w:i/>
          <w:iCs/>
          <w:sz w:val="28"/>
          <w:szCs w:val="28"/>
        </w:rPr>
        <w:t xml:space="preserve">Х </w:t>
      </w:r>
      <w:r>
        <w:rPr>
          <w:rFonts w:ascii="Times New Roman" w:hAnsi="Times New Roman" w:cs="Times New Roman"/>
          <w:sz w:val="28"/>
          <w:szCs w:val="28"/>
        </w:rPr>
        <w:t xml:space="preserve">не влияет на </w:t>
      </w:r>
      <w:r>
        <w:rPr>
          <w:rFonts w:ascii="Times New Roman" w:hAnsi="Times New Roman" w:cs="Times New Roman"/>
          <w:i/>
          <w:iCs/>
          <w:sz w:val="28"/>
          <w:szCs w:val="28"/>
          <w:lang w:val="en-US"/>
        </w:rPr>
        <w:t>Y</w:t>
      </w:r>
      <w:r>
        <w:rPr>
          <w:rFonts w:ascii="Times New Roman" w:hAnsi="Times New Roman" w:cs="Times New Roman"/>
          <w:sz w:val="28"/>
          <w:szCs w:val="28"/>
        </w:rPr>
        <w:t xml:space="preserve">; </w:t>
      </w:r>
    </w:p>
    <w:p w:rsidR="006C2E98" w:rsidRDefault="006C2E98" w:rsidP="006C2E98">
      <w:pPr>
        <w:pStyle w:val="af5"/>
        <w:tabs>
          <w:tab w:val="left" w:pos="843"/>
        </w:tabs>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xml:space="preserve"> = 1, когда внутри каждой из групп переменной </w:t>
      </w:r>
      <w:r>
        <w:rPr>
          <w:rFonts w:ascii="Times New Roman" w:hAnsi="Times New Roman" w:cs="Times New Roman"/>
          <w:i/>
          <w:iCs/>
          <w:sz w:val="28"/>
          <w:szCs w:val="28"/>
        </w:rPr>
        <w:t>Х</w:t>
      </w:r>
      <w:r>
        <w:rPr>
          <w:rFonts w:ascii="Times New Roman" w:hAnsi="Times New Roman" w:cs="Times New Roman"/>
          <w:sz w:val="28"/>
          <w:szCs w:val="28"/>
        </w:rPr>
        <w:t xml:space="preserve"> изменчивость отсутствует, но имеется некоторая изменчивость между группами.</w:t>
      </w:r>
    </w:p>
    <w:p w:rsidR="006C2E98" w:rsidRDefault="006C2E98" w:rsidP="006C2E98">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Определяем влияние широты ассортимента (</w:t>
      </w:r>
      <w:r>
        <w:rPr>
          <w:rFonts w:ascii="Times New Roman" w:hAnsi="Times New Roman" w:cs="Times New Roman"/>
          <w:i/>
          <w:iCs/>
          <w:sz w:val="28"/>
          <w:szCs w:val="28"/>
        </w:rPr>
        <w:t>Х</w:t>
      </w:r>
      <w:r>
        <w:rPr>
          <w:rFonts w:ascii="Times New Roman" w:hAnsi="Times New Roman" w:cs="Times New Roman"/>
          <w:sz w:val="28"/>
          <w:szCs w:val="28"/>
        </w:rPr>
        <w:t>) на продажу (</w:t>
      </w:r>
      <w:r>
        <w:rPr>
          <w:rFonts w:ascii="Times New Roman" w:hAnsi="Times New Roman" w:cs="Times New Roman"/>
          <w:i/>
          <w:iCs/>
          <w:sz w:val="28"/>
          <w:szCs w:val="28"/>
          <w:lang w:val="en-US"/>
        </w:rPr>
        <w:t>Y</w:t>
      </w:r>
      <w:r>
        <w:rPr>
          <w:rFonts w:ascii="Times New Roman" w:hAnsi="Times New Roman" w:cs="Times New Roman"/>
          <w:sz w:val="28"/>
          <w:szCs w:val="28"/>
        </w:rPr>
        <w:t xml:space="preserve">).  Степень влияния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у</w:t>
      </w:r>
      <w:r>
        <w:rPr>
          <w:rFonts w:ascii="Times New Roman" w:hAnsi="Times New Roman" w:cs="Times New Roman"/>
          <w:sz w:val="28"/>
          <w:szCs w:val="28"/>
        </w:rPr>
        <w:t xml:space="preserve"> = 17,44 / 157,11 = 0,1110 т.е. 11,10 % вариации в продажах (</w:t>
      </w:r>
      <w:r>
        <w:rPr>
          <w:rFonts w:ascii="Times New Roman" w:hAnsi="Times New Roman" w:cs="Times New Roman"/>
          <w:sz w:val="28"/>
          <w:szCs w:val="28"/>
          <w:lang w:val="en-US"/>
        </w:rPr>
        <w:t>Y</w:t>
      </w:r>
      <w:r>
        <w:rPr>
          <w:rFonts w:ascii="Times New Roman" w:hAnsi="Times New Roman" w:cs="Times New Roman"/>
          <w:sz w:val="28"/>
          <w:szCs w:val="28"/>
        </w:rPr>
        <w:t>) обусловлено влиянием широты ассортимента, что указывает на очень низкий уровень влияния.</w:t>
      </w:r>
    </w:p>
    <w:p w:rsidR="006C2E98" w:rsidRDefault="006C2E98" w:rsidP="006C2E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Для проверки статистической значимости эффекта используем следующие критерии: </w:t>
      </w:r>
      <w:r>
        <w:rPr>
          <w:rFonts w:ascii="Times New Roman" w:hAnsi="Times New Roman" w:cs="Times New Roman"/>
          <w:sz w:val="28"/>
          <w:szCs w:val="28"/>
          <w:lang w:val="en-US"/>
        </w:rPr>
        <w:t>F</w:t>
      </w:r>
      <w:r>
        <w:rPr>
          <w:rFonts w:ascii="Times New Roman" w:hAnsi="Times New Roman" w:cs="Times New Roman"/>
          <w:sz w:val="28"/>
          <w:szCs w:val="28"/>
        </w:rPr>
        <w:t>-критерий Фишера, тест Тьюки и графические тесты.</w:t>
      </w:r>
    </w:p>
    <w:p w:rsidR="006C2E98" w:rsidRDefault="006C2E98" w:rsidP="00B84E6B">
      <w:pPr>
        <w:spacing w:after="0" w:line="360" w:lineRule="auto"/>
        <w:jc w:val="both"/>
        <w:rPr>
          <w:rFonts w:ascii="Times New Roman" w:hAnsi="Times New Roman" w:cs="Times New Roman"/>
          <w:b/>
          <w:sz w:val="28"/>
          <w:szCs w:val="28"/>
        </w:rPr>
      </w:pPr>
    </w:p>
    <w:p w:rsidR="004614ED" w:rsidRDefault="00A237B9" w:rsidP="004614ED">
      <w:pPr>
        <w:pStyle w:val="af5"/>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5</w:t>
      </w:r>
      <w:r w:rsidR="004E2C93">
        <w:rPr>
          <w:rFonts w:ascii="Times New Roman" w:hAnsi="Times New Roman" w:cs="Times New Roman"/>
          <w:sz w:val="28"/>
          <w:szCs w:val="28"/>
        </w:rPr>
        <w:t>1</w:t>
      </w:r>
      <w:r w:rsidR="004614ED">
        <w:rPr>
          <w:rFonts w:ascii="Times New Roman" w:hAnsi="Times New Roman" w:cs="Times New Roman"/>
          <w:sz w:val="28"/>
          <w:szCs w:val="28"/>
        </w:rPr>
        <w:t xml:space="preserve"> – Результаты однофакторного дисперсного анализа изучения влияния широты ассортимента на объем продаж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9"/>
        <w:gridCol w:w="1518"/>
        <w:gridCol w:w="1521"/>
        <w:gridCol w:w="39"/>
        <w:gridCol w:w="1534"/>
        <w:gridCol w:w="25"/>
        <w:gridCol w:w="805"/>
        <w:gridCol w:w="1575"/>
      </w:tblGrid>
      <w:tr w:rsidR="004614ED" w:rsidTr="00761D19">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Источник дисперсии</w:t>
            </w:r>
          </w:p>
        </w:tc>
        <w:tc>
          <w:tcPr>
            <w:tcW w:w="1518"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ind w:left="-149" w:right="-108"/>
              <w:jc w:val="center"/>
              <w:rPr>
                <w:rFonts w:ascii="Times New Roman" w:hAnsi="Times New Roman" w:cs="Times New Roman"/>
                <w:sz w:val="24"/>
                <w:szCs w:val="24"/>
                <w:lang w:val="en-US"/>
              </w:rPr>
            </w:pPr>
            <w:r>
              <w:rPr>
                <w:rFonts w:ascii="Times New Roman" w:hAnsi="Times New Roman" w:cs="Times New Roman"/>
                <w:sz w:val="24"/>
                <w:szCs w:val="24"/>
              </w:rPr>
              <w:t>Сумма квадратов, SS</w:t>
            </w:r>
          </w:p>
        </w:tc>
        <w:tc>
          <w:tcPr>
            <w:tcW w:w="1560"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Степени свободы</w:t>
            </w:r>
            <w:r>
              <w:rPr>
                <w:rFonts w:ascii="Times New Roman" w:hAnsi="Times New Roman" w:cs="Times New Roman"/>
                <w:sz w:val="24"/>
                <w:szCs w:val="24"/>
                <w:lang w:val="en-US"/>
              </w:rPr>
              <w:t>,</w:t>
            </w:r>
            <w:r>
              <w:rPr>
                <w:rFonts w:ascii="Times New Roman" w:hAnsi="Times New Roman" w:cs="Times New Roman"/>
                <w:i/>
                <w:iCs/>
                <w:sz w:val="28"/>
                <w:szCs w:val="28"/>
                <w:lang w:val="en-US"/>
              </w:rPr>
              <w:t>df</w:t>
            </w:r>
          </w:p>
        </w:tc>
        <w:tc>
          <w:tcPr>
            <w:tcW w:w="155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Средний квадрат</w:t>
            </w:r>
            <w:r>
              <w:rPr>
                <w:rFonts w:ascii="Times New Roman" w:hAnsi="Times New Roman" w:cs="Times New Roman"/>
                <w:sz w:val="24"/>
                <w:szCs w:val="24"/>
                <w:lang w:val="en-US"/>
              </w:rPr>
              <w:t xml:space="preserve">, </w:t>
            </w:r>
            <w:r>
              <w:rPr>
                <w:rFonts w:ascii="Times New Roman" w:hAnsi="Times New Roman" w:cs="Times New Roman"/>
                <w:i/>
                <w:iCs/>
                <w:sz w:val="28"/>
                <w:szCs w:val="28"/>
              </w:rPr>
              <w:t>М</w:t>
            </w:r>
            <w:r>
              <w:rPr>
                <w:rFonts w:ascii="Times New Roman" w:hAnsi="Times New Roman" w:cs="Times New Roman"/>
                <w:i/>
                <w:iCs/>
                <w:sz w:val="28"/>
                <w:szCs w:val="28"/>
                <w:lang w:val="en-US"/>
              </w:rPr>
              <w:t>S</w:t>
            </w:r>
          </w:p>
        </w:tc>
        <w:tc>
          <w:tcPr>
            <w:tcW w:w="80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F</w:t>
            </w:r>
          </w:p>
        </w:tc>
        <w:tc>
          <w:tcPr>
            <w:tcW w:w="15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Вероятность </w:t>
            </w:r>
            <w:r>
              <w:rPr>
                <w:rFonts w:ascii="Times New Roman" w:hAnsi="Times New Roman" w:cs="Times New Roman"/>
                <w:sz w:val="24"/>
                <w:szCs w:val="24"/>
                <w:lang w:val="en-US"/>
              </w:rPr>
              <w:t>Р</w:t>
            </w:r>
          </w:p>
        </w:tc>
      </w:tr>
      <w:tr w:rsidR="004614ED" w:rsidTr="00761D19">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Между группами (ассортимент)</w:t>
            </w:r>
          </w:p>
        </w:tc>
        <w:tc>
          <w:tcPr>
            <w:tcW w:w="1518"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17,44</w:t>
            </w:r>
          </w:p>
        </w:tc>
        <w:tc>
          <w:tcPr>
            <w:tcW w:w="1560"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8,72</w:t>
            </w:r>
          </w:p>
        </w:tc>
        <w:tc>
          <w:tcPr>
            <w:tcW w:w="80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0,94</w:t>
            </w:r>
          </w:p>
        </w:tc>
        <w:tc>
          <w:tcPr>
            <w:tcW w:w="15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0,414</w:t>
            </w:r>
          </w:p>
        </w:tc>
      </w:tr>
      <w:tr w:rsidR="004614ED" w:rsidTr="00761D19">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Внутри групп (дисперсия ошибки)</w:t>
            </w:r>
          </w:p>
        </w:tc>
        <w:tc>
          <w:tcPr>
            <w:tcW w:w="1518"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139,67</w:t>
            </w:r>
          </w:p>
        </w:tc>
        <w:tc>
          <w:tcPr>
            <w:tcW w:w="1560"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9,31</w:t>
            </w:r>
          </w:p>
        </w:tc>
        <w:tc>
          <w:tcPr>
            <w:tcW w:w="80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w:t>
            </w:r>
          </w:p>
        </w:tc>
        <w:tc>
          <w:tcPr>
            <w:tcW w:w="15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w:t>
            </w:r>
          </w:p>
        </w:tc>
      </w:tr>
      <w:tr w:rsidR="004614ED" w:rsidTr="00761D19">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1518"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157,11</w:t>
            </w:r>
          </w:p>
        </w:tc>
        <w:tc>
          <w:tcPr>
            <w:tcW w:w="1560"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0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w:t>
            </w:r>
          </w:p>
        </w:tc>
        <w:tc>
          <w:tcPr>
            <w:tcW w:w="15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tcPr>
          <w:p w:rsidR="004614ED" w:rsidRDefault="004614ED" w:rsidP="00761D19">
            <w:pPr>
              <w:pStyle w:val="af5"/>
              <w:spacing w:after="0" w:line="240" w:lineRule="auto"/>
              <w:rPr>
                <w:rFonts w:ascii="Times New Roman" w:hAnsi="Times New Roman" w:cs="Times New Roman"/>
                <w:sz w:val="24"/>
                <w:szCs w:val="24"/>
              </w:rPr>
            </w:pPr>
          </w:p>
        </w:tc>
        <w:tc>
          <w:tcPr>
            <w:tcW w:w="7017" w:type="dxa"/>
            <w:gridSpan w:val="7"/>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Средние ячеек</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right="-108"/>
              <w:rPr>
                <w:rFonts w:ascii="Times New Roman" w:hAnsi="Times New Roman" w:cs="Times New Roman"/>
                <w:sz w:val="24"/>
                <w:szCs w:val="24"/>
              </w:rPr>
            </w:pPr>
            <w:r>
              <w:rPr>
                <w:rFonts w:ascii="Times New Roman" w:hAnsi="Times New Roman" w:cs="Times New Roman"/>
                <w:sz w:val="24"/>
                <w:szCs w:val="24"/>
              </w:rPr>
              <w:t>Широта предлагаемого ассортимента</w:t>
            </w:r>
          </w:p>
        </w:tc>
        <w:tc>
          <w:tcPr>
            <w:tcW w:w="303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462" w:right="-108"/>
              <w:rPr>
                <w:rFonts w:ascii="Times New Roman" w:hAnsi="Times New Roman" w:cs="Times New Roman"/>
                <w:sz w:val="24"/>
                <w:szCs w:val="24"/>
              </w:rPr>
            </w:pPr>
            <w:r>
              <w:rPr>
                <w:rFonts w:ascii="Times New Roman" w:hAnsi="Times New Roman" w:cs="Times New Roman"/>
                <w:sz w:val="24"/>
                <w:szCs w:val="24"/>
              </w:rPr>
              <w:t>Количество наблюдений</w:t>
            </w:r>
          </w:p>
        </w:tc>
        <w:tc>
          <w:tcPr>
            <w:tcW w:w="1573"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Среднее</w:t>
            </w:r>
          </w:p>
        </w:tc>
        <w:tc>
          <w:tcPr>
            <w:tcW w:w="2405" w:type="dxa"/>
            <w:gridSpan w:val="3"/>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Стандартное отклонение</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Высокий уровень (1)</w:t>
            </w:r>
          </w:p>
        </w:tc>
        <w:tc>
          <w:tcPr>
            <w:tcW w:w="303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73"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2405" w:type="dxa"/>
            <w:gridSpan w:val="3"/>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2,280</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Средний уровень (2)</w:t>
            </w:r>
          </w:p>
        </w:tc>
        <w:tc>
          <w:tcPr>
            <w:tcW w:w="303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73"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3,167</w:t>
            </w:r>
          </w:p>
        </w:tc>
        <w:tc>
          <w:tcPr>
            <w:tcW w:w="2405" w:type="dxa"/>
            <w:gridSpan w:val="3"/>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2,850</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Низкий уровень (3)</w:t>
            </w:r>
          </w:p>
        </w:tc>
        <w:tc>
          <w:tcPr>
            <w:tcW w:w="303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73"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5,167</w:t>
            </w:r>
          </w:p>
        </w:tc>
        <w:tc>
          <w:tcPr>
            <w:tcW w:w="2405" w:type="dxa"/>
            <w:gridSpan w:val="3"/>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3,817</w:t>
            </w:r>
          </w:p>
        </w:tc>
      </w:tr>
      <w:tr w:rsidR="004614ED" w:rsidTr="00761D19">
        <w:trPr>
          <w:cantSplit/>
        </w:trPr>
        <w:tc>
          <w:tcPr>
            <w:tcW w:w="2559"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3039"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73"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05" w:type="dxa"/>
            <w:gridSpan w:val="3"/>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4614ED" w:rsidRDefault="004614ED" w:rsidP="00461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4.1 Для проверки нулевой гипотезы о равенстве средних значений при различных уровнях предлагаемого ассортимента значений </w:t>
      </w:r>
      <w:r>
        <w:rPr>
          <w:rFonts w:ascii="Times New Roman" w:hAnsi="Times New Roman" w:cs="Times New Roman"/>
          <w:sz w:val="28"/>
          <w:szCs w:val="28"/>
          <w:lang w:val="en-US"/>
        </w:rPr>
        <w:t>F</w:t>
      </w:r>
      <w:r>
        <w:rPr>
          <w:rFonts w:ascii="Times New Roman" w:hAnsi="Times New Roman" w:cs="Times New Roman"/>
          <w:sz w:val="28"/>
          <w:szCs w:val="28"/>
        </w:rPr>
        <w:t xml:space="preserve">-расчетного, равного в нашем случае 0,94, сравнивают с критическим значением </w:t>
      </w:r>
      <w:r>
        <w:rPr>
          <w:rFonts w:ascii="Times New Roman" w:hAnsi="Times New Roman" w:cs="Times New Roman"/>
          <w:sz w:val="28"/>
          <w:szCs w:val="28"/>
          <w:lang w:val="en-US"/>
        </w:rPr>
        <w:t>F</w:t>
      </w:r>
      <w:r>
        <w:rPr>
          <w:rFonts w:ascii="Times New Roman" w:hAnsi="Times New Roman" w:cs="Times New Roman"/>
          <w:sz w:val="28"/>
          <w:szCs w:val="28"/>
        </w:rPr>
        <w:t xml:space="preserve">-табличного. Для 2 и 17 степеней свободы табличное значение </w:t>
      </w:r>
      <w:r>
        <w:rPr>
          <w:rFonts w:ascii="Times New Roman" w:hAnsi="Times New Roman" w:cs="Times New Roman"/>
          <w:sz w:val="28"/>
          <w:szCs w:val="28"/>
          <w:lang w:val="en-US"/>
        </w:rPr>
        <w:t>F</w:t>
      </w:r>
      <w:r>
        <w:rPr>
          <w:rFonts w:ascii="Times New Roman" w:hAnsi="Times New Roman" w:cs="Times New Roman"/>
          <w:sz w:val="28"/>
          <w:szCs w:val="28"/>
        </w:rPr>
        <w:t xml:space="preserve"> = 3,59, что меньше расчетного значения, следовательно, нулевая гипотеза о равенстве объемов продаж не отклоняется и эффект влияния ассортимента на объем продаж статистически не значим.</w:t>
      </w:r>
    </w:p>
    <w:p w:rsidR="004614ED" w:rsidRDefault="004614ED" w:rsidP="004614ED">
      <w:pPr>
        <w:pStyle w:val="af5"/>
        <w:spacing w:after="0" w:line="360" w:lineRule="auto"/>
        <w:rPr>
          <w:rFonts w:ascii="Times New Roman" w:hAnsi="Times New Roman" w:cs="Times New Roman"/>
          <w:sz w:val="28"/>
          <w:szCs w:val="28"/>
        </w:rPr>
      </w:pPr>
      <w:r>
        <w:rPr>
          <w:rFonts w:ascii="Times New Roman" w:hAnsi="Times New Roman" w:cs="Times New Roman"/>
          <w:sz w:val="28"/>
          <w:szCs w:val="28"/>
        </w:rPr>
        <w:t xml:space="preserve">4.2 Проверка значимости на основе теста Тьюки. </w:t>
      </w:r>
    </w:p>
    <w:p w:rsidR="00627946" w:rsidRDefault="00627946" w:rsidP="004614ED">
      <w:pPr>
        <w:pStyle w:val="af5"/>
        <w:spacing w:after="0" w:line="360" w:lineRule="auto"/>
        <w:rPr>
          <w:rFonts w:ascii="Times New Roman" w:hAnsi="Times New Roman" w:cs="Times New Roman"/>
          <w:sz w:val="28"/>
          <w:szCs w:val="28"/>
        </w:rPr>
      </w:pPr>
    </w:p>
    <w:p w:rsidR="004614ED" w:rsidRDefault="004614ED" w:rsidP="004614E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ассортимент   LowerCenterUpper  ---------+---------+---------+---------+</w:t>
      </w:r>
    </w:p>
    <w:p w:rsidR="004614ED" w:rsidRDefault="004614ED" w:rsidP="004614E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2            -4,405   0,167  4,739        (------------*-------------)</w:t>
      </w:r>
    </w:p>
    <w:p w:rsidR="004614ED" w:rsidRDefault="004614ED" w:rsidP="004614E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3            -2,405   2,167  6,739              (------------*------------)</w:t>
      </w:r>
    </w:p>
    <w:p w:rsidR="004614ED" w:rsidRDefault="004614ED" w:rsidP="004614E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w:t>
      </w:r>
    </w:p>
    <w:p w:rsidR="004614ED" w:rsidRDefault="004614ED" w:rsidP="004614E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-3,5       0,0       3,5       7,0</w:t>
      </w:r>
    </w:p>
    <w:p w:rsidR="004614ED" w:rsidRDefault="004614ED" w:rsidP="004614E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27 – Иллюстрация теста Тьюки</w:t>
      </w:r>
    </w:p>
    <w:p w:rsidR="004614ED" w:rsidRDefault="004614ED" w:rsidP="00461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 тесту Тьюки (рисунок 27) получены интервалы (-4,405 до 4,739). Это означает, что разность между объемом продаж при средней широте ассортимента и высокой широте ассортимента может быть в диапазоне от –4, 405 до 4,739. Так как нуль входит в этот диапазон, то разницу средних значений по этим двум  величинам нельзя считать статистически значимой. Поэтому для проверки значимости эффекта используем графические тесты.</w:t>
      </w:r>
    </w:p>
    <w:p w:rsidR="004614ED" w:rsidRDefault="004614ED" w:rsidP="004614ED">
      <w:pPr>
        <w:pStyle w:val="af5"/>
        <w:spacing w:after="0" w:line="360" w:lineRule="auto"/>
        <w:rPr>
          <w:rFonts w:ascii="Times New Roman" w:hAnsi="Times New Roman" w:cs="Times New Roman"/>
          <w:sz w:val="28"/>
          <w:szCs w:val="28"/>
        </w:rPr>
      </w:pPr>
      <w:r>
        <w:rPr>
          <w:rFonts w:ascii="Times New Roman" w:hAnsi="Times New Roman" w:cs="Times New Roman"/>
          <w:sz w:val="28"/>
          <w:szCs w:val="28"/>
        </w:rPr>
        <w:t>4.3 Графические тесты.</w:t>
      </w:r>
    </w:p>
    <w:p w:rsidR="004614ED" w:rsidRDefault="004614ED" w:rsidP="004614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4.3.1 Строим индивидуальный график значений для определения группировки предприятий в зависимости от широты предлагаемого ассортимента (Х) (рисунок 2</w:t>
      </w:r>
      <w:r w:rsidR="004E2C93">
        <w:rPr>
          <w:rFonts w:ascii="Times New Roman" w:hAnsi="Times New Roman" w:cs="Times New Roman"/>
          <w:sz w:val="28"/>
          <w:szCs w:val="28"/>
        </w:rPr>
        <w:t>9</w:t>
      </w:r>
      <w:r>
        <w:rPr>
          <w:rFonts w:ascii="Times New Roman" w:hAnsi="Times New Roman" w:cs="Times New Roman"/>
          <w:sz w:val="28"/>
          <w:szCs w:val="28"/>
        </w:rPr>
        <w:t>).</w:t>
      </w:r>
    </w:p>
    <w:p w:rsidR="00FB2115" w:rsidRDefault="00FB2115" w:rsidP="004614ED">
      <w:pPr>
        <w:autoSpaceDE w:val="0"/>
        <w:autoSpaceDN w:val="0"/>
        <w:adjustRightInd w:val="0"/>
        <w:spacing w:after="0" w:line="360" w:lineRule="auto"/>
        <w:jc w:val="both"/>
        <w:rPr>
          <w:rFonts w:ascii="Times New Roman" w:hAnsi="Times New Roman" w:cs="Times New Roman"/>
          <w:b/>
          <w:bCs/>
          <w:sz w:val="28"/>
          <w:szCs w:val="28"/>
        </w:rPr>
      </w:pPr>
    </w:p>
    <w:p w:rsidR="004614ED" w:rsidRDefault="004614ED" w:rsidP="004614E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noProof/>
          <w:sz w:val="28"/>
          <w:szCs w:val="28"/>
          <w:lang w:eastAsia="ru-RU"/>
        </w:rPr>
        <w:drawing>
          <wp:inline distT="0" distB="0" distL="0" distR="0">
            <wp:extent cx="4255238" cy="2829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grayscl/>
                    </a:blip>
                    <a:srcRect/>
                    <a:stretch>
                      <a:fillRect/>
                    </a:stretch>
                  </pic:blipFill>
                  <pic:spPr bwMode="auto">
                    <a:xfrm>
                      <a:off x="0" y="0"/>
                      <a:ext cx="4259943" cy="2832402"/>
                    </a:xfrm>
                    <a:prstGeom prst="rect">
                      <a:avLst/>
                    </a:prstGeom>
                    <a:noFill/>
                    <a:ln w="9525">
                      <a:noFill/>
                      <a:miter lim="800000"/>
                      <a:headEnd/>
                      <a:tailEnd/>
                    </a:ln>
                  </pic:spPr>
                </pic:pic>
              </a:graphicData>
            </a:graphic>
          </wp:inline>
        </w:drawing>
      </w:r>
    </w:p>
    <w:p w:rsidR="004614ED" w:rsidRDefault="004614ED" w:rsidP="004614ED">
      <w:pPr>
        <w:pStyle w:val="2"/>
        <w:spacing w:before="0" w:line="36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Рисунок 2</w:t>
      </w:r>
      <w:r w:rsidR="004E2C93">
        <w:rPr>
          <w:rFonts w:ascii="Times New Roman" w:hAnsi="Times New Roman" w:cs="Times New Roman"/>
          <w:b w:val="0"/>
          <w:color w:val="auto"/>
          <w:sz w:val="28"/>
          <w:szCs w:val="28"/>
        </w:rPr>
        <w:t>9</w:t>
      </w:r>
      <w:r>
        <w:rPr>
          <w:rFonts w:ascii="Times New Roman" w:hAnsi="Times New Roman" w:cs="Times New Roman"/>
          <w:b w:val="0"/>
          <w:color w:val="auto"/>
          <w:sz w:val="28"/>
          <w:szCs w:val="28"/>
        </w:rPr>
        <w:t xml:space="preserve"> – Индивидуальный график значений объемов продаж</w:t>
      </w:r>
    </w:p>
    <w:p w:rsidR="00FB2115" w:rsidRDefault="004614ED" w:rsidP="00461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614ED" w:rsidRDefault="004614ED" w:rsidP="00461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График показывает распределение туристических предприятий в зависимости от широты предлагаемого ассортимента и какой объем продаж обеспечивает каждый уровень. Наблюдается четкое распределение предприятий по группам. Видно, что не наблюдается какого-либо  различия в объемах продаж при высоком и среднем ассортименте, а при низкой широте ассортимента объем продаж, напротив, высокий. </w:t>
      </w:r>
    </w:p>
    <w:p w:rsidR="004614ED" w:rsidRDefault="004614ED" w:rsidP="004614ED">
      <w:pPr>
        <w:autoSpaceDE w:val="0"/>
        <w:autoSpaceDN w:val="0"/>
        <w:adjustRightInd w:val="0"/>
        <w:rPr>
          <w:rFonts w:ascii="Times New Roman" w:hAnsi="Times New Roman" w:cs="Times New Roman"/>
          <w:b/>
          <w:bCs/>
          <w:sz w:val="28"/>
          <w:szCs w:val="28"/>
        </w:rPr>
      </w:pPr>
      <w:r>
        <w:rPr>
          <w:rFonts w:ascii="Times New Roman" w:hAnsi="Times New Roman" w:cs="Times New Roman"/>
          <w:sz w:val="28"/>
          <w:szCs w:val="28"/>
        </w:rPr>
        <w:t>4.3.2  Строим график п</w:t>
      </w:r>
      <w:r w:rsidR="004E2C93">
        <w:rPr>
          <w:rFonts w:ascii="Times New Roman" w:hAnsi="Times New Roman" w:cs="Times New Roman"/>
          <w:sz w:val="28"/>
          <w:szCs w:val="28"/>
        </w:rPr>
        <w:t>рямоугольных диаграмм (рисунок 30</w:t>
      </w:r>
      <w:r>
        <w:rPr>
          <w:rFonts w:ascii="Times New Roman" w:hAnsi="Times New Roman" w:cs="Times New Roman"/>
          <w:sz w:val="28"/>
          <w:szCs w:val="28"/>
        </w:rPr>
        <w:t>).</w:t>
      </w:r>
    </w:p>
    <w:p w:rsidR="004614ED" w:rsidRDefault="004614ED" w:rsidP="004614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Прямоугольная диаграмма также показывает объемы продаж при различных уровнях зависимой переменной, диаграмма также свидетельствует о том, что чем ниже широта предлагаемого ассортимента, тем выше объем продаж.  </w:t>
      </w:r>
    </w:p>
    <w:p w:rsidR="004614ED" w:rsidRDefault="004614ED">
      <w:pPr>
        <w:rPr>
          <w:rFonts w:ascii="Times New Roman" w:hAnsi="Times New Roman" w:cs="Times New Roman"/>
          <w:b/>
          <w:sz w:val="28"/>
          <w:szCs w:val="28"/>
        </w:rPr>
      </w:pPr>
    </w:p>
    <w:p w:rsidR="004614ED" w:rsidRDefault="004614ED" w:rsidP="004614ED">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noProof/>
          <w:sz w:val="28"/>
          <w:szCs w:val="28"/>
          <w:lang w:eastAsia="ru-RU"/>
        </w:rPr>
        <w:drawing>
          <wp:inline distT="0" distB="0" distL="0" distR="0">
            <wp:extent cx="4015105" cy="26797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grayscl/>
                    </a:blip>
                    <a:srcRect/>
                    <a:stretch>
                      <a:fillRect/>
                    </a:stretch>
                  </pic:blipFill>
                  <pic:spPr bwMode="auto">
                    <a:xfrm>
                      <a:off x="0" y="0"/>
                      <a:ext cx="4015105" cy="2679700"/>
                    </a:xfrm>
                    <a:prstGeom prst="rect">
                      <a:avLst/>
                    </a:prstGeom>
                    <a:noFill/>
                    <a:ln w="9525">
                      <a:noFill/>
                      <a:miter lim="800000"/>
                      <a:headEnd/>
                      <a:tailEnd/>
                    </a:ln>
                  </pic:spPr>
                </pic:pic>
              </a:graphicData>
            </a:graphic>
          </wp:inline>
        </w:drawing>
      </w:r>
    </w:p>
    <w:p w:rsidR="004614ED" w:rsidRDefault="004E2C93" w:rsidP="004614ED">
      <w:pPr>
        <w:pStyle w:val="21"/>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30</w:t>
      </w:r>
      <w:r w:rsidR="004614ED">
        <w:rPr>
          <w:rFonts w:ascii="Times New Roman" w:hAnsi="Times New Roman" w:cs="Times New Roman"/>
          <w:sz w:val="28"/>
          <w:szCs w:val="28"/>
        </w:rPr>
        <w:t xml:space="preserve"> – Прямоугольная диаграмма зависимости объемов продаж от широты предлагаемого ассортимента</w:t>
      </w:r>
    </w:p>
    <w:p w:rsidR="004614ED" w:rsidRDefault="004614ED" w:rsidP="004614ED">
      <w:pPr>
        <w:pStyle w:val="21"/>
        <w:autoSpaceDE w:val="0"/>
        <w:autoSpaceDN w:val="0"/>
        <w:adjustRightInd w:val="0"/>
        <w:spacing w:after="0" w:line="240" w:lineRule="auto"/>
        <w:jc w:val="center"/>
        <w:rPr>
          <w:rFonts w:ascii="Times New Roman" w:hAnsi="Times New Roman" w:cs="Times New Roman"/>
          <w:sz w:val="28"/>
          <w:szCs w:val="28"/>
        </w:rPr>
      </w:pPr>
    </w:p>
    <w:p w:rsidR="004614ED" w:rsidRDefault="004614ED" w:rsidP="004614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4.3.3 Строим графики остатков (рисунок 3</w:t>
      </w:r>
      <w:r w:rsidR="004E2C93">
        <w:rPr>
          <w:rFonts w:ascii="Times New Roman" w:hAnsi="Times New Roman" w:cs="Times New Roman"/>
          <w:sz w:val="28"/>
          <w:szCs w:val="28"/>
        </w:rPr>
        <w:t>1</w:t>
      </w:r>
      <w:r>
        <w:rPr>
          <w:rFonts w:ascii="Times New Roman" w:hAnsi="Times New Roman" w:cs="Times New Roman"/>
          <w:sz w:val="28"/>
          <w:szCs w:val="28"/>
        </w:rPr>
        <w:t xml:space="preserve">). Для анализа используется статистический показатель «остатки», это разница между наблюдаемыми корреляциями (данные в исходной корреляционной матрице) и вычисленными, которую оценивают исходя из матрицы факторных нагрузок. Графики остатков можно применять для проверки нулевой гипотезы о равенстве средних значений объемов продаж (Но: </w:t>
      </w:r>
      <w:r>
        <w:rPr>
          <w:rFonts w:ascii="Times New Roman" w:hAnsi="Times New Roman" w:cs="Times New Roman"/>
          <w:i/>
          <w:iCs/>
          <w:sz w:val="28"/>
          <w:szCs w:val="28"/>
        </w:rPr>
        <w:t>μ</w:t>
      </w:r>
      <w:r>
        <w:rPr>
          <w:rFonts w:ascii="Times New Roman" w:hAnsi="Times New Roman" w:cs="Times New Roman"/>
          <w:i/>
          <w:iCs/>
          <w:sz w:val="28"/>
          <w:szCs w:val="28"/>
          <w:vertAlign w:val="subscript"/>
        </w:rPr>
        <w:t>1</w:t>
      </w:r>
      <w:r>
        <w:rPr>
          <w:rFonts w:ascii="Times New Roman" w:hAnsi="Times New Roman" w:cs="Times New Roman"/>
          <w:i/>
          <w:iCs/>
          <w:sz w:val="28"/>
          <w:szCs w:val="28"/>
        </w:rPr>
        <w:t xml:space="preserve"> = μ</w:t>
      </w:r>
      <w:r>
        <w:rPr>
          <w:rFonts w:ascii="Times New Roman" w:hAnsi="Times New Roman" w:cs="Times New Roman"/>
          <w:i/>
          <w:iCs/>
          <w:sz w:val="28"/>
          <w:szCs w:val="28"/>
          <w:vertAlign w:val="subscript"/>
        </w:rPr>
        <w:t>2</w:t>
      </w:r>
      <w:r>
        <w:rPr>
          <w:rFonts w:ascii="Times New Roman" w:hAnsi="Times New Roman" w:cs="Times New Roman"/>
          <w:i/>
          <w:iCs/>
          <w:sz w:val="28"/>
          <w:szCs w:val="28"/>
        </w:rPr>
        <w:t xml:space="preserve"> = μ</w:t>
      </w:r>
      <w:r>
        <w:rPr>
          <w:rFonts w:ascii="Times New Roman" w:hAnsi="Times New Roman" w:cs="Times New Roman"/>
          <w:i/>
          <w:iCs/>
          <w:sz w:val="28"/>
          <w:szCs w:val="28"/>
          <w:vertAlign w:val="subscript"/>
        </w:rPr>
        <w:t>3</w:t>
      </w:r>
      <w:r>
        <w:rPr>
          <w:rFonts w:ascii="Times New Roman" w:hAnsi="Times New Roman" w:cs="Times New Roman"/>
          <w:sz w:val="28"/>
          <w:szCs w:val="28"/>
        </w:rPr>
        <w:t>).</w:t>
      </w:r>
    </w:p>
    <w:p w:rsidR="00FB2115" w:rsidRDefault="00627946" w:rsidP="00627946">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Нормальный вероятностный график (</w:t>
      </w:r>
      <w:r>
        <w:rPr>
          <w:rFonts w:ascii="Times New Roman" w:hAnsi="Times New Roman" w:cs="Times New Roman"/>
          <w:sz w:val="28"/>
          <w:szCs w:val="28"/>
          <w:lang w:val="en-US"/>
        </w:rPr>
        <w:t>Residual</w:t>
      </w:r>
      <w:r>
        <w:rPr>
          <w:rFonts w:ascii="Times New Roman" w:hAnsi="Times New Roman" w:cs="Times New Roman"/>
          <w:sz w:val="28"/>
          <w:szCs w:val="28"/>
        </w:rPr>
        <w:t>) (масштаб вертикальной шкалы соответствует Гауссову распределению) позволяет выявить негауссовость. Если график приближен к прямой, как в нашем случае, то остатки распределены нормально и нулевая гипотеза о равенстве средних значений отклоняется. График остатков (</w:t>
      </w:r>
      <w:r>
        <w:rPr>
          <w:rFonts w:ascii="Times New Roman" w:hAnsi="Times New Roman" w:cs="Times New Roman"/>
          <w:sz w:val="28"/>
          <w:szCs w:val="28"/>
          <w:lang w:val="en-US"/>
        </w:rPr>
        <w:t>FittedValue</w:t>
      </w:r>
      <w:r>
        <w:rPr>
          <w:rFonts w:ascii="Times New Roman" w:hAnsi="Times New Roman" w:cs="Times New Roman"/>
          <w:sz w:val="28"/>
          <w:szCs w:val="28"/>
        </w:rPr>
        <w:t xml:space="preserve">) позволяет определить зависимость остатков от уровня ассортиментного предложения. Остатки  должны располагаться вдоль оси </w:t>
      </w:r>
      <w:r>
        <w:rPr>
          <w:rFonts w:ascii="Times New Roman" w:hAnsi="Times New Roman" w:cs="Times New Roman"/>
          <w:sz w:val="28"/>
          <w:szCs w:val="28"/>
          <w:lang w:val="en-US"/>
        </w:rPr>
        <w:t>Residual</w:t>
      </w:r>
      <w:r>
        <w:rPr>
          <w:rFonts w:ascii="Times New Roman" w:hAnsi="Times New Roman" w:cs="Times New Roman"/>
          <w:sz w:val="28"/>
          <w:szCs w:val="28"/>
        </w:rPr>
        <w:t xml:space="preserve"> и не быть сгруппированы около нулевой оси.</w:t>
      </w:r>
    </w:p>
    <w:p w:rsidR="004614ED" w:rsidRDefault="004614ED" w:rsidP="004614E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9125" cy="295021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grayscl/>
                    </a:blip>
                    <a:srcRect/>
                    <a:stretch>
                      <a:fillRect/>
                    </a:stretch>
                  </pic:blipFill>
                  <pic:spPr bwMode="auto">
                    <a:xfrm>
                      <a:off x="0" y="0"/>
                      <a:ext cx="4429125" cy="2950210"/>
                    </a:xfrm>
                    <a:prstGeom prst="rect">
                      <a:avLst/>
                    </a:prstGeom>
                    <a:noFill/>
                    <a:ln w="9525">
                      <a:noFill/>
                      <a:miter lim="800000"/>
                      <a:headEnd/>
                      <a:tailEnd/>
                    </a:ln>
                  </pic:spPr>
                </pic:pic>
              </a:graphicData>
            </a:graphic>
          </wp:inline>
        </w:drawing>
      </w:r>
    </w:p>
    <w:p w:rsidR="004614ED" w:rsidRDefault="004614ED" w:rsidP="004614E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4E2C93">
        <w:rPr>
          <w:rFonts w:ascii="Times New Roman" w:hAnsi="Times New Roman" w:cs="Times New Roman"/>
          <w:sz w:val="28"/>
          <w:szCs w:val="28"/>
        </w:rPr>
        <w:t>1</w:t>
      </w:r>
      <w:r>
        <w:rPr>
          <w:rFonts w:ascii="Times New Roman" w:hAnsi="Times New Roman" w:cs="Times New Roman"/>
          <w:sz w:val="28"/>
          <w:szCs w:val="28"/>
        </w:rPr>
        <w:t xml:space="preserve"> – Графики остатков для проверки нулевой гипотезы</w:t>
      </w:r>
    </w:p>
    <w:p w:rsidR="004614ED" w:rsidRDefault="004614ED" w:rsidP="00627946">
      <w:pPr>
        <w:pStyle w:val="af5"/>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Гистограмма остатков позволяет обнаружить наличие нескольких (вершин) выбросов, а также выявить негауссовость. Гистограмма должна быть примерно симметричной и иметь форму колокола. График остатков и подогнанных значений (</w:t>
      </w:r>
      <w:r>
        <w:rPr>
          <w:rFonts w:ascii="Times New Roman" w:hAnsi="Times New Roman" w:cs="Times New Roman"/>
          <w:sz w:val="28"/>
          <w:szCs w:val="28"/>
          <w:lang w:val="en-US"/>
        </w:rPr>
        <w:t>ObservationOrder</w:t>
      </w:r>
      <w:r>
        <w:rPr>
          <w:rFonts w:ascii="Times New Roman" w:hAnsi="Times New Roman" w:cs="Times New Roman"/>
          <w:sz w:val="28"/>
          <w:szCs w:val="28"/>
        </w:rPr>
        <w:t>) позволяет выявить непостоянную дисперсию, отсутствие членов высшего порядка и наличие выбросов. Остатки должны быть расположены вокруг нуля случайным образом. Как видно по графикам остатков, нулевая гипотеза также не отклоняется, и широта предлагаемого ассортимента услуг не оказывает значимого влияния на объем продаж турфирмы.</w:t>
      </w:r>
    </w:p>
    <w:p w:rsidR="004614ED" w:rsidRDefault="004614ED" w:rsidP="00461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Для определения влияния на объем продаж (</w:t>
      </w:r>
      <w:r>
        <w:rPr>
          <w:rFonts w:ascii="Times New Roman" w:hAnsi="Times New Roman" w:cs="Times New Roman"/>
          <w:i/>
          <w:iCs/>
          <w:sz w:val="28"/>
          <w:szCs w:val="28"/>
          <w:lang w:val="en-US"/>
        </w:rPr>
        <w:t>Y</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двух зависимых переменных – широты ассортимента (</w:t>
      </w:r>
      <w:r>
        <w:rPr>
          <w:rFonts w:ascii="Times New Roman" w:hAnsi="Times New Roman" w:cs="Times New Roman"/>
          <w:i/>
          <w:iCs/>
          <w:sz w:val="28"/>
          <w:szCs w:val="28"/>
          <w:lang w:val="en-US"/>
        </w:rPr>
        <w:t>X</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и наличия или отсутствия франшизы (</w:t>
      </w:r>
      <w:r>
        <w:rPr>
          <w:rFonts w:ascii="Times New Roman" w:hAnsi="Times New Roman" w:cs="Times New Roman"/>
          <w:i/>
          <w:iCs/>
          <w:sz w:val="28"/>
          <w:szCs w:val="28"/>
          <w:lang w:val="en-US"/>
        </w:rPr>
        <w:t>Z</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используем процедуру двухфакторного дисперсионного анализа. Результаты анализа представлены в таблице 5</w:t>
      </w:r>
      <w:r w:rsidR="001E5145">
        <w:rPr>
          <w:rFonts w:ascii="Times New Roman" w:hAnsi="Times New Roman" w:cs="Times New Roman"/>
          <w:sz w:val="28"/>
          <w:szCs w:val="28"/>
        </w:rPr>
        <w:t>2</w:t>
      </w:r>
      <w:r>
        <w:rPr>
          <w:rFonts w:ascii="Times New Roman" w:hAnsi="Times New Roman" w:cs="Times New Roman"/>
          <w:sz w:val="28"/>
          <w:szCs w:val="28"/>
        </w:rPr>
        <w:t xml:space="preserve"> и приложении 7.</w:t>
      </w:r>
    </w:p>
    <w:p w:rsidR="004614ED" w:rsidRDefault="004614ED" w:rsidP="004614ED">
      <w:pPr>
        <w:pStyle w:val="af5"/>
        <w:spacing w:after="0" w:line="360" w:lineRule="auto"/>
        <w:jc w:val="both"/>
        <w:rPr>
          <w:rFonts w:ascii="Times New Roman" w:hAnsi="Times New Roman" w:cs="Times New Roman"/>
          <w:iCs/>
          <w:sz w:val="28"/>
          <w:szCs w:val="28"/>
        </w:rPr>
      </w:pPr>
      <w:r>
        <w:rPr>
          <w:rFonts w:ascii="Times New Roman" w:hAnsi="Times New Roman" w:cs="Times New Roman"/>
          <w:sz w:val="28"/>
          <w:szCs w:val="28"/>
        </w:rPr>
        <w:t xml:space="preserve">6. Определение полного эффекта (полной корреляции), т.е. степени объединенного влияния: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х1</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х1х2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х1</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lang w:val="en-US"/>
        </w:rPr>
        <w:t>y</w:t>
      </w:r>
      <w:r>
        <w:rPr>
          <w:rFonts w:ascii="Times New Roman" w:hAnsi="Times New Roman" w:cs="Times New Roman"/>
          <w:iCs/>
          <w:sz w:val="28"/>
          <w:szCs w:val="28"/>
        </w:rPr>
        <w:t xml:space="preserve"> = (98,00 + 17,440+2,333) /255,11 = 0,4616 или 46,16%, что указывает на умеренный эффект влияния.</w:t>
      </w:r>
    </w:p>
    <w:p w:rsidR="004614ED" w:rsidRDefault="004614ED" w:rsidP="004614ED">
      <w:pPr>
        <w:pStyle w:val="af5"/>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Нулевая гипотеза проверяется с помощью </w:t>
      </w:r>
      <w:r>
        <w:rPr>
          <w:rFonts w:ascii="Times New Roman" w:hAnsi="Times New Roman" w:cs="Times New Roman"/>
          <w:i/>
          <w:iCs/>
          <w:sz w:val="28"/>
          <w:szCs w:val="28"/>
          <w:lang w:val="en-US"/>
        </w:rPr>
        <w:t>F</w:t>
      </w:r>
      <w:r>
        <w:rPr>
          <w:rFonts w:ascii="Times New Roman" w:hAnsi="Times New Roman" w:cs="Times New Roman"/>
          <w:sz w:val="28"/>
          <w:szCs w:val="28"/>
        </w:rPr>
        <w:t xml:space="preserve"> – статистики: </w:t>
      </w:r>
    </w:p>
    <w:p w:rsidR="004614ED" w:rsidRDefault="004614ED" w:rsidP="00CC1289">
      <w:pPr>
        <w:pStyle w:val="af5"/>
        <w:numPr>
          <w:ilvl w:val="1"/>
          <w:numId w:val="15"/>
        </w:numPr>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en-US"/>
        </w:rPr>
        <w:t>F</w:t>
      </w:r>
      <w:r>
        <w:rPr>
          <w:rFonts w:ascii="Times New Roman" w:hAnsi="Times New Roman" w:cs="Times New Roman"/>
          <w:sz w:val="28"/>
          <w:szCs w:val="28"/>
        </w:rPr>
        <w:t xml:space="preserve"> – критерий для проверки значимости полного эффекта равен:</w:t>
      </w:r>
    </w:p>
    <w:p w:rsidR="004614ED" w:rsidRDefault="004614ED" w:rsidP="004614ED">
      <w:pPr>
        <w:spacing w:after="0" w:line="360" w:lineRule="auto"/>
        <w:jc w:val="both"/>
        <w:rPr>
          <w:rFonts w:ascii="Times New Roman" w:hAnsi="Times New Roman" w:cs="Times New Roman"/>
          <w:iCs/>
          <w:sz w:val="28"/>
          <w:szCs w:val="28"/>
        </w:rPr>
      </w:pPr>
      <w:r>
        <w:rPr>
          <w:rFonts w:ascii="Times New Roman" w:hAnsi="Times New Roman" w:cs="Times New Roman"/>
          <w:i/>
          <w:iCs/>
          <w:sz w:val="28"/>
          <w:szCs w:val="28"/>
          <w:lang w:val="en-US"/>
        </w:rPr>
        <w:t>F</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х1х2</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df</w:t>
      </w:r>
      <w:r>
        <w:rPr>
          <w:rFonts w:ascii="Times New Roman" w:hAnsi="Times New Roman" w:cs="Times New Roman"/>
          <w:i/>
          <w:iCs/>
          <w:sz w:val="28"/>
          <w:szCs w:val="28"/>
          <w:vertAlign w:val="subscript"/>
          <w:lang w:val="en-US"/>
        </w:rPr>
        <w:t>n</w:t>
      </w:r>
      <w:r>
        <w:rPr>
          <w:rFonts w:ascii="Times New Roman" w:hAnsi="Times New Roman" w:cs="Times New Roman"/>
          <w:i/>
          <w:iCs/>
          <w:sz w:val="28"/>
          <w:szCs w:val="28"/>
        </w:rPr>
        <w:t>) / (</w:t>
      </w:r>
      <w:r>
        <w:rPr>
          <w:rFonts w:ascii="Times New Roman" w:hAnsi="Times New Roman" w:cs="Times New Roman"/>
          <w:i/>
          <w:iCs/>
          <w:sz w:val="28"/>
          <w:szCs w:val="28"/>
          <w:lang w:val="en-US"/>
        </w:rPr>
        <w:t>SS</w:t>
      </w:r>
      <w:r>
        <w:rPr>
          <w:rFonts w:ascii="Times New Roman" w:hAnsi="Times New Roman" w:cs="Times New Roman"/>
          <w:i/>
          <w:iCs/>
          <w:sz w:val="28"/>
          <w:szCs w:val="28"/>
          <w:vertAlign w:val="subscript"/>
        </w:rPr>
        <w:t>ошибки</w:t>
      </w:r>
      <w:r>
        <w:rPr>
          <w:rFonts w:ascii="Times New Roman" w:hAnsi="Times New Roman" w:cs="Times New Roman"/>
          <w:i/>
          <w:iCs/>
          <w:sz w:val="28"/>
          <w:szCs w:val="28"/>
        </w:rPr>
        <w:t xml:space="preserve"> / </w:t>
      </w:r>
      <w:r>
        <w:rPr>
          <w:rFonts w:ascii="Times New Roman" w:hAnsi="Times New Roman" w:cs="Times New Roman"/>
          <w:i/>
          <w:iCs/>
          <w:sz w:val="28"/>
          <w:szCs w:val="28"/>
          <w:lang w:val="en-US"/>
        </w:rPr>
        <w:t>df</w:t>
      </w:r>
      <w:r>
        <w:rPr>
          <w:rFonts w:ascii="Times New Roman" w:hAnsi="Times New Roman" w:cs="Times New Roman"/>
          <w:i/>
          <w:iCs/>
          <w:sz w:val="28"/>
          <w:szCs w:val="28"/>
          <w:vertAlign w:val="subscript"/>
          <w:lang w:val="en-US"/>
        </w:rPr>
        <w:t>d</w:t>
      </w:r>
      <w:r>
        <w:rPr>
          <w:rFonts w:ascii="Times New Roman" w:hAnsi="Times New Roman" w:cs="Times New Roman"/>
          <w:i/>
          <w:iCs/>
          <w:sz w:val="28"/>
          <w:szCs w:val="28"/>
        </w:rPr>
        <w:t>) = М</w:t>
      </w:r>
      <w:r>
        <w:rPr>
          <w:rFonts w:ascii="Times New Roman" w:hAnsi="Times New Roman" w:cs="Times New Roman"/>
          <w:i/>
          <w:iCs/>
          <w:sz w:val="28"/>
          <w:szCs w:val="28"/>
          <w:lang w:val="en-US"/>
        </w:rPr>
        <w:t>S</w:t>
      </w:r>
      <w:r>
        <w:rPr>
          <w:rFonts w:ascii="Times New Roman" w:hAnsi="Times New Roman" w:cs="Times New Roman"/>
          <w:i/>
          <w:iCs/>
          <w:sz w:val="28"/>
          <w:szCs w:val="28"/>
          <w:vertAlign w:val="subscript"/>
        </w:rPr>
        <w:t xml:space="preserve">х1х2 </w:t>
      </w:r>
      <w:r>
        <w:rPr>
          <w:rFonts w:ascii="Times New Roman" w:hAnsi="Times New Roman" w:cs="Times New Roman"/>
          <w:i/>
          <w:iCs/>
          <w:sz w:val="28"/>
          <w:szCs w:val="28"/>
        </w:rPr>
        <w:t>/ М</w:t>
      </w:r>
      <w:r>
        <w:rPr>
          <w:rFonts w:ascii="Times New Roman" w:hAnsi="Times New Roman" w:cs="Times New Roman"/>
          <w:i/>
          <w:iCs/>
          <w:sz w:val="28"/>
          <w:szCs w:val="28"/>
          <w:lang w:val="en-US"/>
        </w:rPr>
        <w:t>S</w:t>
      </w:r>
      <w:r>
        <w:rPr>
          <w:rFonts w:ascii="Times New Roman" w:hAnsi="Times New Roman" w:cs="Times New Roman"/>
          <w:i/>
          <w:iCs/>
          <w:sz w:val="28"/>
          <w:szCs w:val="28"/>
          <w:vertAlign w:val="subscript"/>
        </w:rPr>
        <w:t>ошибки</w:t>
      </w:r>
      <w:r>
        <w:rPr>
          <w:rFonts w:ascii="Times New Roman" w:hAnsi="Times New Roman" w:cs="Times New Roman"/>
          <w:i/>
          <w:iCs/>
          <w:sz w:val="28"/>
          <w:szCs w:val="28"/>
        </w:rPr>
        <w:t>,</w:t>
      </w:r>
      <w:r>
        <w:rPr>
          <w:rFonts w:ascii="Times New Roman" w:hAnsi="Times New Roman" w:cs="Times New Roman"/>
          <w:iCs/>
          <w:sz w:val="28"/>
          <w:szCs w:val="28"/>
        </w:rPr>
        <w:t>= 23,554/3,278 = 7,18</w:t>
      </w:r>
    </w:p>
    <w:p w:rsidR="004614ED" w:rsidRDefault="004614ED" w:rsidP="004614ED">
      <w:pPr>
        <w:pStyle w:val="af5"/>
        <w:spacing w:after="0" w:line="360" w:lineRule="auto"/>
        <w:jc w:val="both"/>
        <w:rPr>
          <w:rFonts w:ascii="Times New Roman" w:hAnsi="Times New Roman" w:cs="Times New Roman"/>
          <w:sz w:val="28"/>
          <w:szCs w:val="28"/>
        </w:rPr>
      </w:pPr>
      <w:r>
        <w:rPr>
          <w:rFonts w:ascii="Times New Roman" w:hAnsi="Times New Roman" w:cs="Times New Roman"/>
          <w:sz w:val="28"/>
          <w:szCs w:val="28"/>
        </w:rPr>
        <w:t>с 5 и 12 степенями свободы.</w:t>
      </w:r>
      <w:r>
        <w:rPr>
          <w:rFonts w:ascii="Times New Roman" w:hAnsi="Times New Roman" w:cs="Times New Roman"/>
          <w:i/>
          <w:iCs/>
          <w:sz w:val="28"/>
          <w:szCs w:val="28"/>
          <w:lang w:val="en-US"/>
        </w:rPr>
        <w:t>F</w:t>
      </w:r>
      <w:r>
        <w:rPr>
          <w:rFonts w:ascii="Times New Roman" w:hAnsi="Times New Roman" w:cs="Times New Roman"/>
          <w:i/>
          <w:iCs/>
          <w:sz w:val="28"/>
          <w:szCs w:val="28"/>
          <w:vertAlign w:val="subscript"/>
        </w:rPr>
        <w:t>крит</w:t>
      </w:r>
      <w:r>
        <w:rPr>
          <w:rFonts w:ascii="Times New Roman" w:hAnsi="Times New Roman" w:cs="Times New Roman"/>
          <w:sz w:val="28"/>
          <w:szCs w:val="28"/>
        </w:rPr>
        <w:t>= 3,11, следовательно полный эффект влияния широты ассортимента (</w:t>
      </w:r>
      <w:r>
        <w:rPr>
          <w:rFonts w:ascii="Times New Roman" w:hAnsi="Times New Roman" w:cs="Times New Roman"/>
          <w:i/>
          <w:iCs/>
          <w:sz w:val="28"/>
          <w:szCs w:val="28"/>
          <w:lang w:val="en-US"/>
        </w:rPr>
        <w:t>X</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и наличия франшизы (</w:t>
      </w:r>
      <w:r>
        <w:rPr>
          <w:rFonts w:ascii="Times New Roman" w:hAnsi="Times New Roman" w:cs="Times New Roman"/>
          <w:i/>
          <w:iCs/>
          <w:sz w:val="28"/>
          <w:szCs w:val="28"/>
          <w:lang w:val="en-US"/>
        </w:rPr>
        <w:t>Z</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на объем продаж (</w:t>
      </w:r>
      <w:r>
        <w:rPr>
          <w:rFonts w:ascii="Times New Roman" w:hAnsi="Times New Roman" w:cs="Times New Roman"/>
          <w:i/>
          <w:iCs/>
          <w:sz w:val="28"/>
          <w:szCs w:val="28"/>
          <w:lang w:val="en-US"/>
        </w:rPr>
        <w:t>Y</w:t>
      </w:r>
      <w:r>
        <w:rPr>
          <w:rFonts w:ascii="Times New Roman" w:hAnsi="Times New Roman" w:cs="Times New Roman"/>
          <w:i/>
          <w:iCs/>
          <w:sz w:val="28"/>
          <w:szCs w:val="28"/>
          <w:vertAlign w:val="subscript"/>
          <w:lang w:val="en-US"/>
        </w:rPr>
        <w:t>i</w:t>
      </w:r>
      <w:r>
        <w:rPr>
          <w:rFonts w:ascii="Times New Roman" w:hAnsi="Times New Roman" w:cs="Times New Roman"/>
          <w:sz w:val="28"/>
          <w:szCs w:val="28"/>
        </w:rPr>
        <w:t>) статистически значимый при уровне значимости, равном 0,05.</w:t>
      </w:r>
    </w:p>
    <w:p w:rsidR="004614ED" w:rsidRDefault="004614ED" w:rsidP="004614ED">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5</w:t>
      </w:r>
      <w:r w:rsidR="004E2C93">
        <w:rPr>
          <w:rFonts w:ascii="Times New Roman" w:hAnsi="Times New Roman" w:cs="Times New Roman"/>
          <w:sz w:val="28"/>
          <w:szCs w:val="28"/>
        </w:rPr>
        <w:t>2</w:t>
      </w:r>
      <w:r>
        <w:rPr>
          <w:rFonts w:ascii="Times New Roman" w:hAnsi="Times New Roman" w:cs="Times New Roman"/>
          <w:sz w:val="28"/>
          <w:szCs w:val="28"/>
        </w:rPr>
        <w:t xml:space="preserve"> – Двухфакторный дисперсионный анализ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1700"/>
        <w:gridCol w:w="1559"/>
        <w:gridCol w:w="1700"/>
        <w:gridCol w:w="1133"/>
        <w:gridCol w:w="1245"/>
      </w:tblGrid>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Источник вариации</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Сумма квадратов, SS</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Степени свободы</w:t>
            </w:r>
            <w:r>
              <w:rPr>
                <w:rFonts w:ascii="Times New Roman" w:hAnsi="Times New Roman" w:cs="Times New Roman"/>
                <w:sz w:val="24"/>
                <w:szCs w:val="24"/>
                <w:lang w:val="en-US"/>
              </w:rPr>
              <w:t>,</w:t>
            </w:r>
            <w:r>
              <w:rPr>
                <w:rFonts w:ascii="Times New Roman" w:hAnsi="Times New Roman" w:cs="Times New Roman"/>
                <w:i/>
                <w:iCs/>
                <w:sz w:val="28"/>
                <w:szCs w:val="28"/>
                <w:lang w:val="en-US"/>
              </w:rPr>
              <w:t>df</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Средний квадрат</w:t>
            </w:r>
            <w:r>
              <w:rPr>
                <w:rFonts w:ascii="Times New Roman" w:hAnsi="Times New Roman" w:cs="Times New Roman"/>
                <w:sz w:val="24"/>
                <w:szCs w:val="24"/>
                <w:lang w:val="en-US"/>
              </w:rPr>
              <w:t xml:space="preserve">, </w:t>
            </w:r>
            <w:r>
              <w:rPr>
                <w:rFonts w:ascii="Times New Roman" w:hAnsi="Times New Roman" w:cs="Times New Roman"/>
                <w:i/>
                <w:iCs/>
                <w:sz w:val="28"/>
                <w:szCs w:val="28"/>
              </w:rPr>
              <w:t>М</w:t>
            </w:r>
            <w:r>
              <w:rPr>
                <w:rFonts w:ascii="Times New Roman" w:hAnsi="Times New Roman" w:cs="Times New Roman"/>
                <w:i/>
                <w:iCs/>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F</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lang w:val="en-US"/>
              </w:rPr>
              <w:t>F</w:t>
            </w:r>
            <w:r>
              <w:rPr>
                <w:rFonts w:ascii="Times New Roman" w:hAnsi="Times New Roman" w:cs="Times New Roman"/>
                <w:sz w:val="24"/>
                <w:szCs w:val="24"/>
                <w:vertAlign w:val="subscript"/>
              </w:rPr>
              <w:t>крит</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Наличие франшизы</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98,00</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98,00</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29,90</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4,75</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Ассортимент</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17,44</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8,722</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Объединенный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115,44</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38,480</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Двухфакторное взаимодействие</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2,333</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1,167</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3,89</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Модель</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117,77</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23,554</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Остаточный компонент (ошибка)</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39,333</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3,278</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r>
      <w:tr w:rsidR="004614ED" w:rsidTr="00761D19">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157,11</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9,245</w:t>
            </w:r>
          </w:p>
        </w:tc>
        <w:tc>
          <w:tcPr>
            <w:tcW w:w="1134"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t>-</w:t>
            </w: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Широта ассортимента</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Наличие франшизы</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наблюдений</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Среднее</w:t>
            </w:r>
          </w:p>
        </w:tc>
        <w:tc>
          <w:tcPr>
            <w:tcW w:w="1246" w:type="dxa"/>
            <w:vMerge w:val="restart"/>
            <w:tcBorders>
              <w:top w:val="single" w:sz="4" w:space="0" w:color="auto"/>
              <w:left w:val="single" w:sz="4" w:space="0" w:color="auto"/>
              <w:bottom w:val="single" w:sz="4" w:space="0" w:color="auto"/>
              <w:right w:val="single" w:sz="4" w:space="0" w:color="auto"/>
            </w:tcBorders>
          </w:tcPr>
          <w:p w:rsidR="004614ED" w:rsidRDefault="004614ED" w:rsidP="00761D19">
            <w:pPr>
              <w:spacing w:after="0" w:line="240" w:lineRule="auto"/>
              <w:jc w:val="center"/>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Низкий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Низкий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Широта ассортимента</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Наличие франшизы</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наблюдений</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Низкий</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r w:rsidR="004614ED" w:rsidTr="00761D19">
        <w:trPr>
          <w:cantSplit/>
        </w:trPr>
        <w:tc>
          <w:tcPr>
            <w:tcW w:w="2235"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color w:val="FF0000"/>
                <w:sz w:val="24"/>
                <w:szCs w:val="24"/>
              </w:rPr>
            </w:pPr>
          </w:p>
        </w:tc>
      </w:tr>
    </w:tbl>
    <w:p w:rsidR="004614ED" w:rsidRDefault="004614ED" w:rsidP="00CC1289">
      <w:pPr>
        <w:pStyle w:val="af5"/>
        <w:numPr>
          <w:ilvl w:val="1"/>
          <w:numId w:val="15"/>
        </w:numPr>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en-US"/>
        </w:rPr>
        <w:t>F</w:t>
      </w:r>
      <w:r>
        <w:rPr>
          <w:rFonts w:ascii="Times New Roman" w:hAnsi="Times New Roman" w:cs="Times New Roman"/>
          <w:sz w:val="28"/>
          <w:szCs w:val="28"/>
        </w:rPr>
        <w:t xml:space="preserve"> – критерий для проверки значимости эффекта взаимодействия равен:</w:t>
      </w:r>
    </w:p>
    <w:p w:rsidR="004614ED" w:rsidRDefault="004614ED" w:rsidP="004614ED">
      <w:pPr>
        <w:pStyle w:val="af5"/>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en-US"/>
        </w:rPr>
        <w:t>F</w:t>
      </w:r>
      <w:r>
        <w:rPr>
          <w:rFonts w:ascii="Times New Roman" w:hAnsi="Times New Roman" w:cs="Times New Roman"/>
          <w:sz w:val="28"/>
          <w:szCs w:val="28"/>
        </w:rPr>
        <w:t xml:space="preserve"> = 1,167/ 3,278 = 0,36  с 2 и 12 степенями свободы. </w:t>
      </w:r>
      <w:r>
        <w:rPr>
          <w:rFonts w:ascii="Times New Roman" w:hAnsi="Times New Roman" w:cs="Times New Roman"/>
          <w:i/>
          <w:iCs/>
          <w:sz w:val="28"/>
          <w:szCs w:val="28"/>
          <w:lang w:val="en-US"/>
        </w:rPr>
        <w:t>F</w:t>
      </w:r>
      <w:r>
        <w:rPr>
          <w:rFonts w:ascii="Times New Roman" w:hAnsi="Times New Roman" w:cs="Times New Roman"/>
          <w:i/>
          <w:iCs/>
          <w:sz w:val="28"/>
          <w:szCs w:val="28"/>
          <w:vertAlign w:val="subscript"/>
        </w:rPr>
        <w:t>крит</w:t>
      </w:r>
      <w:r w:rsidR="0010014F">
        <w:rPr>
          <w:rFonts w:ascii="Times New Roman" w:hAnsi="Times New Roman" w:cs="Times New Roman"/>
          <w:sz w:val="28"/>
          <w:szCs w:val="28"/>
        </w:rPr>
        <w:t xml:space="preserve">= 3,89, </w:t>
      </w:r>
      <w:r>
        <w:rPr>
          <w:rFonts w:ascii="Times New Roman" w:hAnsi="Times New Roman" w:cs="Times New Roman"/>
          <w:sz w:val="28"/>
          <w:szCs w:val="28"/>
        </w:rPr>
        <w:t>эффект взаимодействия статистически незначимый, т.е. влияние широты ассортимента (</w:t>
      </w:r>
      <w:r>
        <w:rPr>
          <w:rFonts w:ascii="Times New Roman" w:hAnsi="Times New Roman" w:cs="Times New Roman"/>
          <w:i/>
          <w:iCs/>
          <w:sz w:val="28"/>
          <w:szCs w:val="28"/>
          <w:lang w:val="en-US"/>
        </w:rPr>
        <w:t>X</w:t>
      </w:r>
      <w:r>
        <w:rPr>
          <w:rFonts w:ascii="Times New Roman" w:hAnsi="Times New Roman" w:cs="Times New Roman"/>
          <w:i/>
          <w:iCs/>
          <w:sz w:val="28"/>
          <w:szCs w:val="28"/>
          <w:vertAlign w:val="subscript"/>
          <w:lang w:val="en-US"/>
        </w:rPr>
        <w:t>i</w:t>
      </w:r>
      <w:r w:rsidR="0010014F">
        <w:rPr>
          <w:rFonts w:ascii="Times New Roman" w:hAnsi="Times New Roman" w:cs="Times New Roman"/>
          <w:sz w:val="28"/>
          <w:szCs w:val="28"/>
        </w:rPr>
        <w:t xml:space="preserve">) и </w:t>
      </w:r>
      <w:r>
        <w:rPr>
          <w:rFonts w:ascii="Times New Roman" w:hAnsi="Times New Roman" w:cs="Times New Roman"/>
          <w:sz w:val="28"/>
          <w:szCs w:val="28"/>
        </w:rPr>
        <w:t>влияние наличия франшизы (</w:t>
      </w:r>
      <w:r>
        <w:rPr>
          <w:rFonts w:ascii="Times New Roman" w:hAnsi="Times New Roman" w:cs="Times New Roman"/>
          <w:i/>
          <w:iCs/>
          <w:sz w:val="28"/>
          <w:szCs w:val="28"/>
          <w:lang w:val="en-US"/>
        </w:rPr>
        <w:t>Z</w:t>
      </w:r>
      <w:r>
        <w:rPr>
          <w:rFonts w:ascii="Times New Roman" w:hAnsi="Times New Roman" w:cs="Times New Roman"/>
          <w:i/>
          <w:iCs/>
          <w:sz w:val="28"/>
          <w:szCs w:val="28"/>
          <w:vertAlign w:val="subscript"/>
          <w:lang w:val="en-US"/>
        </w:rPr>
        <w:t>i</w:t>
      </w:r>
      <w:r w:rsidR="00704C03">
        <w:rPr>
          <w:rFonts w:ascii="Times New Roman" w:hAnsi="Times New Roman" w:cs="Times New Roman"/>
          <w:sz w:val="28"/>
          <w:szCs w:val="28"/>
        </w:rPr>
        <w:t xml:space="preserve">) </w:t>
      </w:r>
      <w:r>
        <w:rPr>
          <w:rFonts w:ascii="Times New Roman" w:hAnsi="Times New Roman" w:cs="Times New Roman"/>
          <w:sz w:val="28"/>
          <w:szCs w:val="28"/>
        </w:rPr>
        <w:t>не зависят друг от друга, и как таковой синергетический эффект отсутствует.</w:t>
      </w:r>
    </w:p>
    <w:p w:rsidR="004614ED" w:rsidRDefault="004614ED" w:rsidP="00CC1289">
      <w:pPr>
        <w:pStyle w:val="af5"/>
        <w:numPr>
          <w:ilvl w:val="1"/>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Поскольку эффект взаимодействия статистический незначимый, оценим значимость главных эффектов:</w:t>
      </w:r>
    </w:p>
    <w:p w:rsidR="004614ED" w:rsidRDefault="004614ED" w:rsidP="004614ED">
      <w:pPr>
        <w:pStyle w:val="af5"/>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en-US"/>
        </w:rPr>
        <w:t>F</w:t>
      </w:r>
      <w:r>
        <w:rPr>
          <w:rFonts w:ascii="Times New Roman" w:hAnsi="Times New Roman" w:cs="Times New Roman"/>
          <w:sz w:val="28"/>
          <w:szCs w:val="28"/>
        </w:rPr>
        <w:t xml:space="preserve"> – критерий для проверки значимости главного эффекта влияния ассортимента равен: </w:t>
      </w:r>
      <w:r>
        <w:rPr>
          <w:rFonts w:ascii="Times New Roman" w:hAnsi="Times New Roman" w:cs="Times New Roman"/>
          <w:i/>
          <w:iCs/>
          <w:sz w:val="28"/>
          <w:szCs w:val="28"/>
          <w:lang w:val="en-US"/>
        </w:rPr>
        <w:t>F</w:t>
      </w:r>
      <w:r>
        <w:rPr>
          <w:rFonts w:ascii="Times New Roman" w:hAnsi="Times New Roman" w:cs="Times New Roman"/>
          <w:sz w:val="28"/>
          <w:szCs w:val="28"/>
        </w:rPr>
        <w:t xml:space="preserve"> = 2,66</w:t>
      </w:r>
      <w:r w:rsidR="00704C03">
        <w:rPr>
          <w:rFonts w:ascii="Times New Roman" w:hAnsi="Times New Roman" w:cs="Times New Roman"/>
          <w:sz w:val="28"/>
          <w:szCs w:val="28"/>
        </w:rPr>
        <w:t>, с</w:t>
      </w:r>
      <w:r>
        <w:rPr>
          <w:rFonts w:ascii="Times New Roman" w:hAnsi="Times New Roman" w:cs="Times New Roman"/>
          <w:sz w:val="28"/>
          <w:szCs w:val="28"/>
        </w:rPr>
        <w:t xml:space="preserve"> 2 и 12 степенями свободы. </w:t>
      </w:r>
      <w:r>
        <w:rPr>
          <w:rFonts w:ascii="Times New Roman" w:hAnsi="Times New Roman" w:cs="Times New Roman"/>
          <w:i/>
          <w:iCs/>
          <w:sz w:val="28"/>
          <w:szCs w:val="28"/>
          <w:lang w:val="en-US"/>
        </w:rPr>
        <w:t>F</w:t>
      </w:r>
      <w:r>
        <w:rPr>
          <w:rFonts w:ascii="Times New Roman" w:hAnsi="Times New Roman" w:cs="Times New Roman"/>
          <w:i/>
          <w:iCs/>
          <w:sz w:val="28"/>
          <w:szCs w:val="28"/>
          <w:vertAlign w:val="subscript"/>
        </w:rPr>
        <w:t>крит</w:t>
      </w:r>
      <w:r>
        <w:rPr>
          <w:rFonts w:ascii="Times New Roman" w:hAnsi="Times New Roman" w:cs="Times New Roman"/>
          <w:sz w:val="28"/>
          <w:szCs w:val="28"/>
        </w:rPr>
        <w:t xml:space="preserve">= 3,89, главный эффект влияния ассортимента на объем продаж, как мы уже отмечали ранее, статистически незначимый. </w:t>
      </w:r>
    </w:p>
    <w:p w:rsidR="004614ED" w:rsidRDefault="004614ED" w:rsidP="00CC1289">
      <w:pPr>
        <w:pStyle w:val="af5"/>
        <w:numPr>
          <w:ilvl w:val="1"/>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i/>
          <w:iCs/>
          <w:sz w:val="28"/>
          <w:szCs w:val="28"/>
          <w:lang w:val="en-US"/>
        </w:rPr>
        <w:t>F</w:t>
      </w:r>
      <w:r>
        <w:rPr>
          <w:rFonts w:ascii="Times New Roman" w:hAnsi="Times New Roman" w:cs="Times New Roman"/>
          <w:sz w:val="28"/>
          <w:szCs w:val="28"/>
        </w:rPr>
        <w:t xml:space="preserve"> – критерий для проверки значимости главного эффекта наличия франшизы равен: </w:t>
      </w:r>
      <w:r>
        <w:rPr>
          <w:rFonts w:ascii="Times New Roman" w:hAnsi="Times New Roman" w:cs="Times New Roman"/>
          <w:i/>
          <w:iCs/>
          <w:sz w:val="28"/>
          <w:szCs w:val="28"/>
          <w:lang w:val="en-US"/>
        </w:rPr>
        <w:t>F</w:t>
      </w:r>
      <w:r>
        <w:rPr>
          <w:rFonts w:ascii="Times New Roman" w:hAnsi="Times New Roman" w:cs="Times New Roman"/>
          <w:sz w:val="28"/>
          <w:szCs w:val="28"/>
        </w:rPr>
        <w:t xml:space="preserve"> = 29,90 с 1 и 12 степенями свободы. </w:t>
      </w:r>
      <w:r>
        <w:rPr>
          <w:rFonts w:ascii="Times New Roman" w:hAnsi="Times New Roman" w:cs="Times New Roman"/>
          <w:i/>
          <w:iCs/>
          <w:sz w:val="28"/>
          <w:szCs w:val="28"/>
          <w:lang w:val="en-US"/>
        </w:rPr>
        <w:t>F</w:t>
      </w:r>
      <w:r>
        <w:rPr>
          <w:rFonts w:ascii="Times New Roman" w:hAnsi="Times New Roman" w:cs="Times New Roman"/>
          <w:i/>
          <w:iCs/>
          <w:sz w:val="28"/>
          <w:szCs w:val="28"/>
          <w:vertAlign w:val="subscript"/>
        </w:rPr>
        <w:t>крит</w:t>
      </w:r>
      <w:r>
        <w:rPr>
          <w:rFonts w:ascii="Times New Roman" w:hAnsi="Times New Roman" w:cs="Times New Roman"/>
          <w:sz w:val="28"/>
          <w:szCs w:val="28"/>
        </w:rPr>
        <w:t xml:space="preserve">= 4,75. Главный эффект франшизных отношений статистически значимый. </w:t>
      </w:r>
    </w:p>
    <w:p w:rsidR="004614ED" w:rsidRDefault="004614ED" w:rsidP="004614ED">
      <w:pPr>
        <w:pStyle w:val="af5"/>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w:t>
      </w:r>
      <w:r w:rsidR="001E5145">
        <w:rPr>
          <w:rFonts w:ascii="Times New Roman" w:hAnsi="Times New Roman" w:cs="Times New Roman"/>
          <w:sz w:val="28"/>
          <w:szCs w:val="28"/>
        </w:rPr>
        <w:t>3</w:t>
      </w:r>
      <w:r>
        <w:rPr>
          <w:rFonts w:ascii="Times New Roman" w:hAnsi="Times New Roman" w:cs="Times New Roman"/>
          <w:sz w:val="28"/>
          <w:szCs w:val="28"/>
        </w:rPr>
        <w:t xml:space="preserve"> – Сводный анализ оценки качественного эффекта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410"/>
        <w:gridCol w:w="2375"/>
      </w:tblGrid>
      <w:tr w:rsidR="004614ED" w:rsidTr="00761D19">
        <w:tc>
          <w:tcPr>
            <w:tcW w:w="4786" w:type="dxa"/>
            <w:vMerge w:val="restart"/>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4785" w:type="dxa"/>
            <w:gridSpan w:val="2"/>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w:t>
            </w:r>
          </w:p>
        </w:tc>
      </w:tr>
      <w:tr w:rsidR="004614ED" w:rsidTr="00761D19">
        <w:tc>
          <w:tcPr>
            <w:tcW w:w="0" w:type="auto"/>
            <w:vMerge/>
            <w:tcBorders>
              <w:top w:val="single" w:sz="4" w:space="0" w:color="auto"/>
              <w:left w:val="single" w:sz="4" w:space="0" w:color="auto"/>
              <w:bottom w:val="single" w:sz="4" w:space="0" w:color="auto"/>
              <w:right w:val="single" w:sz="4" w:space="0" w:color="auto"/>
            </w:tcBorders>
            <w:vAlign w:val="center"/>
            <w:hideMark/>
          </w:tcPr>
          <w:p w:rsidR="004614ED" w:rsidRDefault="004614ED" w:rsidP="00761D19">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lang w:val="en-US"/>
              </w:rPr>
              <w:t>C</w:t>
            </w:r>
            <w:r w:rsidR="004E7BC0">
              <w:rPr>
                <w:rFonts w:ascii="Times New Roman" w:hAnsi="Times New Roman" w:cs="Times New Roman"/>
                <w:sz w:val="24"/>
                <w:szCs w:val="24"/>
              </w:rPr>
              <w:t>тепень</w:t>
            </w:r>
            <w:r>
              <w:rPr>
                <w:rFonts w:ascii="Times New Roman" w:hAnsi="Times New Roman" w:cs="Times New Roman"/>
                <w:sz w:val="24"/>
                <w:szCs w:val="24"/>
              </w:rPr>
              <w:t xml:space="preserve"> влияния переменных </w:t>
            </w:r>
            <w:r>
              <w:rPr>
                <w:rFonts w:ascii="Times New Roman" w:hAnsi="Times New Roman" w:cs="Times New Roman"/>
                <w:i/>
                <w:iCs/>
                <w:sz w:val="24"/>
                <w:szCs w:val="24"/>
              </w:rPr>
              <w:t>Х</w:t>
            </w:r>
            <w:r>
              <w:rPr>
                <w:rFonts w:ascii="Times New Roman" w:hAnsi="Times New Roman" w:cs="Times New Roman"/>
                <w:i/>
                <w:iCs/>
                <w:sz w:val="24"/>
                <w:szCs w:val="24"/>
                <w:vertAlign w:val="subscript"/>
                <w:lang w:val="en-US"/>
              </w:rPr>
              <w:t>i</w:t>
            </w:r>
            <w:r>
              <w:rPr>
                <w:rFonts w:ascii="Times New Roman" w:hAnsi="Times New Roman" w:cs="Times New Roman"/>
                <w:sz w:val="24"/>
                <w:szCs w:val="24"/>
              </w:rPr>
              <w:t xml:space="preserve"> на </w:t>
            </w:r>
            <w:r>
              <w:rPr>
                <w:rFonts w:ascii="Times New Roman" w:hAnsi="Times New Roman" w:cs="Times New Roman"/>
                <w:i/>
                <w:iCs/>
                <w:sz w:val="24"/>
                <w:szCs w:val="24"/>
                <w:lang w:val="en-US"/>
              </w:rPr>
              <w:t>Y</w:t>
            </w:r>
            <w:r>
              <w:rPr>
                <w:rFonts w:ascii="Times New Roman" w:hAnsi="Times New Roman" w:cs="Times New Roman"/>
                <w:sz w:val="24"/>
                <w:szCs w:val="24"/>
              </w:rPr>
              <w:t xml:space="preserve">,  </w:t>
            </w:r>
            <w:r>
              <w:rPr>
                <w:rFonts w:ascii="Times New Roman" w:hAnsi="Times New Roman" w:cs="Times New Roman"/>
                <w:i/>
                <w:iCs/>
                <w:sz w:val="24"/>
                <w:szCs w:val="24"/>
              </w:rPr>
              <w:t>ŋ</w:t>
            </w:r>
            <w:r>
              <w:rPr>
                <w:rFonts w:ascii="Times New Roman" w:hAnsi="Times New Roman" w:cs="Times New Roman"/>
                <w:i/>
                <w:iCs/>
                <w:sz w:val="24"/>
                <w:szCs w:val="24"/>
                <w:vertAlign w:val="superscript"/>
              </w:rPr>
              <w:t>2</w:t>
            </w:r>
          </w:p>
        </w:tc>
        <w:tc>
          <w:tcPr>
            <w:tcW w:w="23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Вывод для уровня значимости </w:t>
            </w:r>
            <w:r>
              <w:rPr>
                <w:rFonts w:asciiTheme="minorEastAsia" w:hAnsiTheme="minorEastAsia" w:cstheme="minorEastAsia"/>
                <w:sz w:val="24"/>
                <w:szCs w:val="24"/>
              </w:rPr>
              <w:t>α</w:t>
            </w:r>
            <w:r>
              <w:rPr>
                <w:rFonts w:ascii="Times New Roman" w:hAnsi="Times New Roman" w:cs="Times New Roman"/>
                <w:sz w:val="24"/>
                <w:szCs w:val="24"/>
              </w:rPr>
              <w:t>=0,05</w:t>
            </w:r>
          </w:p>
        </w:tc>
      </w:tr>
      <w:tr w:rsidR="004614ED" w:rsidTr="00761D19">
        <w:tc>
          <w:tcPr>
            <w:tcW w:w="4786"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right="-250"/>
              <w:rPr>
                <w:rFonts w:ascii="Times New Roman" w:hAnsi="Times New Roman" w:cs="Times New Roman"/>
                <w:sz w:val="24"/>
                <w:szCs w:val="24"/>
              </w:rPr>
            </w:pPr>
            <w:r>
              <w:rPr>
                <w:rFonts w:ascii="Times New Roman" w:hAnsi="Times New Roman" w:cs="Times New Roman"/>
                <w:sz w:val="24"/>
                <w:szCs w:val="24"/>
              </w:rPr>
              <w:t>1. Эффект влияния широты ассортимента и наличия франшизы на  объема продаж</w:t>
            </w:r>
          </w:p>
        </w:tc>
        <w:tc>
          <w:tcPr>
            <w:tcW w:w="2410" w:type="dxa"/>
            <w:tcBorders>
              <w:top w:val="single" w:sz="4" w:space="0" w:color="auto"/>
              <w:left w:val="single" w:sz="4" w:space="0" w:color="auto"/>
              <w:bottom w:val="single" w:sz="4" w:space="0" w:color="auto"/>
              <w:right w:val="single" w:sz="4" w:space="0" w:color="auto"/>
            </w:tcBorders>
          </w:tcPr>
          <w:p w:rsidR="004614ED" w:rsidRDefault="004614ED" w:rsidP="00761D19">
            <w:pPr>
              <w:pStyle w:val="af5"/>
              <w:spacing w:after="0" w:line="240" w:lineRule="auto"/>
              <w:jc w:val="center"/>
              <w:rPr>
                <w:rFonts w:ascii="Times New Roman" w:hAnsi="Times New Roman" w:cs="Times New Roman"/>
                <w:iCs/>
                <w:sz w:val="24"/>
                <w:szCs w:val="24"/>
              </w:rPr>
            </w:pPr>
          </w:p>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iCs/>
                <w:sz w:val="24"/>
                <w:szCs w:val="24"/>
              </w:rPr>
              <w:t>0,4616</w:t>
            </w:r>
          </w:p>
        </w:tc>
        <w:tc>
          <w:tcPr>
            <w:tcW w:w="23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108" w:right="-143"/>
              <w:rPr>
                <w:rFonts w:ascii="Times New Roman" w:hAnsi="Times New Roman" w:cs="Times New Roman"/>
                <w:sz w:val="24"/>
                <w:szCs w:val="24"/>
              </w:rPr>
            </w:pPr>
            <w:r>
              <w:rPr>
                <w:rFonts w:ascii="Times New Roman" w:hAnsi="Times New Roman" w:cs="Times New Roman"/>
                <w:sz w:val="24"/>
                <w:szCs w:val="24"/>
              </w:rPr>
              <w:t xml:space="preserve">Эффект статистически значимый </w:t>
            </w:r>
          </w:p>
        </w:tc>
      </w:tr>
      <w:tr w:rsidR="004614ED" w:rsidTr="00761D19">
        <w:tc>
          <w:tcPr>
            <w:tcW w:w="4786"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2. Эффект влияния широты ассортимента на увеличение объема продаж</w:t>
            </w:r>
          </w:p>
        </w:tc>
        <w:tc>
          <w:tcPr>
            <w:tcW w:w="2410"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0,1110</w:t>
            </w:r>
          </w:p>
        </w:tc>
        <w:tc>
          <w:tcPr>
            <w:tcW w:w="23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108" w:right="-143"/>
              <w:rPr>
                <w:rFonts w:ascii="Times New Roman" w:hAnsi="Times New Roman" w:cs="Times New Roman"/>
                <w:sz w:val="24"/>
                <w:szCs w:val="24"/>
              </w:rPr>
            </w:pPr>
            <w:r>
              <w:rPr>
                <w:rFonts w:ascii="Times New Roman" w:hAnsi="Times New Roman" w:cs="Times New Roman"/>
                <w:sz w:val="24"/>
                <w:szCs w:val="24"/>
              </w:rPr>
              <w:t xml:space="preserve">Эффект статистически незначимый </w:t>
            </w:r>
          </w:p>
        </w:tc>
      </w:tr>
      <w:tr w:rsidR="004614ED" w:rsidTr="00761D19">
        <w:tc>
          <w:tcPr>
            <w:tcW w:w="4786"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3. . Эффект влияния наличия франшизы на увеличение объема продаж</w:t>
            </w:r>
          </w:p>
        </w:tc>
        <w:tc>
          <w:tcPr>
            <w:tcW w:w="2410"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0,6237</w:t>
            </w:r>
          </w:p>
        </w:tc>
        <w:tc>
          <w:tcPr>
            <w:tcW w:w="23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108" w:right="-143"/>
              <w:rPr>
                <w:rFonts w:ascii="Times New Roman" w:hAnsi="Times New Roman" w:cs="Times New Roman"/>
                <w:sz w:val="24"/>
                <w:szCs w:val="24"/>
              </w:rPr>
            </w:pPr>
            <w:r>
              <w:rPr>
                <w:rFonts w:ascii="Times New Roman" w:hAnsi="Times New Roman" w:cs="Times New Roman"/>
                <w:sz w:val="24"/>
                <w:szCs w:val="24"/>
              </w:rPr>
              <w:t xml:space="preserve">Эффект статистически значимый </w:t>
            </w:r>
          </w:p>
        </w:tc>
      </w:tr>
      <w:tr w:rsidR="004614ED" w:rsidTr="00761D19">
        <w:tc>
          <w:tcPr>
            <w:tcW w:w="4786"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4. . Эффект влияния  бренда на объема продаж</w:t>
            </w:r>
          </w:p>
        </w:tc>
        <w:tc>
          <w:tcPr>
            <w:tcW w:w="2410"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jc w:val="center"/>
              <w:rPr>
                <w:rFonts w:ascii="Times New Roman" w:hAnsi="Times New Roman" w:cs="Times New Roman"/>
                <w:sz w:val="24"/>
                <w:szCs w:val="24"/>
              </w:rPr>
            </w:pPr>
            <w:r>
              <w:rPr>
                <w:rFonts w:ascii="Times New Roman" w:hAnsi="Times New Roman" w:cs="Times New Roman"/>
                <w:sz w:val="24"/>
                <w:szCs w:val="24"/>
              </w:rPr>
              <w:t>0,7154</w:t>
            </w:r>
          </w:p>
        </w:tc>
        <w:tc>
          <w:tcPr>
            <w:tcW w:w="2375" w:type="dxa"/>
            <w:tcBorders>
              <w:top w:val="single" w:sz="4" w:space="0" w:color="auto"/>
              <w:left w:val="single" w:sz="4" w:space="0" w:color="auto"/>
              <w:bottom w:val="single" w:sz="4" w:space="0" w:color="auto"/>
              <w:right w:val="single" w:sz="4" w:space="0" w:color="auto"/>
            </w:tcBorders>
            <w:hideMark/>
          </w:tcPr>
          <w:p w:rsidR="004614ED" w:rsidRDefault="004614ED" w:rsidP="00761D19">
            <w:pPr>
              <w:pStyle w:val="af5"/>
              <w:spacing w:after="0" w:line="240" w:lineRule="auto"/>
              <w:ind w:left="-108" w:right="-143"/>
              <w:rPr>
                <w:rFonts w:ascii="Times New Roman" w:hAnsi="Times New Roman" w:cs="Times New Roman"/>
                <w:sz w:val="24"/>
                <w:szCs w:val="24"/>
              </w:rPr>
            </w:pPr>
            <w:r>
              <w:rPr>
                <w:rFonts w:ascii="Times New Roman" w:hAnsi="Times New Roman" w:cs="Times New Roman"/>
                <w:sz w:val="24"/>
                <w:szCs w:val="24"/>
              </w:rPr>
              <w:t xml:space="preserve">Эффект статистически значимый </w:t>
            </w:r>
          </w:p>
        </w:tc>
      </w:tr>
    </w:tbl>
    <w:p w:rsidR="00A87EBF" w:rsidRDefault="00A87EBF" w:rsidP="004614ED">
      <w:pPr>
        <w:pStyle w:val="af5"/>
        <w:spacing w:after="0" w:line="360" w:lineRule="auto"/>
        <w:jc w:val="both"/>
        <w:rPr>
          <w:rFonts w:ascii="Times New Roman" w:hAnsi="Times New Roman" w:cs="Times New Roman"/>
          <w:color w:val="FF0000"/>
          <w:sz w:val="28"/>
          <w:szCs w:val="28"/>
        </w:rPr>
      </w:pPr>
    </w:p>
    <w:p w:rsidR="004614ED" w:rsidRDefault="004614ED" w:rsidP="00A87EBF">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наши исследования позволяют сделать следующие выводы:</w:t>
      </w:r>
    </w:p>
    <w:p w:rsidR="004614ED" w:rsidRDefault="004614ED" w:rsidP="00CC1289">
      <w:pPr>
        <w:pStyle w:val="af5"/>
        <w:numPr>
          <w:ilvl w:val="0"/>
          <w:numId w:val="16"/>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Широта ассортимента туристических услуг не оказывает заметного влияния на объем продаж туристических услуг. Степень влияния широты ассортимента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0,1110, т.е. 11,10% вариации в продажах (</w:t>
      </w:r>
      <w:r>
        <w:rPr>
          <w:rFonts w:ascii="Times New Roman" w:hAnsi="Times New Roman" w:cs="Times New Roman"/>
          <w:i/>
          <w:sz w:val="28"/>
          <w:szCs w:val="28"/>
          <w:lang w:val="en-US"/>
        </w:rPr>
        <w:t>Y</w:t>
      </w:r>
      <w:r>
        <w:rPr>
          <w:rFonts w:ascii="Times New Roman" w:hAnsi="Times New Roman" w:cs="Times New Roman"/>
          <w:i/>
          <w:sz w:val="28"/>
          <w:szCs w:val="28"/>
        </w:rPr>
        <w:t>)</w:t>
      </w:r>
      <w:r>
        <w:rPr>
          <w:rFonts w:ascii="Times New Roman" w:hAnsi="Times New Roman" w:cs="Times New Roman"/>
          <w:sz w:val="28"/>
          <w:szCs w:val="28"/>
        </w:rPr>
        <w:t xml:space="preserve"> обусловлено влиянием широты ассортимента, что указывает на очень низкий эффект</w:t>
      </w:r>
    </w:p>
    <w:p w:rsidR="004614ED" w:rsidRDefault="004614ED" w:rsidP="00CC1289">
      <w:pPr>
        <w:pStyle w:val="af5"/>
        <w:numPr>
          <w:ilvl w:val="0"/>
          <w:numId w:val="16"/>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Эффект влияния наличия франшизы заметно повышает продажи, и статистически значимо.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0,6237, т.е. 62,37% вариации в продажах (</w:t>
      </w:r>
      <w:r>
        <w:rPr>
          <w:rFonts w:ascii="Times New Roman" w:hAnsi="Times New Roman" w:cs="Times New Roman"/>
          <w:i/>
          <w:sz w:val="28"/>
          <w:szCs w:val="28"/>
          <w:lang w:val="en-US"/>
        </w:rPr>
        <w:t>Y</w:t>
      </w:r>
      <w:r>
        <w:rPr>
          <w:rFonts w:ascii="Times New Roman" w:hAnsi="Times New Roman" w:cs="Times New Roman"/>
          <w:i/>
          <w:sz w:val="28"/>
          <w:szCs w:val="28"/>
        </w:rPr>
        <w:t>)</w:t>
      </w:r>
      <w:r>
        <w:rPr>
          <w:rFonts w:ascii="Times New Roman" w:hAnsi="Times New Roman" w:cs="Times New Roman"/>
          <w:sz w:val="28"/>
          <w:szCs w:val="28"/>
        </w:rPr>
        <w:t xml:space="preserve"> обусловлено влиянием наличия франшизы. Эффект влияния восприятия бренда </w:t>
      </w:r>
      <w:r>
        <w:rPr>
          <w:rFonts w:ascii="Times New Roman" w:hAnsi="Times New Roman" w:cs="Times New Roman"/>
          <w:i/>
          <w:iCs/>
          <w:sz w:val="28"/>
          <w:szCs w:val="28"/>
        </w:rPr>
        <w:t>ŋ</w:t>
      </w:r>
      <w:r>
        <w:rPr>
          <w:rFonts w:ascii="Times New Roman" w:hAnsi="Times New Roman" w:cs="Times New Roman"/>
          <w:i/>
          <w:iCs/>
          <w:sz w:val="28"/>
          <w:szCs w:val="28"/>
          <w:vertAlign w:val="superscript"/>
        </w:rPr>
        <w:t>2</w:t>
      </w:r>
      <w:r>
        <w:rPr>
          <w:rFonts w:ascii="Times New Roman" w:hAnsi="Times New Roman" w:cs="Times New Roman"/>
          <w:sz w:val="28"/>
          <w:szCs w:val="28"/>
        </w:rPr>
        <w:t>= 0,7154, т.е. 71,54% и статистически значим (приложение 7).</w:t>
      </w:r>
    </w:p>
    <w:p w:rsidR="004614ED" w:rsidRDefault="004614ED" w:rsidP="00CC1289">
      <w:pPr>
        <w:pStyle w:val="af5"/>
        <w:numPr>
          <w:ilvl w:val="0"/>
          <w:numId w:val="16"/>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 нашем случае эффект влияния каждого фактора не зависит от эффекта другого фактора. Следовательно, при разработке мероприятий по повышению эффективности франшизных отношений следует обратить внимание на значимость отобранных факторов.</w:t>
      </w:r>
    </w:p>
    <w:p w:rsidR="004614ED" w:rsidRDefault="004614ED" w:rsidP="00B84E6B">
      <w:pPr>
        <w:spacing w:after="0" w:line="360" w:lineRule="auto"/>
        <w:jc w:val="both"/>
        <w:rPr>
          <w:rFonts w:ascii="Times New Roman" w:hAnsi="Times New Roman" w:cs="Times New Roman"/>
          <w:b/>
          <w:sz w:val="28"/>
          <w:szCs w:val="28"/>
        </w:rPr>
      </w:pPr>
    </w:p>
    <w:p w:rsidR="004614ED" w:rsidRDefault="004614ED">
      <w:pPr>
        <w:rPr>
          <w:rFonts w:ascii="Times New Roman" w:hAnsi="Times New Roman" w:cs="Times New Roman"/>
          <w:b/>
          <w:sz w:val="28"/>
          <w:szCs w:val="28"/>
        </w:rPr>
      </w:pPr>
      <w:r>
        <w:rPr>
          <w:rFonts w:ascii="Times New Roman" w:hAnsi="Times New Roman" w:cs="Times New Roman"/>
          <w:b/>
          <w:sz w:val="28"/>
          <w:szCs w:val="28"/>
        </w:rPr>
        <w:br w:type="page"/>
      </w:r>
    </w:p>
    <w:p w:rsidR="004614ED" w:rsidRDefault="004614ED" w:rsidP="004614ED">
      <w:pPr>
        <w:spacing w:after="0" w:line="360" w:lineRule="auto"/>
        <w:jc w:val="both"/>
        <w:rPr>
          <w:rFonts w:ascii="Times New Roman" w:hAnsi="Times New Roman" w:cs="Times New Roman"/>
          <w:b/>
          <w:sz w:val="28"/>
          <w:szCs w:val="28"/>
        </w:rPr>
      </w:pPr>
      <w:r w:rsidRPr="00D05CD9">
        <w:rPr>
          <w:rFonts w:ascii="Times New Roman" w:hAnsi="Times New Roman" w:cs="Times New Roman"/>
          <w:b/>
          <w:sz w:val="28"/>
          <w:szCs w:val="28"/>
        </w:rPr>
        <w:t>3.</w:t>
      </w:r>
      <w:r>
        <w:rPr>
          <w:rFonts w:ascii="Times New Roman" w:hAnsi="Times New Roman" w:cs="Times New Roman"/>
          <w:b/>
          <w:sz w:val="28"/>
          <w:szCs w:val="28"/>
        </w:rPr>
        <w:t>3.</w:t>
      </w:r>
      <w:r w:rsidRPr="00D05CD9">
        <w:rPr>
          <w:rFonts w:ascii="Times New Roman" w:hAnsi="Times New Roman" w:cs="Times New Roman"/>
          <w:b/>
          <w:sz w:val="28"/>
          <w:szCs w:val="28"/>
        </w:rPr>
        <w:t xml:space="preserve">2 </w:t>
      </w:r>
      <w:r w:rsidR="004B5113">
        <w:rPr>
          <w:rFonts w:ascii="Times New Roman" w:hAnsi="Times New Roman" w:cs="Times New Roman"/>
          <w:b/>
          <w:sz w:val="28"/>
          <w:szCs w:val="28"/>
        </w:rPr>
        <w:t>Количественная о</w:t>
      </w:r>
      <w:r w:rsidRPr="00D05CD9">
        <w:rPr>
          <w:rFonts w:ascii="Times New Roman" w:hAnsi="Times New Roman" w:cs="Times New Roman"/>
          <w:b/>
          <w:sz w:val="28"/>
          <w:szCs w:val="28"/>
        </w:rPr>
        <w:t>ценка эффект</w:t>
      </w:r>
      <w:r w:rsidR="004B5113">
        <w:rPr>
          <w:rFonts w:ascii="Times New Roman" w:hAnsi="Times New Roman" w:cs="Times New Roman"/>
          <w:b/>
          <w:sz w:val="28"/>
          <w:szCs w:val="28"/>
        </w:rPr>
        <w:t xml:space="preserve">ивности </w:t>
      </w:r>
      <w:r>
        <w:rPr>
          <w:rFonts w:ascii="Times New Roman" w:hAnsi="Times New Roman" w:cs="Times New Roman"/>
          <w:b/>
          <w:sz w:val="28"/>
          <w:szCs w:val="28"/>
        </w:rPr>
        <w:t>системы управления франчайзингом на региональном рынке туристических услуг</w:t>
      </w:r>
    </w:p>
    <w:p w:rsidR="00627946" w:rsidRDefault="00627946" w:rsidP="004614ED">
      <w:pPr>
        <w:spacing w:after="0" w:line="360" w:lineRule="auto"/>
        <w:jc w:val="both"/>
        <w:rPr>
          <w:rFonts w:ascii="Times New Roman" w:hAnsi="Times New Roman" w:cs="Times New Roman"/>
          <w:b/>
          <w:sz w:val="28"/>
          <w:szCs w:val="28"/>
        </w:rPr>
      </w:pPr>
    </w:p>
    <w:p w:rsidR="004614ED" w:rsidRDefault="004614ED" w:rsidP="004614ED">
      <w:pPr>
        <w:pStyle w:val="21"/>
        <w:tabs>
          <w:tab w:val="left" w:pos="310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суммарного показателя эффективности франчайзинговых отношений показал, какие из критических факторов необходимо улучшать каждому франчайзеру в первую очередь, и над какими нужно работать в перспективе. Направления совершенствования франчайзинговых отношений регионального рынка туристических услуг Кировской области (для франчайзеров) отображено в таблице 5</w:t>
      </w:r>
      <w:r w:rsidR="001E5145">
        <w:rPr>
          <w:rFonts w:ascii="Times New Roman" w:hAnsi="Times New Roman" w:cs="Times New Roman"/>
          <w:sz w:val="28"/>
          <w:szCs w:val="28"/>
        </w:rPr>
        <w:t>4</w:t>
      </w:r>
      <w:r>
        <w:rPr>
          <w:rFonts w:ascii="Times New Roman" w:hAnsi="Times New Roman" w:cs="Times New Roman"/>
          <w:sz w:val="28"/>
          <w:szCs w:val="28"/>
        </w:rPr>
        <w:t>.</w:t>
      </w:r>
    </w:p>
    <w:p w:rsidR="004614ED" w:rsidRDefault="004614ED" w:rsidP="004614ED">
      <w:pPr>
        <w:pStyle w:val="a3"/>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Очевидно, что франчайзи не могут влиять на факторы опыта франчайзинговых отношений и финансовые составляющие франшизы. Однако, как на этапе выбора франшизы, так и в процессе сотрудничества специфика рынка туристических услуг позволяет франчайзи в большой степени влиять на фактор «Персонал»:</w:t>
      </w:r>
    </w:p>
    <w:p w:rsidR="004614ED" w:rsidRPr="00F906C6" w:rsidRDefault="004614ED" w:rsidP="004614ED">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6C6">
        <w:rPr>
          <w:rFonts w:ascii="Times New Roman" w:hAnsi="Times New Roman" w:cs="Times New Roman"/>
          <w:sz w:val="28"/>
          <w:szCs w:val="28"/>
        </w:rPr>
        <w:t>постоянно повышая квалификацию своих сотрудников;</w:t>
      </w:r>
    </w:p>
    <w:p w:rsidR="004614ED" w:rsidRPr="00F906C6" w:rsidRDefault="004614ED" w:rsidP="004614ED">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6C6">
        <w:rPr>
          <w:rFonts w:ascii="Times New Roman" w:hAnsi="Times New Roman" w:cs="Times New Roman"/>
          <w:sz w:val="28"/>
          <w:szCs w:val="28"/>
        </w:rPr>
        <w:t>разрабатывая и совершенствуя системы мотивации труда для удержания обученных специалистов высокого класса;</w:t>
      </w:r>
    </w:p>
    <w:p w:rsidR="004614ED" w:rsidRPr="00F906C6" w:rsidRDefault="004614ED" w:rsidP="004614ED">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6C6">
        <w:rPr>
          <w:rFonts w:ascii="Times New Roman" w:hAnsi="Times New Roman" w:cs="Times New Roman"/>
          <w:sz w:val="28"/>
          <w:szCs w:val="28"/>
        </w:rPr>
        <w:t>нанимая на работу специалистов с профильным образованием;</w:t>
      </w:r>
    </w:p>
    <w:p w:rsidR="004614ED" w:rsidRPr="00F906C6" w:rsidRDefault="004614ED" w:rsidP="004614ED">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06C6">
        <w:rPr>
          <w:rFonts w:ascii="Times New Roman" w:hAnsi="Times New Roman" w:cs="Times New Roman"/>
          <w:sz w:val="28"/>
          <w:szCs w:val="28"/>
        </w:rPr>
        <w:t>активно участвуя в обучающих программах франчайзера.</w:t>
      </w:r>
    </w:p>
    <w:p w:rsidR="004614ED" w:rsidRDefault="004614ED" w:rsidP="004614E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необходимо отметить, что общий уровень успешности бизнеса франчайзи повышает привлекательность компании, что влечет автоматически рост уровня квалификации персонала. </w:t>
      </w:r>
    </w:p>
    <w:p w:rsidR="004614ED" w:rsidRDefault="004614ED" w:rsidP="004614E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Взаимосвязь и взаимозависимость франчайзера и франчайзи очевидна во всем: чем успешнее бренд франчайзера, тем легче работать франчайзи, и тем доходнее его бизнес. Чем доходнее и успешнее бизнес франчайзи, тем выше доход и репутация франчайзера, что влечет за собой новых франчайзи.</w:t>
      </w:r>
    </w:p>
    <w:p w:rsidR="004614ED" w:rsidRDefault="004614ED" w:rsidP="004614ED">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Эффективные франчайзинговые отношения выстраиваются по восходящей спирали. Важным является понимание обеими сторонами бизнес-отношений взаимозависимости их успеха.</w:t>
      </w:r>
    </w:p>
    <w:p w:rsidR="004614ED" w:rsidRDefault="004614ED" w:rsidP="00B84E6B">
      <w:pPr>
        <w:spacing w:after="0" w:line="360" w:lineRule="auto"/>
        <w:jc w:val="both"/>
        <w:rPr>
          <w:rFonts w:ascii="Times New Roman" w:hAnsi="Times New Roman" w:cs="Times New Roman"/>
          <w:b/>
          <w:sz w:val="28"/>
          <w:szCs w:val="28"/>
        </w:rPr>
      </w:pPr>
    </w:p>
    <w:p w:rsidR="004614ED" w:rsidRDefault="004614ED" w:rsidP="00B84E6B">
      <w:pPr>
        <w:spacing w:after="0" w:line="360" w:lineRule="auto"/>
        <w:jc w:val="both"/>
        <w:rPr>
          <w:rFonts w:ascii="Times New Roman" w:hAnsi="Times New Roman" w:cs="Times New Roman"/>
          <w:b/>
          <w:sz w:val="28"/>
          <w:szCs w:val="28"/>
        </w:rPr>
        <w:sectPr w:rsidR="004614ED" w:rsidSect="00826DCF">
          <w:pgSz w:w="11907" w:h="16839" w:code="9"/>
          <w:pgMar w:top="1134" w:right="851" w:bottom="1134" w:left="1701" w:header="720" w:footer="720" w:gutter="0"/>
          <w:cols w:space="720"/>
          <w:titlePg/>
          <w:docGrid w:linePitch="360"/>
        </w:sectPr>
      </w:pPr>
    </w:p>
    <w:p w:rsidR="00E309F2" w:rsidRDefault="00E309F2" w:rsidP="00E309F2">
      <w:pPr>
        <w:pStyle w:val="21"/>
        <w:tabs>
          <w:tab w:val="left" w:pos="3108"/>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w:t>
      </w:r>
      <w:r w:rsidR="001E5145">
        <w:rPr>
          <w:rFonts w:ascii="Times New Roman" w:hAnsi="Times New Roman" w:cs="Times New Roman"/>
          <w:sz w:val="28"/>
          <w:szCs w:val="28"/>
        </w:rPr>
        <w:t>4</w:t>
      </w:r>
      <w:r>
        <w:rPr>
          <w:rFonts w:ascii="Times New Roman" w:hAnsi="Times New Roman" w:cs="Times New Roman"/>
          <w:sz w:val="28"/>
          <w:szCs w:val="28"/>
        </w:rPr>
        <w:t xml:space="preserve"> – Факторы совершенствования управления франчайзинговыми отношениями на рынке туристических услуг Кировской области</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276"/>
        <w:gridCol w:w="6553"/>
        <w:gridCol w:w="7371"/>
      </w:tblGrid>
      <w:tr w:rsidR="00E309F2" w:rsidTr="00847AA9">
        <w:tc>
          <w:tcPr>
            <w:tcW w:w="676"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Франшиза</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Факторы, нуждающиеся в совершенствовании</w:t>
            </w:r>
          </w:p>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 очередь</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Факторы, нуждающиеся в совершенствовании</w:t>
            </w:r>
          </w:p>
          <w:p w:rsidR="00E309F2" w:rsidRDefault="00E309F2" w:rsidP="00CC1289">
            <w:pPr>
              <w:pStyle w:val="21"/>
              <w:numPr>
                <w:ilvl w:val="0"/>
                <w:numId w:val="17"/>
              </w:numPr>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очередь</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1001 тур</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Число сотрудников, занятых поддержкой франчайзи. Необходимо увеличить число сотрудников до пропорции 1 сотрудник на 20 франчайзи.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Комиссия для франчайзи. Необходимо повышение комиссии минимум до 13%.</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Компенсация за брендированность. Необходимо снизить финансовую нагрузку франчайзи при открытии брендированного агентства.</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Количество франчайзинговых точек в сети. Необходимо стимулирование расширения бизнеса действующих франчайзи путем открытия новых офисов.</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Паушальный взнос. Символический паушальный взнос не создает прибыли франчайзеру, однако отрицательно сказывается на общей структуре франчайзинговых отношений. Взнос нужно отменить либо заменить его косвенными платежами (например за инфо-тур сотрудника).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Роялти. Низкий размер роялти также не формирует прибыль франчайзера, однако формирует финансовое обязательство франчайзи, вызывающее негатив. Можно увязать размер роялти с комиссией или планами продаж.</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CORAL</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Финансовые результаты деятельности. Необходимо повысить размер финансового обеспечения до 480 млн. руб.</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План продаж. Необходимо пересмотреть структуру плана продаж, сделать его более гибким в зависимости от региона.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Компенсация за брендированность. Необходимо снизить финансовую нагрузку франчайзи при открытии брендированного агентства.</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Комиссия для франчайзи. Необходимо повышение комиссии минимум до 13%.</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Требования к персоналу. Необходимо сделать перевес в сторону обучения персонала, а не его аттестации.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Возможность работы с другими туроператорами. Необходимо уделить внимание формированию конкурентных преимуществ собственного турпродукта, а не запретам.</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4. Паушальный взнос. Символический паушальный взнос не создает прибыли франчайзеру, однако отрицательно сказывается на общей структуре франчайзинговых отношений. Взнос нужно отменить либо заменить его косвенными платежами (например за инфо-тур сотрудника).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5. Роялти. Низкий размер роялти также не формирует прибыль франчайзера, однако формирует финансовое обязательство франчайзи, вызывающее негатив. Можно увязать размер роялти с комиссией или планами продаж.</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PEGAS</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 Компенсация за брендированность. Необходимо снизить финансовую нагрузку франчайзи при открытии брендированного агентства.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Требования к персоналу. Необходимо сделать перевес в сторону обучения персонала, а не его аттестации.</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Возможность работы с другими туроператорами. Необходимо уделить внимание формированию конкурентных преимуществ собственного турпродукта, а не запретам.</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Роялти. Низкий размер роялти также не формирует прибыль франчайзера, однако формирует финансовое обязательство франчайзи, вызывающее негатив. Можно увязать размер роялти с комиссией или планами продаж.</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TUI</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Финансовые результаты деятельности. Необходимо повысить размер финансового обеспечения до 1 млрд.руб.</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Число сотрудников, занятых поддержкой франчайзи. Необходимо увеличить число сотрудников до пропорции 1 сотрудник на 20 франчайзи.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План продаж. Необходимо сделать его более гибким в зависимости от региона.</w:t>
            </w:r>
          </w:p>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 Компенсация за брендированность. Необходимо снизить финн.нагрузку франчайзи при открытии брендированного агентства.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4. Требования к персоналу. Необходимо сделать перевес в сторону обучения персонала, а не его аттестации.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5. Паушальный взнос. Символический паушальный взнос не создает прибыли франчайзеру, однако отрицательно сказывается на общей структуре франчайзинговых отношений. Взнос нужно отменить либо заменить его косвенными платежами (например за инфо-тур сотрудника).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6. Роялти. Низкий размер роялти также не формирует прибыль франчайзера, однако формирует финансовое обязательство франчайзи, вызывающее негатив. Можно увязать размер роялти с комиссией или планами продаж.</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SUNMAR</w:t>
            </w:r>
          </w:p>
        </w:tc>
        <w:tc>
          <w:tcPr>
            <w:tcW w:w="6553" w:type="dxa"/>
            <w:tcBorders>
              <w:top w:val="single" w:sz="4" w:space="0" w:color="auto"/>
              <w:left w:val="single" w:sz="4" w:space="0" w:color="auto"/>
              <w:bottom w:val="single" w:sz="4" w:space="0" w:color="auto"/>
              <w:right w:val="single" w:sz="4" w:space="0" w:color="auto"/>
            </w:tcBorders>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 Количество франчайзинговых точек в сети. Необходимо стимулирование расширения бизнеса действующих франчайзи путем открытия новых офисов.</w:t>
            </w:r>
          </w:p>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 Число сотрудников, занятых поддержкой франчайзи. Необходимо увеличить число сотрудников до пропорции 1 сотрудник на 20 франчайзи.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Комиссия для франчайзи. Необходимо повышение комиссии минимум до 13%.</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Финансовые результаты деятельности. Необходимо повысить размер финансового обеспечения до 135 млн.руб.</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План продаж. Необходимо сделать его более гибким в зависимости от региона.</w:t>
            </w:r>
          </w:p>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 Компенсация за брендированность. Необходимо снизить финн.нагрузку франчайзи при открытии брендированного агентства.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4. Требования к персоналу. Необходимо сделать перевес в сторону обучения персонала, а не его аттестации.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5. Возможность работы с другими туроператорами. Необходимо уделить внимание формированию конкурентных преимуществ собственного турпродукта, а не запретам.</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INTOURIST</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 Количество франчайзинговых точек в сети. Необходимо стимулирование расширения бизнеса действующих франчайзи путем открытия новых офисов.</w:t>
            </w:r>
          </w:p>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 Число сотрудников, занятых поддержкой франчайзи. Необходимо увеличить число сотрудников до пропорции 1 сотрудник на 20 франчайзи.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3. Финансовые результаты деятельности. Необходимо повысить размер финансового обеспечения до 380 млн.руб.</w:t>
            </w:r>
          </w:p>
        </w:tc>
        <w:tc>
          <w:tcPr>
            <w:tcW w:w="7371"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1. Требования к персоналу. Необходимо сделать перевес в сторону обучения персонала, а не его аттестации.</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2. Возможность работы с другими туроператорами. Необходимо уделить внимание формированию конкурентных преимуществ собственного турпродукта, а не запретам.</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 План продаж. Необходимо сделать его более гибким </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r>
              <w:rPr>
                <w:rFonts w:ascii="Times New Roman" w:hAnsi="Times New Roman" w:cs="Times New Roman"/>
                <w:bCs/>
                <w:color w:val="000000"/>
                <w:sz w:val="24"/>
                <w:szCs w:val="24"/>
              </w:rPr>
              <w:t>4. Роялти. Отсутствие роялти при выполнении плана продаж – позитивный фактор, однако план продаж выше среднего, а при его невыполнении размер роялти становится высоким. Необходим баланс.</w:t>
            </w:r>
          </w:p>
        </w:tc>
      </w:tr>
      <w:tr w:rsidR="00E309F2" w:rsidTr="00847AA9">
        <w:tc>
          <w:tcPr>
            <w:tcW w:w="6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НАТАЛИ ТУРС</w:t>
            </w:r>
          </w:p>
        </w:tc>
        <w:tc>
          <w:tcPr>
            <w:tcW w:w="6553" w:type="dxa"/>
            <w:tcBorders>
              <w:top w:val="single" w:sz="4" w:space="0" w:color="auto"/>
              <w:left w:val="single" w:sz="4" w:space="0" w:color="auto"/>
              <w:bottom w:val="single" w:sz="4" w:space="0" w:color="auto"/>
              <w:right w:val="single" w:sz="4" w:space="0" w:color="auto"/>
            </w:tcBorders>
            <w:hideMark/>
          </w:tcPr>
          <w:p w:rsidR="00E309F2" w:rsidRDefault="00E309F2" w:rsidP="00761D19">
            <w:pPr>
              <w:pStyle w:val="21"/>
              <w:tabs>
                <w:tab w:val="left" w:pos="3108"/>
              </w:tabs>
              <w:spacing w:after="0" w:line="240" w:lineRule="auto"/>
              <w:ind w:right="-250"/>
              <w:rPr>
                <w:rFonts w:ascii="Times New Roman" w:hAnsi="Times New Roman" w:cs="Times New Roman"/>
                <w:bCs/>
                <w:color w:val="000000"/>
                <w:sz w:val="24"/>
                <w:szCs w:val="24"/>
              </w:rPr>
            </w:pPr>
            <w:r>
              <w:rPr>
                <w:rFonts w:ascii="Times New Roman" w:hAnsi="Times New Roman" w:cs="Times New Roman"/>
                <w:bCs/>
                <w:color w:val="000000"/>
                <w:sz w:val="24"/>
                <w:szCs w:val="24"/>
              </w:rPr>
              <w:t>1. Количество франчайзинговых точек в сети. Необходимо стимулирование расширения бизнеса действующих франчайзи путем открытия новых офисов.</w:t>
            </w:r>
          </w:p>
          <w:p w:rsidR="00E309F2" w:rsidRDefault="00E309F2" w:rsidP="00761D19">
            <w:pPr>
              <w:pStyle w:val="21"/>
              <w:tabs>
                <w:tab w:val="left" w:pos="3108"/>
              </w:tabs>
              <w:spacing w:after="0" w:line="240" w:lineRule="auto"/>
              <w:ind w:right="-250"/>
              <w:rPr>
                <w:rFonts w:ascii="Times New Roman" w:hAnsi="Times New Roman" w:cs="Times New Roman"/>
                <w:bCs/>
                <w:color w:val="000000"/>
                <w:sz w:val="24"/>
                <w:szCs w:val="24"/>
              </w:rPr>
            </w:pPr>
            <w:r>
              <w:rPr>
                <w:rFonts w:ascii="Times New Roman" w:hAnsi="Times New Roman" w:cs="Times New Roman"/>
                <w:bCs/>
                <w:color w:val="000000"/>
                <w:sz w:val="24"/>
                <w:szCs w:val="24"/>
              </w:rPr>
              <w:t>2. Число сотрудников, занятых поддержкой франчайзи. Необходимо увеличить число сотрудников до пропорции 1 сотрудник на 20 франчайзи.</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3. Финансовые результаты деятельности. Необходимо повысить размер финансов.обеспечения до 440 млн.руб.</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4. Комиссия для франчайзи. Необходимо повышение комиссии минимум до 13%.</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5. Требования к офису продаж. Необходимо снизить первоначальные требования к офису продаж по двум категориям: площадь офиса и срок аренды.</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6. Требования к персоналу. Необходимо сделать перевес в сторону обучения персонала, а не его аттестации.</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7. Возможность работы с другими туроператорами. Необходимо уделить внимание формированию конкур.преимуществ собственного турпродукта, а не запретам.</w:t>
            </w:r>
          </w:p>
          <w:p w:rsidR="00E309F2" w:rsidRDefault="00E309F2" w:rsidP="00761D19">
            <w:pPr>
              <w:pStyle w:val="21"/>
              <w:tabs>
                <w:tab w:val="left" w:pos="3108"/>
              </w:tabs>
              <w:spacing w:after="0" w:line="240" w:lineRule="auto"/>
              <w:ind w:left="33" w:right="-250"/>
              <w:rPr>
                <w:rFonts w:ascii="Times New Roman" w:hAnsi="Times New Roman" w:cs="Times New Roman"/>
                <w:bCs/>
                <w:color w:val="000000"/>
                <w:sz w:val="24"/>
                <w:szCs w:val="24"/>
              </w:rPr>
            </w:pPr>
            <w:r>
              <w:rPr>
                <w:rFonts w:ascii="Times New Roman" w:hAnsi="Times New Roman" w:cs="Times New Roman"/>
                <w:bCs/>
                <w:color w:val="000000"/>
                <w:sz w:val="24"/>
                <w:szCs w:val="24"/>
              </w:rPr>
              <w:t>8. Роялти. Высокий размер роялти в купе с низкой комиссией создает дискримин</w:t>
            </w:r>
            <w:r w:rsidR="00BF462F">
              <w:rPr>
                <w:rFonts w:ascii="Times New Roman" w:hAnsi="Times New Roman" w:cs="Times New Roman"/>
                <w:bCs/>
                <w:color w:val="000000"/>
                <w:sz w:val="24"/>
                <w:szCs w:val="24"/>
              </w:rPr>
              <w:t>ационные условия для франчайзи.</w:t>
            </w:r>
          </w:p>
        </w:tc>
        <w:tc>
          <w:tcPr>
            <w:tcW w:w="7371" w:type="dxa"/>
            <w:tcBorders>
              <w:top w:val="single" w:sz="4" w:space="0" w:color="auto"/>
              <w:left w:val="single" w:sz="4" w:space="0" w:color="auto"/>
              <w:bottom w:val="single" w:sz="4" w:space="0" w:color="auto"/>
              <w:right w:val="single" w:sz="4" w:space="0" w:color="auto"/>
            </w:tcBorders>
          </w:tcPr>
          <w:p w:rsidR="00E309F2" w:rsidRDefault="00E309F2" w:rsidP="00761D19">
            <w:pPr>
              <w:pStyle w:val="21"/>
              <w:tabs>
                <w:tab w:val="left" w:pos="3108"/>
              </w:tabs>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 Компенсация за брендированность. Необходимо снизить финансовую нагрузку франчайзи при открытии брендированного агентства.</w:t>
            </w:r>
          </w:p>
          <w:p w:rsidR="00E309F2" w:rsidRDefault="00E309F2" w:rsidP="00761D19">
            <w:pPr>
              <w:pStyle w:val="21"/>
              <w:tabs>
                <w:tab w:val="left" w:pos="3108"/>
              </w:tabs>
              <w:spacing w:after="0" w:line="240" w:lineRule="auto"/>
              <w:ind w:left="33"/>
              <w:rPr>
                <w:rFonts w:ascii="Times New Roman" w:hAnsi="Times New Roman" w:cs="Times New Roman"/>
                <w:bCs/>
                <w:color w:val="000000"/>
                <w:sz w:val="24"/>
                <w:szCs w:val="24"/>
              </w:rPr>
            </w:pPr>
          </w:p>
        </w:tc>
      </w:tr>
    </w:tbl>
    <w:p w:rsidR="00E309F2" w:rsidRDefault="00E309F2" w:rsidP="00E309F2">
      <w:pPr>
        <w:spacing w:after="0" w:line="360" w:lineRule="auto"/>
        <w:rPr>
          <w:rFonts w:ascii="Times New Roman" w:hAnsi="Times New Roman" w:cs="Times New Roman"/>
          <w:sz w:val="28"/>
          <w:szCs w:val="28"/>
        </w:rPr>
        <w:sectPr w:rsidR="00E309F2" w:rsidSect="00826DCF">
          <w:pgSz w:w="16839" w:h="11907" w:orient="landscape" w:code="9"/>
          <w:pgMar w:top="1701" w:right="1134" w:bottom="851" w:left="1134" w:header="720" w:footer="720" w:gutter="0"/>
          <w:cols w:space="720"/>
          <w:docGrid w:linePitch="299"/>
        </w:sectPr>
      </w:pPr>
    </w:p>
    <w:p w:rsidR="00BF462F" w:rsidRDefault="00BF462F" w:rsidP="00BF462F">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Оценка экономической эффективности от реализации предложенных в таблице 52 мероприятий возможна через расчет показателя </w:t>
      </w:r>
      <w:r w:rsidRPr="004E7BC0">
        <w:rPr>
          <w:rFonts w:ascii="Times New Roman" w:hAnsi="Times New Roman" w:cs="Times New Roman"/>
          <w:i/>
          <w:sz w:val="28"/>
          <w:szCs w:val="28"/>
          <w:lang w:val="en-US"/>
        </w:rPr>
        <w:t>ROI</w:t>
      </w:r>
      <w:r w:rsidR="000C2E2C">
        <w:rPr>
          <w:rFonts w:ascii="Times New Roman" w:hAnsi="Times New Roman" w:cs="Times New Roman"/>
          <w:i/>
          <w:sz w:val="28"/>
          <w:szCs w:val="28"/>
        </w:rPr>
        <w:t xml:space="preserve"> </w:t>
      </w:r>
      <w:r w:rsidRPr="00127688">
        <w:rPr>
          <w:rFonts w:ascii="Times New Roman" w:hAnsi="Times New Roman" w:cs="Times New Roman"/>
          <w:sz w:val="28"/>
          <w:szCs w:val="28"/>
        </w:rPr>
        <w:t>(</w:t>
      </w:r>
      <w:r w:rsidRPr="004E7BC0">
        <w:rPr>
          <w:rFonts w:ascii="Times New Roman" w:hAnsi="Times New Roman" w:cs="Times New Roman"/>
          <w:i/>
          <w:sz w:val="28"/>
          <w:szCs w:val="28"/>
        </w:rPr>
        <w:t>ReturnOnInvestment)</w:t>
      </w:r>
      <w:r w:rsidRPr="00127688">
        <w:rPr>
          <w:rFonts w:ascii="Times New Roman" w:hAnsi="Times New Roman" w:cs="Times New Roman"/>
          <w:sz w:val="28"/>
          <w:szCs w:val="28"/>
        </w:rPr>
        <w:t xml:space="preserve"> – это коэффицент возврата инвестиций, показатель рентабельности вложений. Он в процентном соотношении демонстрирует прибыльность (при значении больше 100%) или убыточность (при значении меньше 100%) конкретной суммы вложения денежных средств в определенный проект.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8"/>
        <w:gridCol w:w="683"/>
      </w:tblGrid>
      <w:tr w:rsidR="00BF462F" w:rsidTr="00BF462F">
        <w:tc>
          <w:tcPr>
            <w:tcW w:w="9039" w:type="dxa"/>
          </w:tcPr>
          <w:p w:rsidR="00BF462F" w:rsidRDefault="00BF462F" w:rsidP="00761D19">
            <w:pPr>
              <w:spacing w:line="360" w:lineRule="auto"/>
              <w:jc w:val="both"/>
              <w:textAlignment w:val="baseline"/>
              <w:rPr>
                <w:rFonts w:ascii="Times New Roman" w:hAnsi="Times New Roman" w:cs="Times New Roman"/>
                <w:sz w:val="28"/>
                <w:szCs w:val="28"/>
              </w:rPr>
            </w:pPr>
            <m:oMathPara>
              <m:oMath>
                <m:r>
                  <w:rPr>
                    <w:rFonts w:ascii="Cambria Math" w:hAnsi="Cambria Math" w:cs="Times New Roman"/>
                    <w:sz w:val="28"/>
                    <w:szCs w:val="28"/>
                  </w:rPr>
                  <m:t>ROI=</m:t>
                </m:r>
                <m:f>
                  <m:fPr>
                    <m:ctrlPr>
                      <w:rPr>
                        <w:rFonts w:ascii="Cambria Math" w:hAnsi="Cambria Math" w:cs="Times New Roman"/>
                        <w:i/>
                        <w:sz w:val="28"/>
                        <w:szCs w:val="28"/>
                        <w:lang w:val="en-US"/>
                      </w:rPr>
                    </m:ctrlPr>
                  </m:fPr>
                  <m:num>
                    <m:r>
                      <w:rPr>
                        <w:rFonts w:ascii="Cambria Math" w:hAnsi="Cambria Math" w:cs="Times New Roman"/>
                        <w:sz w:val="28"/>
                        <w:szCs w:val="28"/>
                      </w:rPr>
                      <m:t>R-C</m:t>
                    </m:r>
                  </m:num>
                  <m:den>
                    <m:r>
                      <w:rPr>
                        <w:rFonts w:ascii="Cambria Math" w:hAnsi="Cambria Math" w:cs="Times New Roman"/>
                        <w:sz w:val="28"/>
                        <w:szCs w:val="28"/>
                      </w:rPr>
                      <m:t>I</m:t>
                    </m:r>
                  </m:den>
                </m:f>
                <m:r>
                  <w:rPr>
                    <w:rFonts w:ascii="Cambria Math" w:hAnsi="Cambria Math" w:cs="Times New Roman"/>
                    <w:sz w:val="28"/>
                    <w:szCs w:val="28"/>
                  </w:rPr>
                  <m:t>*100%</m:t>
                </m:r>
              </m:oMath>
            </m:oMathPara>
          </w:p>
        </w:tc>
        <w:tc>
          <w:tcPr>
            <w:tcW w:w="532" w:type="dxa"/>
          </w:tcPr>
          <w:p w:rsidR="00BF462F" w:rsidRPr="00D05CB3" w:rsidRDefault="00BF462F" w:rsidP="00761D19">
            <w:pPr>
              <w:spacing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(10)</w:t>
            </w:r>
          </w:p>
        </w:tc>
      </w:tr>
    </w:tbl>
    <w:p w:rsidR="00BF462F" w:rsidRDefault="00BF462F" w:rsidP="00CB2926">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где:</w:t>
      </w:r>
      <w:r w:rsidR="00CB2926">
        <w:rPr>
          <w:rFonts w:ascii="Times New Roman" w:hAnsi="Times New Roman" w:cs="Times New Roman"/>
          <w:sz w:val="28"/>
          <w:szCs w:val="28"/>
        </w:rPr>
        <w:t xml:space="preserve">  </w:t>
      </w:r>
      <w:r>
        <w:rPr>
          <w:rFonts w:ascii="Times New Roman" w:hAnsi="Times New Roman" w:cs="Times New Roman"/>
          <w:i/>
          <w:sz w:val="28"/>
          <w:szCs w:val="28"/>
          <w:lang w:val="en-US"/>
        </w:rPr>
        <w:t>R</w:t>
      </w:r>
      <w:r>
        <w:rPr>
          <w:rFonts w:ascii="Times New Roman" w:hAnsi="Times New Roman" w:cs="Times New Roman"/>
          <w:sz w:val="28"/>
          <w:szCs w:val="28"/>
        </w:rPr>
        <w:t>– д</w:t>
      </w:r>
      <w:r w:rsidRPr="00127688">
        <w:rPr>
          <w:rFonts w:ascii="Times New Roman" w:hAnsi="Times New Roman" w:cs="Times New Roman"/>
          <w:sz w:val="28"/>
          <w:szCs w:val="28"/>
        </w:rPr>
        <w:t>оход</w:t>
      </w:r>
      <w:r w:rsidR="00CB2926">
        <w:rPr>
          <w:rFonts w:ascii="Times New Roman" w:hAnsi="Times New Roman" w:cs="Times New Roman"/>
          <w:sz w:val="28"/>
          <w:szCs w:val="28"/>
        </w:rPr>
        <w:t xml:space="preserve"> </w:t>
      </w:r>
      <w:r>
        <w:rPr>
          <w:rFonts w:ascii="Times New Roman" w:hAnsi="Times New Roman" w:cs="Times New Roman"/>
          <w:sz w:val="28"/>
          <w:szCs w:val="28"/>
        </w:rPr>
        <w:t>от реализации туристических услуг;</w:t>
      </w:r>
    </w:p>
    <w:p w:rsidR="00BF462F" w:rsidRDefault="00BF462F" w:rsidP="00BF462F">
      <w:pPr>
        <w:shd w:val="clear" w:color="auto" w:fill="FFFFFF"/>
        <w:spacing w:after="0" w:line="360" w:lineRule="auto"/>
        <w:ind w:firstLine="600"/>
        <w:jc w:val="both"/>
        <w:textAlignment w:val="baseline"/>
        <w:rPr>
          <w:rFonts w:ascii="Times New Roman" w:hAnsi="Times New Roman" w:cs="Times New Roman"/>
          <w:sz w:val="28"/>
          <w:szCs w:val="28"/>
        </w:rPr>
      </w:pPr>
      <w:r>
        <w:rPr>
          <w:rFonts w:ascii="Times New Roman" w:hAnsi="Times New Roman" w:cs="Times New Roman"/>
          <w:i/>
          <w:sz w:val="28"/>
          <w:szCs w:val="28"/>
        </w:rPr>
        <w:t>С</w:t>
      </w:r>
      <w:r>
        <w:rPr>
          <w:rFonts w:ascii="Times New Roman" w:hAnsi="Times New Roman" w:cs="Times New Roman"/>
          <w:sz w:val="28"/>
          <w:szCs w:val="28"/>
        </w:rPr>
        <w:t xml:space="preserve"> – себестоимость туристических услуг;</w:t>
      </w:r>
    </w:p>
    <w:p w:rsidR="00BF462F" w:rsidRPr="00127688" w:rsidRDefault="00BF462F" w:rsidP="00BF462F">
      <w:pPr>
        <w:shd w:val="clear" w:color="auto" w:fill="FFFFFF"/>
        <w:spacing w:after="0" w:line="360" w:lineRule="auto"/>
        <w:ind w:firstLine="600"/>
        <w:jc w:val="both"/>
        <w:textAlignment w:val="baseline"/>
        <w:rPr>
          <w:rFonts w:ascii="Times New Roman" w:hAnsi="Times New Roman" w:cs="Times New Roman"/>
          <w:sz w:val="28"/>
          <w:szCs w:val="28"/>
        </w:rPr>
      </w:pPr>
      <w:r>
        <w:rPr>
          <w:rFonts w:ascii="Times New Roman" w:hAnsi="Times New Roman" w:cs="Times New Roman"/>
          <w:i/>
          <w:sz w:val="28"/>
          <w:szCs w:val="28"/>
          <w:lang w:val="en-US"/>
        </w:rPr>
        <w:t>I</w:t>
      </w:r>
      <w:r w:rsidRPr="00D05CB3">
        <w:rPr>
          <w:rFonts w:ascii="Times New Roman" w:hAnsi="Times New Roman" w:cs="Times New Roman"/>
          <w:i/>
          <w:sz w:val="28"/>
          <w:szCs w:val="28"/>
        </w:rPr>
        <w:t xml:space="preserve"> - </w:t>
      </w:r>
      <w:r>
        <w:rPr>
          <w:rFonts w:ascii="Times New Roman" w:hAnsi="Times New Roman" w:cs="Times New Roman"/>
          <w:sz w:val="28"/>
          <w:szCs w:val="28"/>
        </w:rPr>
        <w:t>сумма инвестиций (затрат на реализацию мероприятий).</w:t>
      </w:r>
    </w:p>
    <w:p w:rsidR="00BF462F" w:rsidRDefault="00BF462F"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В ходе опроса потенциальных франчайзи, проводившегося в целях выделения ключевых факторов влияния в составе франчайзингового предложения, 40% опрошенных указали, что определяющим фактором при выборе франшизы является ее многократная успешная реализация в других регионах, то есть факторы группы, отражающей опыт франчайзинговых отношений (группа </w:t>
      </w:r>
      <w:r w:rsidRPr="004E7BC0">
        <w:rPr>
          <w:rFonts w:ascii="Times New Roman" w:hAnsi="Times New Roman" w:cs="Times New Roman"/>
          <w:i/>
          <w:sz w:val="28"/>
          <w:szCs w:val="28"/>
        </w:rPr>
        <w:t>О</w:t>
      </w:r>
      <w:r>
        <w:rPr>
          <w:rFonts w:ascii="Times New Roman" w:hAnsi="Times New Roman" w:cs="Times New Roman"/>
          <w:sz w:val="28"/>
          <w:szCs w:val="28"/>
        </w:rPr>
        <w:t xml:space="preserve">): </w:t>
      </w:r>
      <w:r w:rsidRPr="004E7BC0">
        <w:rPr>
          <w:rFonts w:ascii="Times New Roman" w:hAnsi="Times New Roman" w:cs="Times New Roman"/>
          <w:i/>
          <w:sz w:val="28"/>
          <w:szCs w:val="28"/>
        </w:rPr>
        <w:t>О</w:t>
      </w:r>
      <w:r w:rsidRPr="004E7BC0">
        <w:rPr>
          <w:rFonts w:ascii="Times New Roman" w:hAnsi="Times New Roman" w:cs="Times New Roman"/>
          <w:i/>
          <w:sz w:val="28"/>
          <w:szCs w:val="28"/>
          <w:vertAlign w:val="subscript"/>
        </w:rPr>
        <w:t>1</w:t>
      </w:r>
      <w:r>
        <w:rPr>
          <w:rFonts w:ascii="Times New Roman" w:hAnsi="Times New Roman" w:cs="Times New Roman"/>
          <w:sz w:val="28"/>
          <w:szCs w:val="28"/>
        </w:rPr>
        <w:t xml:space="preserve"> – количество франчайзи и </w:t>
      </w:r>
      <w:r w:rsidRPr="004E7BC0">
        <w:rPr>
          <w:rFonts w:ascii="Times New Roman" w:hAnsi="Times New Roman" w:cs="Times New Roman"/>
          <w:i/>
          <w:sz w:val="28"/>
          <w:szCs w:val="28"/>
        </w:rPr>
        <w:t>О</w:t>
      </w:r>
      <w:r w:rsidRPr="004E7BC0">
        <w:rPr>
          <w:rFonts w:ascii="Times New Roman" w:hAnsi="Times New Roman" w:cs="Times New Roman"/>
          <w:i/>
          <w:sz w:val="28"/>
          <w:szCs w:val="28"/>
          <w:vertAlign w:val="subscript"/>
        </w:rPr>
        <w:t>2</w:t>
      </w:r>
      <w:r>
        <w:rPr>
          <w:rFonts w:ascii="Times New Roman" w:hAnsi="Times New Roman" w:cs="Times New Roman"/>
          <w:sz w:val="28"/>
          <w:szCs w:val="28"/>
        </w:rPr>
        <w:t xml:space="preserve"> – количество франчайзинговых точек в сети. Мероприятие, направленное на повышение </w:t>
      </w:r>
      <w:r w:rsidRPr="009A1BD7">
        <w:rPr>
          <w:rFonts w:ascii="Times New Roman" w:hAnsi="Times New Roman" w:cs="Times New Roman"/>
          <w:sz w:val="28"/>
          <w:szCs w:val="28"/>
        </w:rPr>
        <w:t>значения данных факторов – «С</w:t>
      </w:r>
      <w:r w:rsidRPr="009A1BD7">
        <w:rPr>
          <w:rFonts w:ascii="Times New Roman" w:hAnsi="Times New Roman" w:cs="Times New Roman"/>
          <w:bCs/>
          <w:color w:val="000000"/>
          <w:sz w:val="28"/>
          <w:szCs w:val="28"/>
        </w:rPr>
        <w:t>тимулирование расширения бизнеса действующих франчайзи путем открытия новых офисов».</w:t>
      </w:r>
      <w:r>
        <w:rPr>
          <w:rFonts w:ascii="Times New Roman" w:hAnsi="Times New Roman" w:cs="Times New Roman"/>
          <w:bCs/>
          <w:color w:val="000000"/>
          <w:sz w:val="28"/>
          <w:szCs w:val="28"/>
        </w:rPr>
        <w:t xml:space="preserve"> В главе 1.2. рассмотрены мотивирующие факторы, которые возможно реализовать в рамках данного мероприятия:</w:t>
      </w:r>
    </w:p>
    <w:p w:rsidR="00BF462F" w:rsidRPr="00DB356D" w:rsidRDefault="00BF462F" w:rsidP="00BF46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356D">
        <w:rPr>
          <w:rFonts w:ascii="Times New Roman" w:hAnsi="Times New Roman" w:cs="Times New Roman"/>
          <w:sz w:val="28"/>
          <w:szCs w:val="28"/>
        </w:rPr>
        <w:t xml:space="preserve"> снижение размера паушального взноса (или полная его отмена) при открытии новых розничных точек на той же территории и на новых территориях, не обозначенных во франчайзинговом договоре</w:t>
      </w:r>
      <w:r>
        <w:rPr>
          <w:rFonts w:ascii="Times New Roman" w:hAnsi="Times New Roman" w:cs="Times New Roman"/>
          <w:sz w:val="28"/>
          <w:szCs w:val="28"/>
        </w:rPr>
        <w:t>;</w:t>
      </w:r>
    </w:p>
    <w:p w:rsidR="00BF462F" w:rsidRDefault="00BF462F" w:rsidP="00BF462F">
      <w:pPr>
        <w:spacing w:after="0" w:line="360" w:lineRule="auto"/>
        <w:ind w:firstLine="709"/>
        <w:jc w:val="both"/>
        <w:rPr>
          <w:rFonts w:ascii="Times New Roman" w:hAnsi="Times New Roman" w:cs="Times New Roman"/>
          <w:sz w:val="28"/>
          <w:szCs w:val="28"/>
        </w:rPr>
      </w:pPr>
      <w:r w:rsidRPr="00DB356D">
        <w:rPr>
          <w:rFonts w:ascii="Times New Roman" w:hAnsi="Times New Roman" w:cs="Times New Roman"/>
          <w:sz w:val="28"/>
          <w:szCs w:val="28"/>
        </w:rPr>
        <w:t>- предоставление брендированного оборудования для открытия новых точек на льготных условиях</w:t>
      </w:r>
      <w:r>
        <w:rPr>
          <w:rFonts w:ascii="Times New Roman" w:hAnsi="Times New Roman" w:cs="Times New Roman"/>
          <w:sz w:val="28"/>
          <w:szCs w:val="28"/>
        </w:rPr>
        <w:t>.</w:t>
      </w:r>
    </w:p>
    <w:p w:rsidR="00BF462F" w:rsidRDefault="00BF462F" w:rsidP="00BF46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тем, что франчайзеры, имеющие низкий показатель «Количество франчайзи» не взимают с франчайзи паушального взноса, определяющим мероприятием будет предоставление брендированного оборудования для открытия новых точек на льготных условиях.</w:t>
      </w:r>
    </w:p>
    <w:p w:rsidR="00BF462F" w:rsidRDefault="00BF462F"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Одним из франчайзеров, нуждающихся в реализации предложенного мероприятия </w:t>
      </w:r>
      <w:r w:rsidRPr="009A1BD7">
        <w:rPr>
          <w:rFonts w:ascii="Times New Roman" w:hAnsi="Times New Roman" w:cs="Times New Roman"/>
          <w:sz w:val="28"/>
          <w:szCs w:val="28"/>
        </w:rPr>
        <w:t>«С</w:t>
      </w:r>
      <w:r w:rsidRPr="009A1BD7">
        <w:rPr>
          <w:rFonts w:ascii="Times New Roman" w:hAnsi="Times New Roman" w:cs="Times New Roman"/>
          <w:bCs/>
          <w:color w:val="000000"/>
          <w:sz w:val="28"/>
          <w:szCs w:val="28"/>
        </w:rPr>
        <w:t>тимулирование расширения бизнеса действующих франчайзи путем открытия новых офисов»</w:t>
      </w:r>
      <w:r>
        <w:rPr>
          <w:rFonts w:ascii="Times New Roman" w:hAnsi="Times New Roman" w:cs="Times New Roman"/>
          <w:bCs/>
          <w:color w:val="000000"/>
          <w:sz w:val="28"/>
          <w:szCs w:val="28"/>
        </w:rPr>
        <w:t xml:space="preserve"> является НАТАЛИ ТУРС. Франш-бук 2014 года определяет требования к открытию франчайзингового агентства и оценивает затраты на его открытие в 450 тысяч рублей.</w:t>
      </w:r>
    </w:p>
    <w:p w:rsidR="00BF462F" w:rsidRDefault="00BF462F"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Выручка франчайзи НАТАЛИ ТУРС в г.Кирове (ООО «Плюс-тур») в 2013 году составила 17,1 миллиона рублей, из которых 2,2 миллиона рублей остались в распоряжении франчайзи в качестве комиссионного вознаграждения, а 14,9 миллионов рублей были перечислены франчайзеру в счет исполнения обязательств по реализации туристических услуг. </w:t>
      </w:r>
    </w:p>
    <w:p w:rsidR="00BF462F" w:rsidRDefault="00BF462F"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Рассчитаем показатель </w:t>
      </w:r>
      <w:r>
        <w:rPr>
          <w:rFonts w:ascii="Times New Roman" w:hAnsi="Times New Roman" w:cs="Times New Roman"/>
          <w:bCs/>
          <w:color w:val="000000"/>
          <w:sz w:val="28"/>
          <w:szCs w:val="28"/>
          <w:lang w:val="en-US"/>
        </w:rPr>
        <w:t>ROI</w:t>
      </w:r>
      <w:r w:rsidR="00CB292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для франчайзера НАТАЛИ ТУРС при реализации мероприятия по стимулированию открытия нового офиса в г.Киров:</w:t>
      </w:r>
    </w:p>
    <w:p w:rsidR="00BF462F" w:rsidRDefault="00BF462F" w:rsidP="00BF462F">
      <w:pPr>
        <w:spacing w:after="0" w:line="36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32"/>
            <w:szCs w:val="28"/>
            <w:lang w:val="en-US"/>
          </w:rPr>
          <m:t>ROI</m:t>
        </m:r>
        <m:r>
          <w:rPr>
            <w:rFonts w:ascii="Cambria Math" w:hAnsi="Cambria Math" w:cs="Times New Roman"/>
            <w:color w:val="000000"/>
            <w:sz w:val="32"/>
            <w:szCs w:val="28"/>
          </w:rPr>
          <m:t xml:space="preserve">= </m:t>
        </m:r>
        <m:f>
          <m:fPr>
            <m:ctrlPr>
              <w:rPr>
                <w:rFonts w:ascii="Cambria Math" w:hAnsi="Cambria Math" w:cs="Times New Roman"/>
                <w:bCs/>
                <w:i/>
                <w:color w:val="000000"/>
                <w:sz w:val="32"/>
                <w:szCs w:val="28"/>
                <w:lang w:val="en-US"/>
              </w:rPr>
            </m:ctrlPr>
          </m:fPr>
          <m:num>
            <m:r>
              <w:rPr>
                <w:rFonts w:ascii="Cambria Math" w:hAnsi="Cambria Math" w:cs="Times New Roman"/>
                <w:color w:val="000000"/>
                <w:sz w:val="32"/>
                <w:szCs w:val="28"/>
              </w:rPr>
              <m:t>14,9 млн.руб. -</m:t>
            </m:r>
            <m:r>
              <w:rPr>
                <w:rFonts w:ascii="Cambria Math" w:hAnsi="Cambria Math" w:cs="Times New Roman"/>
                <w:color w:val="000000"/>
                <w:sz w:val="32"/>
                <w:szCs w:val="28"/>
                <w:lang w:val="en-US"/>
              </w:rPr>
              <m:t>C</m:t>
            </m:r>
          </m:num>
          <m:den>
            <m:r>
              <w:rPr>
                <w:rFonts w:ascii="Cambria Math" w:hAnsi="Cambria Math" w:cs="Times New Roman"/>
                <w:color w:val="000000"/>
                <w:sz w:val="32"/>
                <w:szCs w:val="28"/>
              </w:rPr>
              <m:t>0.45 млн.руб.</m:t>
            </m:r>
          </m:den>
        </m:f>
      </m:oMath>
      <w:r>
        <w:rPr>
          <w:rFonts w:ascii="Times New Roman" w:hAnsi="Times New Roman" w:cs="Times New Roman"/>
          <w:bCs/>
          <w:color w:val="000000"/>
          <w:sz w:val="28"/>
          <w:szCs w:val="28"/>
        </w:rPr>
        <w:t>*100%,</w:t>
      </w:r>
    </w:p>
    <w:p w:rsidR="004B5113" w:rsidRPr="004B5113" w:rsidRDefault="004B5113"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2013 году себестоимость туристических услуг туроператора НАТАЛИ ТУРС составила 70,6% в общей выручке от реализации туристических услуг. Предполагая, что данную пропорцию можно приложить и на себестоимость туристических услуг, реализованных его франчайзи ООО "Плюс-тур", получаем, что </w:t>
      </w:r>
      <w:r>
        <w:rPr>
          <w:rFonts w:ascii="Times New Roman" w:hAnsi="Times New Roman" w:cs="Times New Roman"/>
          <w:bCs/>
          <w:color w:val="000000"/>
          <w:sz w:val="28"/>
          <w:szCs w:val="28"/>
          <w:lang w:val="fr-FR"/>
        </w:rPr>
        <w:t>ROI</w:t>
      </w:r>
      <w:r w:rsidRPr="004B5113">
        <w:rPr>
          <w:rFonts w:ascii="Times New Roman" w:hAnsi="Times New Roman" w:cs="Times New Roman"/>
          <w:bCs/>
          <w:color w:val="000000"/>
          <w:sz w:val="28"/>
          <w:szCs w:val="28"/>
        </w:rPr>
        <w:t>=973</w:t>
      </w:r>
      <w:r>
        <w:rPr>
          <w:rFonts w:ascii="Times New Roman" w:hAnsi="Times New Roman" w:cs="Times New Roman"/>
          <w:bCs/>
          <w:color w:val="000000"/>
          <w:sz w:val="28"/>
          <w:szCs w:val="28"/>
        </w:rPr>
        <w:t>.</w:t>
      </w:r>
    </w:p>
    <w:p w:rsidR="00BF462F" w:rsidRDefault="00BF462F" w:rsidP="00BF462F">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Учитывая, что затраты на открытие нового офиса составляют всего </w:t>
      </w:r>
      <w:r w:rsidR="004B5113">
        <w:rPr>
          <w:rFonts w:ascii="Times New Roman" w:hAnsi="Times New Roman" w:cs="Times New Roman"/>
          <w:bCs/>
          <w:color w:val="000000"/>
          <w:sz w:val="28"/>
          <w:szCs w:val="28"/>
        </w:rPr>
        <w:t>10</w:t>
      </w:r>
      <w:r>
        <w:rPr>
          <w:rFonts w:ascii="Times New Roman" w:hAnsi="Times New Roman" w:cs="Times New Roman"/>
          <w:bCs/>
          <w:color w:val="000000"/>
          <w:sz w:val="28"/>
          <w:szCs w:val="28"/>
        </w:rPr>
        <w:t>% от годового объема выручки по франчайзи, реализация данного мероприятия является экономически обоснованной.</w:t>
      </w:r>
    </w:p>
    <w:p w:rsidR="002D0E51" w:rsidRDefault="002D0E51" w:rsidP="00BF462F">
      <w:pPr>
        <w:spacing w:after="0" w:line="360" w:lineRule="auto"/>
        <w:ind w:firstLine="709"/>
        <w:jc w:val="both"/>
        <w:rPr>
          <w:rFonts w:ascii="Times New Roman" w:hAnsi="Times New Roman" w:cs="Times New Roman"/>
          <w:bCs/>
          <w:color w:val="000000"/>
          <w:sz w:val="28"/>
          <w:szCs w:val="28"/>
        </w:rPr>
      </w:pPr>
    </w:p>
    <w:p w:rsidR="002D0E51" w:rsidRDefault="002D0E51" w:rsidP="002D0E51">
      <w:pPr>
        <w:spacing w:after="0" w:line="360" w:lineRule="auto"/>
        <w:jc w:val="center"/>
        <w:rPr>
          <w:rFonts w:ascii="Times New Roman" w:hAnsi="Times New Roman" w:cs="Times New Roman"/>
          <w:b/>
          <w:color w:val="000000"/>
          <w:sz w:val="28"/>
          <w:szCs w:val="28"/>
        </w:rPr>
      </w:pPr>
      <w:r w:rsidRPr="002D0E51">
        <w:rPr>
          <w:rFonts w:ascii="Times New Roman" w:hAnsi="Times New Roman" w:cs="Times New Roman"/>
          <w:b/>
          <w:color w:val="000000"/>
          <w:sz w:val="28"/>
          <w:szCs w:val="28"/>
        </w:rPr>
        <w:t>Выводы по главе 3</w:t>
      </w:r>
    </w:p>
    <w:p w:rsidR="002D0E51" w:rsidRDefault="002D0E51" w:rsidP="00DF6287">
      <w:pPr>
        <w:spacing w:after="0" w:line="360" w:lineRule="auto"/>
        <w:ind w:firstLine="709"/>
        <w:jc w:val="both"/>
        <w:rPr>
          <w:rFonts w:ascii="Times New Roman" w:eastAsiaTheme="minorHAnsi" w:hAnsi="Times New Roman" w:cs="Times New Roman"/>
          <w:sz w:val="28"/>
          <w:szCs w:val="28"/>
          <w:lang w:eastAsia="ar-SA"/>
        </w:rPr>
      </w:pPr>
    </w:p>
    <w:p w:rsidR="00DF6287" w:rsidRDefault="00DF6287" w:rsidP="00DF6287">
      <w:pPr>
        <w:spacing w:after="0" w:line="360" w:lineRule="auto"/>
        <w:ind w:firstLine="709"/>
        <w:jc w:val="both"/>
        <w:rPr>
          <w:rFonts w:ascii="Times New Roman" w:eastAsiaTheme="minorHAnsi" w:hAnsi="Times New Roman" w:cs="Times New Roman"/>
          <w:sz w:val="28"/>
          <w:szCs w:val="28"/>
          <w:lang w:eastAsia="ar-SA"/>
        </w:rPr>
      </w:pPr>
      <w:r w:rsidRPr="00D668AC">
        <w:rPr>
          <w:rFonts w:ascii="Times New Roman" w:eastAsiaTheme="minorHAnsi" w:hAnsi="Times New Roman" w:cs="Times New Roman"/>
          <w:sz w:val="28"/>
          <w:szCs w:val="28"/>
          <w:lang w:eastAsia="ar-SA"/>
        </w:rPr>
        <w:t>На основе вышеизложенного можно сделать следующие выводы:</w:t>
      </w:r>
    </w:p>
    <w:p w:rsidR="00BF462F" w:rsidRDefault="00BF462F" w:rsidP="00CB2926">
      <w:pPr>
        <w:pStyle w:val="a3"/>
        <w:widowControl w:val="0"/>
        <w:numPr>
          <w:ilvl w:val="0"/>
          <w:numId w:val="18"/>
        </w:numPr>
        <w:shd w:val="clear" w:color="auto" w:fill="FFFFFF"/>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Авторский организационный механизм управления франчайзинговыми отношениями разработан с целью эффективного функционирования организаций на туристическом рынке Кировской области, а также повышении уровня социальной защищенности потребителей туристических услуг.  Разработанная методика позволяет на основе различных методов и инструментария удовлетворить интересы всех сторон франчайзинговых отношений.</w:t>
      </w:r>
    </w:p>
    <w:p w:rsidR="00BF462F" w:rsidRDefault="00BF462F" w:rsidP="00CB2926">
      <w:pPr>
        <w:pStyle w:val="a3"/>
        <w:numPr>
          <w:ilvl w:val="0"/>
          <w:numId w:val="18"/>
        </w:numPr>
        <w:tabs>
          <w:tab w:val="left" w:pos="0"/>
        </w:tabs>
        <w:spacing w:after="0" w:line="360" w:lineRule="auto"/>
        <w:ind w:left="0" w:firstLine="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ar-SA"/>
        </w:rPr>
        <w:t>Анализ туристических франшиз, представленных на рынке Кировской области показал, что все они работают по одинаковой схеме. Обобщенные и систематизированные данные позволили оценить эффективность франчайзинговых отношений, действующих в данный момент на региональном рынке туристических услуг.</w:t>
      </w:r>
    </w:p>
    <w:p w:rsidR="00BF462F" w:rsidRDefault="00BF462F" w:rsidP="00CB2926">
      <w:pPr>
        <w:pStyle w:val="a3"/>
        <w:numPr>
          <w:ilvl w:val="0"/>
          <w:numId w:val="18"/>
        </w:numPr>
        <w:tabs>
          <w:tab w:val="left" w:pos="0"/>
        </w:tabs>
        <w:spacing w:after="0" w:line="360" w:lineRule="auto"/>
        <w:ind w:left="0" w:firstLine="0"/>
        <w:jc w:val="both"/>
        <w:rPr>
          <w:rFonts w:ascii="Times New Roman" w:eastAsia="Times New Roman" w:hAnsi="Times New Roman" w:cs="Times New Roman"/>
          <w:bCs/>
          <w:color w:val="000000"/>
          <w:sz w:val="28"/>
          <w:szCs w:val="28"/>
          <w:lang w:eastAsia="ru-RU"/>
        </w:rPr>
      </w:pPr>
      <w:r>
        <w:rPr>
          <w:rFonts w:ascii="Times New Roman" w:hAnsi="Times New Roman" w:cs="Times New Roman"/>
          <w:bCs/>
          <w:color w:val="000000"/>
          <w:sz w:val="28"/>
          <w:szCs w:val="28"/>
        </w:rPr>
        <w:t xml:space="preserve">Суммарный показатель эффективности франчайзинговых отношений на туристическом рынке Кировской области выделил франшизу туроператора </w:t>
      </w:r>
      <w:r>
        <w:rPr>
          <w:rFonts w:ascii="Times New Roman" w:hAnsi="Times New Roman" w:cs="Times New Roman"/>
          <w:bCs/>
          <w:color w:val="000000"/>
          <w:sz w:val="28"/>
          <w:szCs w:val="28"/>
          <w:lang w:val="en-US"/>
        </w:rPr>
        <w:t>PEGAS</w:t>
      </w:r>
      <w:r w:rsidR="00CB292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TOURISTIC</w:t>
      </w:r>
      <w:r>
        <w:rPr>
          <w:rFonts w:ascii="Times New Roman" w:hAnsi="Times New Roman" w:cs="Times New Roman"/>
          <w:bCs/>
          <w:color w:val="000000"/>
          <w:sz w:val="28"/>
          <w:szCs w:val="28"/>
        </w:rPr>
        <w:t xml:space="preserve"> как наиболее эффективную. </w:t>
      </w:r>
      <w:r>
        <w:rPr>
          <w:rFonts w:ascii="Times New Roman" w:hAnsi="Times New Roman" w:cs="Times New Roman"/>
          <w:sz w:val="28"/>
          <w:szCs w:val="28"/>
        </w:rPr>
        <w:t>Расчет суммарного показателя эффективности франчайзинговых отношений показал, какие из критических факторов необходимо улучшать каждому франчайзеру в первую очередь, и над какими нужно работать в перспективе.</w:t>
      </w:r>
    </w:p>
    <w:p w:rsidR="00BF462F" w:rsidRDefault="00BF462F" w:rsidP="00CB2926">
      <w:pPr>
        <w:pStyle w:val="a3"/>
        <w:numPr>
          <w:ilvl w:val="0"/>
          <w:numId w:val="18"/>
        </w:numPr>
        <w:tabs>
          <w:tab w:val="left" w:pos="0"/>
        </w:tabs>
        <w:spacing w:after="0" w:line="360" w:lineRule="auto"/>
        <w:ind w:left="0" w:firstLine="0"/>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Результат дисперсионного анализа показал, что широта ассортимента туристических услуг не оказывает заметного влияния на объем продаж туристических услуг. Эффект влияния наличия франшизы заметно повышает продажи, 62,37% вариации в продажах обусловлено влиянием наличия франшизы. Аналогичный показатель эффекта влияния восприятия бренда имеет значение 71,54% и статистически значим.</w:t>
      </w:r>
    </w:p>
    <w:p w:rsidR="00BF462F" w:rsidRDefault="00BF462F" w:rsidP="00CB2926">
      <w:pPr>
        <w:pStyle w:val="a3"/>
        <w:numPr>
          <w:ilvl w:val="0"/>
          <w:numId w:val="18"/>
        </w:numPr>
        <w:tabs>
          <w:tab w:val="left"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Разработаны направления совершенствования франчайзинговых отношений регионального рынка туристических услуг Кировской области для каждого из представленных франчайзеров.</w:t>
      </w:r>
    </w:p>
    <w:p w:rsidR="00BF462F" w:rsidRDefault="00BF462F" w:rsidP="00CB2926">
      <w:pPr>
        <w:pStyle w:val="a3"/>
        <w:numPr>
          <w:ilvl w:val="0"/>
          <w:numId w:val="18"/>
        </w:numPr>
        <w:tabs>
          <w:tab w:val="left" w:pos="0"/>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Исследование психографических характеристик потр</w:t>
      </w:r>
      <w:r w:rsidR="00CB2926">
        <w:rPr>
          <w:rFonts w:ascii="Times New Roman" w:hAnsi="Times New Roman" w:cs="Times New Roman"/>
          <w:sz w:val="28"/>
          <w:szCs w:val="28"/>
        </w:rPr>
        <w:t>ебителей туристических услуг в К</w:t>
      </w:r>
      <w:r>
        <w:rPr>
          <w:rFonts w:ascii="Times New Roman" w:hAnsi="Times New Roman" w:cs="Times New Roman"/>
          <w:sz w:val="28"/>
          <w:szCs w:val="28"/>
        </w:rPr>
        <w:t xml:space="preserve">ировской области показало, что чем чаще путешествует респондент, приобретает туры в одном и том же агентстве, выбирает определенный вид туров, и если это респондент мужского пола, тем более высока вероятность, что он будет приобретать туры в брендированном туристическом агентстве (с франшизой). </w:t>
      </w:r>
    </w:p>
    <w:p w:rsidR="002D0E51" w:rsidRDefault="002D0E51">
      <w:pPr>
        <w:rPr>
          <w:rFonts w:ascii="Times New Roman" w:hAnsi="Times New Roman" w:cs="Times New Roman"/>
          <w:b/>
          <w:sz w:val="28"/>
          <w:szCs w:val="28"/>
        </w:rPr>
      </w:pPr>
      <w:r>
        <w:rPr>
          <w:rFonts w:ascii="Times New Roman" w:hAnsi="Times New Roman" w:cs="Times New Roman"/>
          <w:b/>
          <w:sz w:val="28"/>
          <w:szCs w:val="28"/>
        </w:rPr>
        <w:br w:type="page"/>
      </w:r>
    </w:p>
    <w:p w:rsidR="003C079F" w:rsidRDefault="004E7BC0" w:rsidP="00470CD8">
      <w:pPr>
        <w:suppressAutoHyphen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w:t>
      </w:r>
      <w:r w:rsidR="00470CD8">
        <w:rPr>
          <w:rFonts w:ascii="Times New Roman" w:hAnsi="Times New Roman" w:cs="Times New Roman"/>
          <w:b/>
          <w:sz w:val="28"/>
          <w:szCs w:val="28"/>
        </w:rPr>
        <w:t>аключение</w:t>
      </w:r>
    </w:p>
    <w:p w:rsidR="002D0E51" w:rsidRDefault="002D0E51" w:rsidP="00470CD8">
      <w:pPr>
        <w:suppressAutoHyphens/>
        <w:spacing w:after="0" w:line="360" w:lineRule="auto"/>
        <w:ind w:firstLine="709"/>
        <w:jc w:val="center"/>
        <w:rPr>
          <w:rFonts w:ascii="Times New Roman" w:hAnsi="Times New Roman" w:cs="Times New Roman"/>
          <w:b/>
          <w:sz w:val="28"/>
          <w:szCs w:val="28"/>
        </w:rPr>
      </w:pPr>
    </w:p>
    <w:p w:rsidR="00735DDD" w:rsidRDefault="00735DDD" w:rsidP="00735DDD">
      <w:pPr>
        <w:spacing w:after="0" w:line="360" w:lineRule="auto"/>
        <w:ind w:firstLine="709"/>
        <w:jc w:val="both"/>
        <w:rPr>
          <w:rFonts w:ascii="Times New Roman" w:hAnsi="Times New Roman" w:cs="Times New Roman"/>
          <w:sz w:val="28"/>
          <w:szCs w:val="28"/>
        </w:rPr>
      </w:pPr>
      <w:r w:rsidRPr="00735DDD">
        <w:rPr>
          <w:rFonts w:ascii="Times New Roman" w:hAnsi="Times New Roman" w:cs="Times New Roman"/>
          <w:sz w:val="28"/>
          <w:szCs w:val="28"/>
        </w:rPr>
        <w:t>Проведенное в рамках диссертационной работы исследование позволило сделать теоретические выводы и практические рекомендации по</w:t>
      </w:r>
      <w:r>
        <w:rPr>
          <w:rFonts w:ascii="Times New Roman" w:hAnsi="Times New Roman" w:cs="Times New Roman"/>
          <w:sz w:val="28"/>
          <w:szCs w:val="28"/>
        </w:rPr>
        <w:t xml:space="preserve"> ф</w:t>
      </w:r>
      <w:r w:rsidRPr="00735DDD">
        <w:rPr>
          <w:rFonts w:ascii="Times New Roman" w:hAnsi="Times New Roman" w:cs="Times New Roman"/>
          <w:sz w:val="28"/>
          <w:szCs w:val="28"/>
        </w:rPr>
        <w:t>ормировани</w:t>
      </w:r>
      <w:r>
        <w:rPr>
          <w:rFonts w:ascii="Times New Roman" w:hAnsi="Times New Roman" w:cs="Times New Roman"/>
          <w:sz w:val="28"/>
          <w:szCs w:val="28"/>
        </w:rPr>
        <w:t>ю</w:t>
      </w:r>
      <w:r w:rsidRPr="00735DDD">
        <w:rPr>
          <w:rFonts w:ascii="Times New Roman" w:hAnsi="Times New Roman" w:cs="Times New Roman"/>
          <w:sz w:val="28"/>
          <w:szCs w:val="28"/>
        </w:rPr>
        <w:t xml:space="preserve"> и развити</w:t>
      </w:r>
      <w:r>
        <w:rPr>
          <w:rFonts w:ascii="Times New Roman" w:hAnsi="Times New Roman" w:cs="Times New Roman"/>
          <w:sz w:val="28"/>
          <w:szCs w:val="28"/>
        </w:rPr>
        <w:t>ю</w:t>
      </w:r>
      <w:r w:rsidRPr="00735DDD">
        <w:rPr>
          <w:rFonts w:ascii="Times New Roman" w:hAnsi="Times New Roman" w:cs="Times New Roman"/>
          <w:sz w:val="28"/>
          <w:szCs w:val="28"/>
        </w:rPr>
        <w:t xml:space="preserve"> системы управления франчайзингом на региональном рынке туристических услугКировской области</w:t>
      </w:r>
      <w:r>
        <w:rPr>
          <w:rFonts w:ascii="Times New Roman" w:hAnsi="Times New Roman" w:cs="Times New Roman"/>
          <w:sz w:val="28"/>
          <w:szCs w:val="28"/>
        </w:rPr>
        <w:t>.</w:t>
      </w:r>
    </w:p>
    <w:p w:rsidR="00735DDD" w:rsidRDefault="00735DDD" w:rsidP="00735D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были достигнуты следующие результаты:</w:t>
      </w:r>
    </w:p>
    <w:p w:rsidR="002A793C" w:rsidRDefault="00735DDD" w:rsidP="00CC1289">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Исследована история возникновения понятия «франчайзинг», прослежена его эволюция. Видоизменения франчайзинга напрямую связаны с экономической ситуацией каждой исторической эпохи. Каждая новая форма франчайзинга отвечала требованиям именно того временного периода, в котором она реализовывалась. Тенденция развития современного франчайзинга показывает тренд к системе «ф</w:t>
      </w:r>
      <w:r w:rsidR="00CC2474" w:rsidRPr="00735DDD">
        <w:rPr>
          <w:rFonts w:ascii="Times New Roman" w:hAnsi="Times New Roman" w:cs="Times New Roman"/>
          <w:sz w:val="28"/>
          <w:szCs w:val="28"/>
        </w:rPr>
        <w:t>ранчайзер - владелец идеи, ноу-хау, зарабатывает на авторских правах</w:t>
      </w:r>
      <w:r>
        <w:rPr>
          <w:rFonts w:ascii="Times New Roman" w:hAnsi="Times New Roman" w:cs="Times New Roman"/>
          <w:sz w:val="28"/>
          <w:szCs w:val="28"/>
        </w:rPr>
        <w:t>».</w:t>
      </w:r>
    </w:p>
    <w:p w:rsidR="002A793C" w:rsidRPr="002A793C" w:rsidRDefault="00735DDD" w:rsidP="00CC1289">
      <w:pPr>
        <w:pStyle w:val="a3"/>
        <w:numPr>
          <w:ilvl w:val="0"/>
          <w:numId w:val="10"/>
        </w:numPr>
        <w:spacing w:after="0" w:line="360" w:lineRule="auto"/>
        <w:ind w:left="0" w:firstLine="709"/>
        <w:jc w:val="both"/>
        <w:rPr>
          <w:rFonts w:ascii="Times New Roman" w:hAnsi="Times New Roman" w:cs="Times New Roman"/>
          <w:sz w:val="28"/>
          <w:szCs w:val="28"/>
        </w:rPr>
      </w:pPr>
      <w:r w:rsidRPr="002A793C">
        <w:rPr>
          <w:rFonts w:ascii="Times New Roman" w:hAnsi="Times New Roman" w:cs="Times New Roman"/>
          <w:sz w:val="28"/>
          <w:szCs w:val="28"/>
        </w:rPr>
        <w:t xml:space="preserve">Систематизация научных взглядов в области определений понятия «франчайзинг» показала, что большинство </w:t>
      </w:r>
      <w:r w:rsidR="002A793C" w:rsidRPr="002A793C">
        <w:rPr>
          <w:rFonts w:ascii="Times New Roman" w:hAnsi="Times New Roman" w:cs="Times New Roman"/>
          <w:sz w:val="28"/>
          <w:szCs w:val="28"/>
        </w:rPr>
        <w:t xml:space="preserve">авторов в своих определениях в описании франчайзинга выделяют процесс предоставления, передачи компанией определенных прав или привилегий другой компании, некоторые из них указывают на временный характер соглашения, действующий на определенной территории. При этом суть передаваемых прав и привилегий и статус компаний каждый автор понимает по-своему. </w:t>
      </w:r>
    </w:p>
    <w:p w:rsidR="002A793C" w:rsidRDefault="00310058"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A793C">
        <w:rPr>
          <w:rFonts w:ascii="Times New Roman" w:hAnsi="Times New Roman" w:cs="Times New Roman"/>
          <w:sz w:val="28"/>
          <w:szCs w:val="28"/>
        </w:rPr>
        <w:t xml:space="preserve">Сформулировано авторское понятие франчайзинга как системы бизнес-отношений, при которой франчайзер передает, а франчайзи принимает право на осуществление коммерческой деятельности на условиях франшизного соглашения (договора коммерческой концессии). При этом франшизное соглашение (договор коммерческой концессии) в обязательном порядке описывает франшизный пакет, который включает в себя: </w:t>
      </w:r>
    </w:p>
    <w:p w:rsidR="002A793C" w:rsidRDefault="002A793C"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четко описанную схему (технологию) деятельности;</w:t>
      </w:r>
    </w:p>
    <w:p w:rsidR="002A793C" w:rsidRDefault="002A793C" w:rsidP="002A793C">
      <w:pPr>
        <w:pStyle w:val="a3"/>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обязательство осуществлять деятельности под именем (брендом, торговой маркой) франчайзера;</w:t>
      </w:r>
    </w:p>
    <w:p w:rsidR="002A793C" w:rsidRDefault="002A793C" w:rsidP="002A793C">
      <w:pPr>
        <w:pStyle w:val="a3"/>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обязательство осуществлять деятельность на строго определенной территории;</w:t>
      </w:r>
    </w:p>
    <w:p w:rsidR="002A793C" w:rsidRDefault="002A793C"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финансовые обязательства сторон по уплате постоянных и переменных платежей в течение срока действия соглашения. </w:t>
      </w:r>
    </w:p>
    <w:p w:rsidR="00735DDD" w:rsidRDefault="00310058"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2A793C">
        <w:rPr>
          <w:rFonts w:ascii="Times New Roman" w:hAnsi="Times New Roman" w:cs="Times New Roman"/>
          <w:sz w:val="28"/>
          <w:szCs w:val="28"/>
        </w:rPr>
        <w:t xml:space="preserve">. Обобщено и классифицировано многообразие форм франчайзинговых отношений. </w:t>
      </w:r>
      <w:r w:rsidR="00735DDD" w:rsidRPr="002A793C">
        <w:rPr>
          <w:rFonts w:ascii="Times New Roman" w:hAnsi="Times New Roman" w:cs="Times New Roman"/>
          <w:sz w:val="28"/>
          <w:szCs w:val="28"/>
        </w:rPr>
        <w:t>На современном этапе франчайзинг развивается неравномерно и присутствует огромное количество его видов и форм. Это связано, в первую очередь, с большим различием стран по социально-экономическому типу, уровню развития и структуре экономики.</w:t>
      </w:r>
      <w:r w:rsidR="002A793C">
        <w:rPr>
          <w:rFonts w:ascii="Times New Roman" w:hAnsi="Times New Roman" w:cs="Times New Roman"/>
          <w:sz w:val="28"/>
          <w:szCs w:val="28"/>
        </w:rPr>
        <w:t xml:space="preserve"> Определяющим фактором авторской классификации франшизы является ее структура (состав франшизного предложения). Также систематизирована классификация франчайзинга относительно иерархической структуры управления внутри «зонтика»</w:t>
      </w:r>
    </w:p>
    <w:p w:rsidR="002A793C" w:rsidRDefault="00310058"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2A793C">
        <w:rPr>
          <w:rFonts w:ascii="Times New Roman" w:hAnsi="Times New Roman" w:cs="Times New Roman"/>
          <w:sz w:val="28"/>
          <w:szCs w:val="28"/>
        </w:rPr>
        <w:t>. Рассмотрены характеристики франчайзинга как комбинированной формы управления товаропроводящими цепями, проанализирована степень зависимости различных форм хозяйственных связей от факторов, имеющих важное значение в построении товаропроводящих цепей. Бизнес-схема франчайзинга объединяет в себе преимущества, как дилерской сбытовой цепи, так и работы через сеть собственных филиалов и региональных отделений.</w:t>
      </w:r>
    </w:p>
    <w:p w:rsidR="002A793C" w:rsidRDefault="00310058"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2A793C">
        <w:rPr>
          <w:rFonts w:ascii="Times New Roman" w:hAnsi="Times New Roman" w:cs="Times New Roman"/>
          <w:sz w:val="28"/>
          <w:szCs w:val="28"/>
        </w:rPr>
        <w:t>. Исследованы и описаны особенности франчайзин</w:t>
      </w:r>
      <w:r w:rsidR="007B7659">
        <w:rPr>
          <w:rFonts w:ascii="Times New Roman" w:hAnsi="Times New Roman" w:cs="Times New Roman"/>
          <w:sz w:val="28"/>
          <w:szCs w:val="28"/>
        </w:rPr>
        <w:t>га в сфере туристических услуг, проведена сравнительная характеристика товарного и сервисного франчайзинга.</w:t>
      </w:r>
    </w:p>
    <w:p w:rsidR="007B7659" w:rsidRDefault="00310058" w:rsidP="002A793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7B7659">
        <w:rPr>
          <w:rFonts w:ascii="Times New Roman" w:hAnsi="Times New Roman" w:cs="Times New Roman"/>
          <w:sz w:val="28"/>
          <w:szCs w:val="28"/>
        </w:rPr>
        <w:t xml:space="preserve">. Проанализированы организационно-экономические факторы развития регионального рынка франчайзинга, в том числе в разрезе сферы услуг. Проанализированы позиции рынка услуг Кировской области в Волго-Вятском экономическом районе, регион занимает стабильно 2-е место после Нижегородской области. </w:t>
      </w:r>
    </w:p>
    <w:p w:rsidR="007B7659" w:rsidRDefault="00310058" w:rsidP="007B76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7B7659">
        <w:rPr>
          <w:rFonts w:ascii="Times New Roman" w:hAnsi="Times New Roman" w:cs="Times New Roman"/>
          <w:sz w:val="28"/>
          <w:szCs w:val="28"/>
        </w:rPr>
        <w:t>. Выявлены позитивные предпосылки для развития франчайзинга сферы услуг в регионе с одновременной тенденцией сокращения числа субъектов малого предпринимательства.</w:t>
      </w:r>
    </w:p>
    <w:p w:rsidR="007B7659" w:rsidRDefault="00310058" w:rsidP="007B76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r w:rsidR="007B7659" w:rsidRPr="007B7659">
        <w:rPr>
          <w:rFonts w:ascii="Times New Roman" w:hAnsi="Times New Roman" w:cs="Times New Roman"/>
          <w:sz w:val="28"/>
          <w:szCs w:val="28"/>
        </w:rPr>
        <w:t>. Проведен ситуационный анализ франчайзинговых отношений на региональном рынке туристических услуг кировской области: определеныпродуктовые</w:t>
      </w:r>
      <w:r w:rsidR="007B7659">
        <w:rPr>
          <w:rFonts w:ascii="Times New Roman" w:hAnsi="Times New Roman" w:cs="Times New Roman"/>
          <w:sz w:val="28"/>
          <w:szCs w:val="28"/>
        </w:rPr>
        <w:t xml:space="preserve"> и географические границы рынка, определены субъекты анализа, проведена диагностика конкурентной среды</w:t>
      </w:r>
      <w:r w:rsidR="000D10A8">
        <w:rPr>
          <w:rFonts w:ascii="Times New Roman" w:hAnsi="Times New Roman" w:cs="Times New Roman"/>
          <w:sz w:val="28"/>
          <w:szCs w:val="28"/>
        </w:rPr>
        <w:t xml:space="preserve"> с определением уровня интенсивности конкуренции на рынке туристических услуг региона, осуществлен маркетинговый анализ данного рынка, оценен уровень его монополизации, проанализированы барьеры «входа» на рынок новых участников.</w:t>
      </w:r>
    </w:p>
    <w:p w:rsidR="000D10A8" w:rsidRDefault="00310058" w:rsidP="007B76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w:t>
      </w:r>
      <w:r w:rsidR="000D10A8">
        <w:rPr>
          <w:rFonts w:ascii="Times New Roman" w:hAnsi="Times New Roman" w:cs="Times New Roman"/>
          <w:sz w:val="28"/>
          <w:szCs w:val="28"/>
        </w:rPr>
        <w:t>. Разработана методика оценки уровня развития франчайзинговых отношений на основе весовых характеристик их ключевых факторов:</w:t>
      </w:r>
    </w:p>
    <w:p w:rsidR="000D10A8" w:rsidRDefault="000D10A8" w:rsidP="000D10A8">
      <w:pPr>
        <w:pStyle w:val="a3"/>
        <w:spacing w:line="360" w:lineRule="auto"/>
        <w:ind w:left="0" w:firstLine="709"/>
        <w:jc w:val="center"/>
        <w:rPr>
          <w:rFonts w:ascii="Times New Roman" w:hAnsi="Times New Roman" w:cs="Times New Roman"/>
          <w:sz w:val="36"/>
          <w:szCs w:val="28"/>
          <w:lang w:eastAsia="ar-SA"/>
        </w:rPr>
      </w:pPr>
      <m:oMath>
        <m:r>
          <w:rPr>
            <w:rFonts w:ascii="Cambria Math" w:eastAsiaTheme="minorHAnsi" w:hAnsi="Cambria Math"/>
            <w:sz w:val="28"/>
            <w:szCs w:val="28"/>
            <w:lang w:eastAsia="ar-SA"/>
          </w:rPr>
          <m:t>Ʃ=</m:t>
        </m:r>
        <m:sSub>
          <m:sSubPr>
            <m:ctrlPr>
              <w:rPr>
                <w:rFonts w:ascii="Cambria Math" w:eastAsiaTheme="minorHAnsi" w:hAnsi="Cambria Math"/>
                <w:i/>
                <w:sz w:val="28"/>
                <w:szCs w:val="28"/>
                <w:lang w:val="en-US" w:eastAsia="ar-SA"/>
              </w:rPr>
            </m:ctrlPr>
          </m:sSubPr>
          <m:e>
            <m:r>
              <w:rPr>
                <w:rFonts w:ascii="Cambria Math" w:eastAsiaTheme="minorHAnsi" w:hAnsi="Cambria Math"/>
                <w:sz w:val="28"/>
                <w:szCs w:val="28"/>
                <w:lang w:val="en-US" w:eastAsia="ar-SA"/>
              </w:rPr>
              <m:t>Q</m:t>
            </m:r>
          </m:e>
          <m:sub>
            <m:r>
              <w:rPr>
                <w:rFonts w:ascii="Cambria Math" w:eastAsiaTheme="minorHAnsi" w:hAnsi="Cambria Math"/>
                <w:sz w:val="28"/>
                <w:szCs w:val="28"/>
                <w:lang w:val="en-US" w:eastAsia="ar-SA"/>
              </w:rPr>
              <m:t>i</m:t>
            </m:r>
          </m:sub>
        </m:sSub>
        <m:r>
          <w:rPr>
            <w:rFonts w:ascii="Cambria Math" w:eastAsiaTheme="minorHAnsi" w:hAnsi="Cambria Math"/>
            <w:sz w:val="28"/>
            <w:szCs w:val="28"/>
            <w:lang w:eastAsia="ar-SA"/>
          </w:rPr>
          <m:t>+</m:t>
        </m:r>
        <m:sSub>
          <m:sSubPr>
            <m:ctrlPr>
              <w:rPr>
                <w:rFonts w:ascii="Cambria Math" w:eastAsiaTheme="minorHAnsi" w:hAnsi="Cambria Math"/>
                <w:i/>
                <w:sz w:val="28"/>
                <w:szCs w:val="28"/>
                <w:lang w:val="en-US" w:eastAsia="ar-SA"/>
              </w:rPr>
            </m:ctrlPr>
          </m:sSubPr>
          <m:e>
            <m:r>
              <w:rPr>
                <w:rFonts w:ascii="Cambria Math" w:eastAsiaTheme="minorHAnsi" w:hAnsi="Cambria Math"/>
                <w:sz w:val="28"/>
                <w:szCs w:val="28"/>
                <w:lang w:val="en-US" w:eastAsia="ar-SA"/>
              </w:rPr>
              <m:t>C</m:t>
            </m:r>
          </m:e>
          <m:sub>
            <m:r>
              <w:rPr>
                <w:rFonts w:ascii="Cambria Math" w:eastAsiaTheme="minorHAnsi" w:hAnsi="Cambria Math"/>
                <w:sz w:val="28"/>
                <w:szCs w:val="28"/>
                <w:lang w:val="en-US" w:eastAsia="ar-SA"/>
              </w:rPr>
              <m:t>i</m:t>
            </m:r>
          </m:sub>
        </m:sSub>
        <m:r>
          <w:rPr>
            <w:rFonts w:ascii="Cambria Math" w:eastAsiaTheme="minorHAnsi" w:hAnsi="Cambria Math"/>
            <w:sz w:val="28"/>
            <w:szCs w:val="28"/>
            <w:lang w:eastAsia="ar-SA"/>
          </w:rPr>
          <m:t>+</m:t>
        </m:r>
        <m:sSub>
          <m:sSubPr>
            <m:ctrlPr>
              <w:rPr>
                <w:rFonts w:ascii="Cambria Math" w:eastAsiaTheme="minorHAnsi" w:hAnsi="Cambria Math"/>
                <w:i/>
                <w:sz w:val="28"/>
                <w:szCs w:val="28"/>
                <w:lang w:val="en-US" w:eastAsia="ar-SA"/>
              </w:rPr>
            </m:ctrlPr>
          </m:sSubPr>
          <m:e>
            <m:r>
              <w:rPr>
                <w:rFonts w:ascii="Cambria Math" w:eastAsiaTheme="minorHAnsi" w:hAnsi="Cambria Math"/>
                <w:sz w:val="28"/>
                <w:szCs w:val="28"/>
                <w:lang w:eastAsia="ar-SA"/>
              </w:rPr>
              <m:t>Ф</m:t>
            </m:r>
          </m:e>
          <m:sub>
            <m:r>
              <w:rPr>
                <w:rFonts w:ascii="Cambria Math" w:eastAsiaTheme="minorHAnsi" w:hAnsi="Cambria Math"/>
                <w:sz w:val="28"/>
                <w:szCs w:val="28"/>
                <w:lang w:val="en-US" w:eastAsia="ar-SA"/>
              </w:rPr>
              <m:t>i</m:t>
            </m:r>
          </m:sub>
        </m:sSub>
      </m:oMath>
      <w:r>
        <w:rPr>
          <w:rFonts w:ascii="Times New Roman" w:hAnsi="Times New Roman" w:cs="Times New Roman"/>
          <w:sz w:val="36"/>
          <w:szCs w:val="28"/>
          <w:lang w:eastAsia="ar-SA"/>
        </w:rPr>
        <w:t xml:space="preserve"> ,</w:t>
      </w:r>
    </w:p>
    <w:p w:rsidR="000D10A8" w:rsidRPr="00A828DF" w:rsidRDefault="000D10A8" w:rsidP="000D10A8">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г</w:t>
      </w:r>
      <w:r w:rsidRPr="000D10A8">
        <w:rPr>
          <w:rFonts w:ascii="Times New Roman" w:hAnsi="Times New Roman" w:cs="Times New Roman"/>
          <w:sz w:val="28"/>
          <w:szCs w:val="28"/>
        </w:rPr>
        <w:t>де</w:t>
      </w:r>
    </w:p>
    <w:p w:rsidR="000D10A8" w:rsidRPr="000D10A8" w:rsidRDefault="002344C4" w:rsidP="000D10A8">
      <w:pPr>
        <w:pStyle w:val="a3"/>
        <w:spacing w:line="360" w:lineRule="auto"/>
        <w:ind w:left="0"/>
        <w:jc w:val="both"/>
        <w:rPr>
          <w:rFonts w:ascii="Times New Roman" w:hAnsi="Times New Roman" w:cs="Times New Roman"/>
          <w:sz w:val="28"/>
          <w:szCs w:val="20"/>
          <w:lang w:val="en-US" w:eastAsia="ar-SA"/>
        </w:rPr>
      </w:pPr>
      <m:oMathPara>
        <m:oMathParaPr>
          <m:jc m:val="left"/>
        </m:oMathParaPr>
        <m:oMath>
          <m:sSub>
            <m:sSubPr>
              <m:ctrlPr>
                <w:rPr>
                  <w:rFonts w:ascii="Cambria Math" w:hAnsi="Cambria Math" w:cs="Times New Roman"/>
                  <w:bCs/>
                  <w:color w:val="000000"/>
                  <w:sz w:val="28"/>
                  <w:szCs w:val="20"/>
                  <w:lang w:val="en-US"/>
                </w:rPr>
              </m:ctrlPr>
            </m:sSubPr>
            <m:e>
              <m:r>
                <w:rPr>
                  <w:rFonts w:ascii="Cambria Math" w:hAnsi="Cambria Math" w:cs="Times New Roman"/>
                  <w:color w:val="000000"/>
                  <w:sz w:val="28"/>
                  <w:szCs w:val="20"/>
                  <w:lang w:val="en-US"/>
                </w:rPr>
                <m:t>O</m:t>
              </m:r>
            </m:e>
            <m:sub>
              <m:r>
                <w:rPr>
                  <w:rFonts w:ascii="Cambria Math" w:hAnsi="Cambria Math" w:cs="Times New Roman"/>
                  <w:color w:val="000000"/>
                  <w:sz w:val="28"/>
                  <w:szCs w:val="20"/>
                  <w:lang w:val="en-US"/>
                </w:rPr>
                <m:t>i</m:t>
              </m:r>
            </m:sub>
          </m:sSub>
          <m:r>
            <m:rPr>
              <m:sty m:val="p"/>
            </m:rPr>
            <w:rPr>
              <w:rFonts w:ascii="Cambria Math" w:hAnsi="Cambria Math" w:cs="Times New Roman"/>
              <w:color w:val="000000"/>
              <w:sz w:val="28"/>
              <w:szCs w:val="20"/>
              <w:lang w:val="en-US"/>
            </w:rPr>
            <m:t xml:space="preserve"> = </m:t>
          </m:r>
          <m:r>
            <m:rPr>
              <m:sty m:val="p"/>
            </m:rPr>
            <w:rPr>
              <w:rFonts w:ascii="Cambria Math" w:hAnsi="Cambria Math" w:cs="Times New Roman"/>
              <w:color w:val="000000"/>
              <w:sz w:val="28"/>
              <w:szCs w:val="20"/>
            </w:rPr>
            <m:t>0,324</m:t>
          </m:r>
          <m:sSub>
            <m:sSubPr>
              <m:ctrlPr>
                <w:rPr>
                  <w:rFonts w:ascii="Cambria Math" w:hAnsi="Cambria Math" w:cs="Times New Roman"/>
                  <w:sz w:val="28"/>
                  <w:szCs w:val="20"/>
                  <w:lang w:eastAsia="ar-SA"/>
                </w:rPr>
              </m:ctrlPr>
            </m:sSubPr>
            <m:e>
              <m:r>
                <w:rPr>
                  <w:rFonts w:ascii="Cambria Math" w:hAnsi="Cambria Math" w:cs="Times New Roman"/>
                  <w:sz w:val="28"/>
                  <w:szCs w:val="20"/>
                  <w:lang w:eastAsia="ar-SA"/>
                </w:rPr>
                <m:t>O</m:t>
              </m:r>
            </m:e>
            <m:sub>
              <m:r>
                <w:rPr>
                  <w:rFonts w:ascii="Cambria Math" w:hAnsi="Cambria Math" w:cs="Times New Roman"/>
                  <w:sz w:val="28"/>
                  <w:szCs w:val="20"/>
                  <w:lang w:eastAsia="ar-SA"/>
                </w:rPr>
                <m:t>1</m:t>
              </m:r>
            </m:sub>
          </m:sSub>
          <m:r>
            <m:rPr>
              <m:sty m:val="p"/>
            </m:rPr>
            <w:rPr>
              <w:rFonts w:ascii="Cambria Math" w:hAnsi="Cambria Math" w:cs="Times New Roman"/>
              <w:sz w:val="28"/>
              <w:szCs w:val="20"/>
              <w:lang w:eastAsia="ar-SA"/>
            </w:rPr>
            <m:t xml:space="preserve">+ 0,125 </m:t>
          </m:r>
          <m:sSub>
            <m:sSubPr>
              <m:ctrlPr>
                <w:rPr>
                  <w:rFonts w:ascii="Cambria Math" w:hAnsi="Cambria Math" w:cs="Times New Roman"/>
                  <w:sz w:val="28"/>
                  <w:szCs w:val="20"/>
                  <w:lang w:eastAsia="ar-SA"/>
                </w:rPr>
              </m:ctrlPr>
            </m:sSubPr>
            <m:e>
              <m:r>
                <m:rPr>
                  <m:sty m:val="p"/>
                </m:rPr>
                <w:rPr>
                  <w:rFonts w:ascii="Cambria Math" w:hAnsi="Cambria Math" w:cs="Times New Roman"/>
                  <w:sz w:val="28"/>
                  <w:szCs w:val="20"/>
                  <w:lang w:eastAsia="ar-SA"/>
                </w:rPr>
                <m:t>O</m:t>
              </m:r>
            </m:e>
            <m:sub>
              <m:r>
                <w:rPr>
                  <w:rFonts w:ascii="Cambria Math" w:hAnsi="Cambria Math" w:cs="Times New Roman"/>
                  <w:sz w:val="28"/>
                  <w:szCs w:val="20"/>
                  <w:lang w:eastAsia="ar-SA"/>
                </w:rPr>
                <m:t>2</m:t>
              </m:r>
            </m:sub>
          </m:sSub>
          <m:r>
            <m:rPr>
              <m:sty m:val="p"/>
            </m:rPr>
            <w:rPr>
              <w:rFonts w:ascii="Cambria Math" w:hAnsi="Cambria Math" w:cs="Times New Roman"/>
              <w:sz w:val="28"/>
              <w:szCs w:val="20"/>
              <w:lang w:eastAsia="ar-SA"/>
            </w:rPr>
            <m:t xml:space="preserve"> + 0,336 </m:t>
          </m:r>
          <m:sSub>
            <m:sSubPr>
              <m:ctrlPr>
                <w:rPr>
                  <w:rFonts w:ascii="Cambria Math" w:hAnsi="Cambria Math" w:cs="Times New Roman"/>
                  <w:sz w:val="28"/>
                  <w:szCs w:val="20"/>
                  <w:lang w:eastAsia="ar-SA"/>
                </w:rPr>
              </m:ctrlPr>
            </m:sSubPr>
            <m:e>
              <m:r>
                <m:rPr>
                  <m:sty m:val="p"/>
                </m:rPr>
                <w:rPr>
                  <w:rFonts w:ascii="Cambria Math" w:hAnsi="Cambria Math" w:cs="Times New Roman"/>
                  <w:sz w:val="28"/>
                  <w:szCs w:val="20"/>
                  <w:lang w:eastAsia="ar-SA"/>
                </w:rPr>
                <m:t>О</m:t>
              </m:r>
            </m:e>
            <m:sub>
              <m:r>
                <w:rPr>
                  <w:rFonts w:ascii="Cambria Math" w:hAnsi="Cambria Math" w:cs="Times New Roman"/>
                  <w:sz w:val="28"/>
                  <w:szCs w:val="20"/>
                  <w:lang w:eastAsia="ar-SA"/>
                </w:rPr>
                <m:t>3</m:t>
              </m:r>
            </m:sub>
          </m:sSub>
          <m:r>
            <m:rPr>
              <m:sty m:val="p"/>
            </m:rPr>
            <w:rPr>
              <w:rFonts w:ascii="Cambria Math" w:hAnsi="Cambria Math" w:cs="Times New Roman"/>
              <w:sz w:val="28"/>
              <w:szCs w:val="20"/>
              <w:lang w:eastAsia="ar-SA"/>
            </w:rPr>
            <m:t xml:space="preserve"> + 0,215 </m:t>
          </m:r>
          <m:sSub>
            <m:sSubPr>
              <m:ctrlPr>
                <w:rPr>
                  <w:rFonts w:ascii="Cambria Math" w:hAnsi="Cambria Math" w:cs="Times New Roman"/>
                  <w:sz w:val="28"/>
                  <w:szCs w:val="20"/>
                  <w:lang w:eastAsia="ar-SA"/>
                </w:rPr>
              </m:ctrlPr>
            </m:sSubPr>
            <m:e>
              <m:r>
                <m:rPr>
                  <m:sty m:val="p"/>
                </m:rPr>
                <w:rPr>
                  <w:rFonts w:ascii="Cambria Math" w:hAnsi="Cambria Math" w:cs="Times New Roman"/>
                  <w:sz w:val="28"/>
                  <w:szCs w:val="20"/>
                  <w:lang w:eastAsia="ar-SA"/>
                </w:rPr>
                <m:t>О</m:t>
              </m:r>
            </m:e>
            <m:sub>
              <m:r>
                <w:rPr>
                  <w:rFonts w:ascii="Cambria Math" w:hAnsi="Cambria Math" w:cs="Times New Roman"/>
                  <w:sz w:val="28"/>
                  <w:szCs w:val="20"/>
                  <w:lang w:eastAsia="ar-SA"/>
                </w:rPr>
                <m:t>4</m:t>
              </m:r>
            </m:sub>
          </m:sSub>
        </m:oMath>
      </m:oMathPara>
    </w:p>
    <w:p w:rsidR="000D10A8" w:rsidRPr="000D10A8" w:rsidRDefault="002344C4" w:rsidP="000D10A8">
      <w:pPr>
        <w:pStyle w:val="a3"/>
        <w:spacing w:line="360" w:lineRule="auto"/>
        <w:ind w:left="0"/>
        <w:jc w:val="both"/>
        <w:rPr>
          <w:rFonts w:ascii="Times New Roman" w:hAnsi="Times New Roman" w:cs="Times New Roman"/>
          <w:bCs/>
          <w:color w:val="000000"/>
          <w:sz w:val="28"/>
          <w:szCs w:val="28"/>
          <w:lang w:val="en-US"/>
        </w:rPr>
      </w:pPr>
      <m:oMathPara>
        <m:oMathParaPr>
          <m:jc m:val="left"/>
        </m:oMathParaPr>
        <m:oMath>
          <m:sSub>
            <m:sSubPr>
              <m:ctrlPr>
                <w:rPr>
                  <w:rFonts w:ascii="Cambria Math" w:hAnsi="Cambria Math"/>
                  <w:bCs/>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i</m:t>
              </m:r>
            </m:sub>
          </m:sSub>
          <m:r>
            <w:rPr>
              <w:rFonts w:ascii="Cambria Math" w:hAnsi="Cambria Math"/>
              <w:color w:val="000000"/>
              <w:sz w:val="28"/>
              <w:szCs w:val="28"/>
            </w:rPr>
            <m:t xml:space="preserve">=0,426 </m:t>
          </m:r>
          <m:sSub>
            <m:sSubPr>
              <m:ctrlPr>
                <w:rPr>
                  <w:rFonts w:ascii="Cambria Math" w:hAnsi="Cambria Math"/>
                  <w:bCs/>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r>
            <w:rPr>
              <w:rFonts w:ascii="Cambria Math" w:hAnsi="Cambria Math"/>
              <w:color w:val="000000"/>
              <w:sz w:val="28"/>
              <w:szCs w:val="28"/>
            </w:rPr>
            <m:t xml:space="preserve">+0,298 </m:t>
          </m:r>
          <m:sSub>
            <m:sSubPr>
              <m:ctrlPr>
                <w:rPr>
                  <w:rFonts w:ascii="Cambria Math" w:hAnsi="Cambria Math"/>
                  <w:bCs/>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2</m:t>
              </m:r>
            </m:sub>
          </m:sSub>
          <m:r>
            <w:rPr>
              <w:rFonts w:ascii="Cambria Math" w:hAnsi="Cambria Math"/>
              <w:color w:val="000000"/>
              <w:sz w:val="28"/>
              <w:szCs w:val="28"/>
            </w:rPr>
            <m:t xml:space="preserve">+0,276 </m:t>
          </m:r>
          <m:sSub>
            <m:sSubPr>
              <m:ctrlPr>
                <w:rPr>
                  <w:rFonts w:ascii="Cambria Math" w:hAnsi="Cambria Math"/>
                  <w:bCs/>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3</m:t>
              </m:r>
            </m:sub>
          </m:sSub>
        </m:oMath>
      </m:oMathPara>
    </w:p>
    <w:p w:rsidR="000D10A8" w:rsidRPr="000D10A8" w:rsidRDefault="002344C4" w:rsidP="000D10A8">
      <w:pPr>
        <w:pStyle w:val="a3"/>
        <w:spacing w:line="360" w:lineRule="auto"/>
        <w:ind w:left="0"/>
        <w:jc w:val="both"/>
        <w:rPr>
          <w:rFonts w:ascii="Times New Roman" w:hAnsi="Times New Roman" w:cs="Times New Roman"/>
          <w:bCs/>
          <w:color w:val="000000"/>
          <w:sz w:val="28"/>
          <w:szCs w:val="28"/>
          <w:lang w:val="en-US"/>
        </w:rPr>
      </w:pPr>
      <m:oMathPara>
        <m:oMathParaPr>
          <m:jc m:val="left"/>
        </m:oMathParaPr>
        <m:oMath>
          <m:sSub>
            <m:sSubPr>
              <m:ctrlPr>
                <w:rPr>
                  <w:rFonts w:ascii="Cambria Math" w:hAnsi="Cambria Math"/>
                  <w:bCs/>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lang w:val="en-US"/>
                </w:rPr>
                <m:t>i</m:t>
              </m:r>
            </m:sub>
          </m:sSub>
          <m:r>
            <w:rPr>
              <w:rFonts w:ascii="Cambria Math" w:hAnsi="Cambria Math"/>
              <w:color w:val="000000"/>
              <w:sz w:val="28"/>
              <w:szCs w:val="28"/>
            </w:rPr>
            <m:t xml:space="preserve">=0,764 </m:t>
          </m:r>
          <m:sSub>
            <m:sSubPr>
              <m:ctrlPr>
                <w:rPr>
                  <w:rFonts w:ascii="Cambria Math" w:hAnsi="Cambria Math"/>
                  <w:bCs/>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1</m:t>
              </m:r>
            </m:sub>
          </m:sSub>
          <m:r>
            <w:rPr>
              <w:rFonts w:ascii="Cambria Math" w:hAnsi="Cambria Math"/>
              <w:color w:val="000000"/>
              <w:sz w:val="28"/>
              <w:szCs w:val="28"/>
            </w:rPr>
            <m:t xml:space="preserve">+0,236 </m:t>
          </m:r>
          <m:sSub>
            <m:sSubPr>
              <m:ctrlPr>
                <w:rPr>
                  <w:rFonts w:ascii="Cambria Math" w:hAnsi="Cambria Math"/>
                  <w:bCs/>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2</m:t>
              </m:r>
            </m:sub>
          </m:sSub>
        </m:oMath>
      </m:oMathPara>
    </w:p>
    <w:p w:rsidR="000D10A8" w:rsidRDefault="000D10A8" w:rsidP="000D10A8">
      <w:pPr>
        <w:pStyle w:val="a3"/>
        <w:spacing w:line="360" w:lineRule="auto"/>
        <w:ind w:left="0" w:firstLine="709"/>
        <w:jc w:val="both"/>
        <w:rPr>
          <w:rFonts w:ascii="Times New Roman" w:hAnsi="Times New Roman" w:cs="Times New Roman"/>
          <w:sz w:val="28"/>
          <w:szCs w:val="28"/>
        </w:rPr>
      </w:pPr>
      <w:r w:rsidRPr="000D10A8">
        <w:rPr>
          <w:rFonts w:ascii="Times New Roman" w:hAnsi="Times New Roman" w:cs="Times New Roman"/>
          <w:bCs/>
          <w:color w:val="000000"/>
          <w:sz w:val="28"/>
          <w:szCs w:val="28"/>
        </w:rPr>
        <w:t>1</w:t>
      </w:r>
      <w:r w:rsidR="00310058">
        <w:rPr>
          <w:rFonts w:ascii="Times New Roman" w:hAnsi="Times New Roman" w:cs="Times New Roman"/>
          <w:bCs/>
          <w:color w:val="000000"/>
          <w:sz w:val="28"/>
          <w:szCs w:val="28"/>
        </w:rPr>
        <w:t>1</w:t>
      </w:r>
      <w:r>
        <w:rPr>
          <w:rFonts w:ascii="Times New Roman" w:hAnsi="Times New Roman" w:cs="Times New Roman"/>
          <w:bCs/>
          <w:color w:val="000000"/>
          <w:sz w:val="28"/>
          <w:szCs w:val="28"/>
        </w:rPr>
        <w:t>. Разработанная универсальная методика апробирована на оценке уровня развития франчайзинговых отношений</w:t>
      </w:r>
      <w:r w:rsidRPr="005A19E3">
        <w:rPr>
          <w:rFonts w:ascii="Times New Roman" w:hAnsi="Times New Roman" w:cs="Times New Roman"/>
          <w:sz w:val="28"/>
          <w:szCs w:val="28"/>
        </w:rPr>
        <w:t>с учетом специфики факторов франчайзинга сферы услуг на примере регионального рынка туристических услуг Кировской</w:t>
      </w:r>
      <w:r>
        <w:rPr>
          <w:rFonts w:ascii="Times New Roman" w:hAnsi="Times New Roman" w:cs="Times New Roman"/>
          <w:sz w:val="28"/>
          <w:szCs w:val="28"/>
        </w:rPr>
        <w:t xml:space="preserve"> области. Проведенное исследование позволило выделить франшизу туроператора </w:t>
      </w:r>
      <w:r>
        <w:rPr>
          <w:rFonts w:ascii="Times New Roman" w:hAnsi="Times New Roman" w:cs="Times New Roman"/>
          <w:sz w:val="28"/>
          <w:szCs w:val="28"/>
          <w:lang w:val="en-US"/>
        </w:rPr>
        <w:t>PEGAS</w:t>
      </w:r>
      <w:r w:rsidR="00704C03">
        <w:rPr>
          <w:rFonts w:ascii="Times New Roman" w:hAnsi="Times New Roman" w:cs="Times New Roman"/>
          <w:sz w:val="28"/>
          <w:szCs w:val="28"/>
        </w:rPr>
        <w:t xml:space="preserve"> </w:t>
      </w:r>
      <w:r>
        <w:rPr>
          <w:rFonts w:ascii="Times New Roman" w:hAnsi="Times New Roman" w:cs="Times New Roman"/>
          <w:sz w:val="28"/>
          <w:szCs w:val="28"/>
          <w:lang w:val="en-US"/>
        </w:rPr>
        <w:t>Touristic</w:t>
      </w:r>
      <w:r w:rsidR="00704C03">
        <w:rPr>
          <w:rFonts w:ascii="Times New Roman" w:hAnsi="Times New Roman" w:cs="Times New Roman"/>
          <w:sz w:val="28"/>
          <w:szCs w:val="28"/>
        </w:rPr>
        <w:t xml:space="preserve"> </w:t>
      </w:r>
      <w:r>
        <w:rPr>
          <w:rFonts w:ascii="Times New Roman" w:hAnsi="Times New Roman" w:cs="Times New Roman"/>
          <w:sz w:val="28"/>
          <w:szCs w:val="28"/>
        </w:rPr>
        <w:t>как наиболее эффективную в Кировской области.</w:t>
      </w:r>
    </w:p>
    <w:p w:rsidR="000D10A8" w:rsidRDefault="000D10A8" w:rsidP="000D10A8">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310058">
        <w:rPr>
          <w:rFonts w:ascii="Times New Roman" w:hAnsi="Times New Roman" w:cs="Times New Roman"/>
          <w:sz w:val="28"/>
          <w:szCs w:val="28"/>
        </w:rPr>
        <w:t>2</w:t>
      </w:r>
      <w:r>
        <w:rPr>
          <w:rFonts w:ascii="Times New Roman" w:hAnsi="Times New Roman" w:cs="Times New Roman"/>
          <w:sz w:val="28"/>
          <w:szCs w:val="28"/>
        </w:rPr>
        <w:t xml:space="preserve">. </w:t>
      </w:r>
      <w:r w:rsidR="00DE18A9">
        <w:rPr>
          <w:rFonts w:ascii="Times New Roman" w:hAnsi="Times New Roman" w:cs="Times New Roman"/>
          <w:sz w:val="28"/>
          <w:szCs w:val="28"/>
        </w:rPr>
        <w:t>Определены направления совершенствования франчайзинговых отношений субъектов рынка туристических услуг Кировской области, сформулированы рекомендации для повышения эффективности франшизы для каждого из представленных на рынке франчайзеров.</w:t>
      </w:r>
    </w:p>
    <w:p w:rsidR="00DE18A9" w:rsidRPr="00CB2926" w:rsidRDefault="00DE18A9" w:rsidP="00DE18A9">
      <w:pPr>
        <w:tabs>
          <w:tab w:val="left" w:pos="0"/>
        </w:tabs>
        <w:suppressAutoHyphens/>
        <w:spacing w:after="0" w:line="360" w:lineRule="auto"/>
        <w:ind w:right="4"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исследований были высоко оценены и приняты  к внедрению </w:t>
      </w:r>
      <w:r w:rsidR="00CB2926" w:rsidRPr="00CB2926">
        <w:rPr>
          <w:rFonts w:ascii="Times New Roman" w:hAnsi="Times New Roman" w:cs="Times New Roman"/>
          <w:sz w:val="28"/>
          <w:szCs w:val="28"/>
        </w:rPr>
        <w:t>Министерством развития предпринимательства, торговли и внешних связей Кировской области; ООО «Франчайзинг – Интеллект», г. Пермь; ООО ТК "Созвездие" г.Кирово-Чепецк Кировской обл.</w:t>
      </w:r>
    </w:p>
    <w:p w:rsidR="00DE18A9" w:rsidRDefault="00DE18A9">
      <w:pPr>
        <w:rPr>
          <w:rFonts w:ascii="Times New Roman" w:hAnsi="Times New Roman" w:cs="Times New Roman"/>
          <w:sz w:val="28"/>
        </w:rPr>
      </w:pPr>
      <w:r>
        <w:rPr>
          <w:rFonts w:ascii="Times New Roman" w:hAnsi="Times New Roman" w:cs="Times New Roman"/>
          <w:sz w:val="28"/>
        </w:rPr>
        <w:br w:type="page"/>
      </w:r>
    </w:p>
    <w:p w:rsidR="00DE18A9" w:rsidRDefault="00DE18A9" w:rsidP="00DE18A9">
      <w:pPr>
        <w:tabs>
          <w:tab w:val="left" w:pos="0"/>
        </w:tabs>
        <w:suppressAutoHyphens/>
        <w:spacing w:after="0" w:line="360" w:lineRule="auto"/>
        <w:ind w:right="4"/>
        <w:jc w:val="center"/>
        <w:rPr>
          <w:rFonts w:ascii="Times New Roman" w:hAnsi="Times New Roman" w:cs="Times New Roman"/>
          <w:b/>
          <w:sz w:val="28"/>
        </w:rPr>
      </w:pPr>
      <w:r w:rsidRPr="00DE18A9">
        <w:rPr>
          <w:rFonts w:ascii="Times New Roman" w:hAnsi="Times New Roman" w:cs="Times New Roman"/>
          <w:b/>
          <w:sz w:val="28"/>
        </w:rPr>
        <w:t>Список использов</w:t>
      </w:r>
      <w:r>
        <w:rPr>
          <w:rFonts w:ascii="Times New Roman" w:hAnsi="Times New Roman" w:cs="Times New Roman"/>
          <w:b/>
          <w:sz w:val="28"/>
        </w:rPr>
        <w:t>анной литературы</w:t>
      </w:r>
    </w:p>
    <w:p w:rsidR="008A51D0" w:rsidRDefault="008A51D0" w:rsidP="008A51D0">
      <w:pPr>
        <w:spacing w:after="0" w:line="360" w:lineRule="auto"/>
        <w:jc w:val="both"/>
        <w:rPr>
          <w:sz w:val="28"/>
          <w:szCs w:val="28"/>
        </w:rPr>
      </w:pP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bookmarkStart w:id="2" w:name="Аакер"/>
      <w:r w:rsidRPr="00A35F6E">
        <w:rPr>
          <w:rFonts w:ascii="Times New Roman" w:hAnsi="Times New Roman" w:cs="Times New Roman"/>
          <w:sz w:val="28"/>
          <w:szCs w:val="28"/>
        </w:rPr>
        <w:t>Гражданский Кодекс Российской Федерации (ГК РФ) от 30.11.1994 N 51-ФЗ.</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2008</w:t>
      </w:r>
      <w:r w:rsidRPr="00723578">
        <w:rPr>
          <w:rFonts w:ascii="Times New Roman" w:hAnsi="Times New Roman" w:cs="Times New Roman"/>
          <w:sz w:val="28"/>
          <w:szCs w:val="28"/>
        </w:rPr>
        <w:t xml:space="preserve"> года</w:t>
      </w:r>
      <w:r>
        <w:rPr>
          <w:rFonts w:ascii="Times New Roman" w:hAnsi="Times New Roman" w:cs="Times New Roman"/>
          <w:sz w:val="28"/>
          <w:szCs w:val="28"/>
        </w:rPr>
        <w:t>» от 10.04.2007 №91/161.</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2008</w:t>
      </w:r>
      <w:r w:rsidRPr="00723578">
        <w:rPr>
          <w:rFonts w:ascii="Times New Roman" w:hAnsi="Times New Roman" w:cs="Times New Roman"/>
          <w:sz w:val="28"/>
          <w:szCs w:val="28"/>
        </w:rPr>
        <w:t xml:space="preserve"> года</w:t>
      </w:r>
      <w:r>
        <w:rPr>
          <w:rFonts w:ascii="Times New Roman" w:hAnsi="Times New Roman" w:cs="Times New Roman"/>
          <w:sz w:val="28"/>
          <w:szCs w:val="28"/>
        </w:rPr>
        <w:t>» от 08.04.2008 г. №</w:t>
      </w:r>
      <w:r w:rsidRPr="009E17D6">
        <w:rPr>
          <w:rFonts w:ascii="Times New Roman" w:hAnsi="Times New Roman" w:cs="Times New Roman"/>
          <w:sz w:val="28"/>
          <w:szCs w:val="28"/>
        </w:rPr>
        <w:t>127/110</w:t>
      </w:r>
      <w:r>
        <w:rPr>
          <w:rFonts w:ascii="Times New Roman" w:hAnsi="Times New Roman" w:cs="Times New Roman"/>
          <w:sz w:val="28"/>
          <w:szCs w:val="28"/>
        </w:rPr>
        <w:t>.</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2009</w:t>
      </w:r>
      <w:r w:rsidRPr="00723578">
        <w:rPr>
          <w:rFonts w:ascii="Times New Roman" w:hAnsi="Times New Roman" w:cs="Times New Roman"/>
          <w:sz w:val="28"/>
          <w:szCs w:val="28"/>
        </w:rPr>
        <w:t xml:space="preserve"> года</w:t>
      </w:r>
      <w:r>
        <w:rPr>
          <w:rFonts w:ascii="Times New Roman" w:hAnsi="Times New Roman" w:cs="Times New Roman"/>
          <w:sz w:val="28"/>
          <w:szCs w:val="28"/>
        </w:rPr>
        <w:t>» от 14.04.2009 г. №</w:t>
      </w:r>
      <w:r w:rsidRPr="009E17D6">
        <w:rPr>
          <w:rFonts w:ascii="Times New Roman" w:hAnsi="Times New Roman" w:cs="Times New Roman"/>
          <w:sz w:val="28"/>
          <w:szCs w:val="28"/>
        </w:rPr>
        <w:t>8/75</w:t>
      </w:r>
      <w:r>
        <w:rPr>
          <w:rFonts w:ascii="Times New Roman" w:hAnsi="Times New Roman" w:cs="Times New Roman"/>
          <w:sz w:val="28"/>
          <w:szCs w:val="28"/>
        </w:rPr>
        <w:t>.</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2010</w:t>
      </w:r>
      <w:r w:rsidRPr="00723578">
        <w:rPr>
          <w:rFonts w:ascii="Times New Roman" w:hAnsi="Times New Roman" w:cs="Times New Roman"/>
          <w:sz w:val="28"/>
          <w:szCs w:val="28"/>
        </w:rPr>
        <w:t xml:space="preserve"> года</w:t>
      </w:r>
      <w:r>
        <w:rPr>
          <w:rFonts w:ascii="Times New Roman" w:hAnsi="Times New Roman" w:cs="Times New Roman"/>
          <w:sz w:val="28"/>
          <w:szCs w:val="28"/>
        </w:rPr>
        <w:t>» от 20.04.2010 г. №</w:t>
      </w:r>
      <w:r w:rsidRPr="00D432D1">
        <w:rPr>
          <w:rFonts w:ascii="Times New Roman" w:hAnsi="Times New Roman" w:cs="Times New Roman"/>
          <w:sz w:val="28"/>
          <w:szCs w:val="28"/>
        </w:rPr>
        <w:t>48/146</w:t>
      </w:r>
      <w:r>
        <w:rPr>
          <w:rFonts w:ascii="Times New Roman" w:hAnsi="Times New Roman" w:cs="Times New Roman"/>
          <w:sz w:val="28"/>
          <w:szCs w:val="28"/>
        </w:rPr>
        <w:t>.</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2011</w:t>
      </w:r>
      <w:r w:rsidRPr="00723578">
        <w:rPr>
          <w:rFonts w:ascii="Times New Roman" w:hAnsi="Times New Roman" w:cs="Times New Roman"/>
          <w:sz w:val="28"/>
          <w:szCs w:val="28"/>
        </w:rPr>
        <w:t xml:space="preserve"> года</w:t>
      </w:r>
      <w:r>
        <w:rPr>
          <w:rFonts w:ascii="Times New Roman" w:hAnsi="Times New Roman" w:cs="Times New Roman"/>
          <w:sz w:val="28"/>
          <w:szCs w:val="28"/>
        </w:rPr>
        <w:t xml:space="preserve">» от </w:t>
      </w:r>
      <w:r w:rsidRPr="00D432D1">
        <w:rPr>
          <w:rFonts w:ascii="Times New Roman" w:hAnsi="Times New Roman" w:cs="Times New Roman"/>
          <w:sz w:val="28"/>
          <w:szCs w:val="28"/>
        </w:rPr>
        <w:t>19</w:t>
      </w:r>
      <w:r>
        <w:rPr>
          <w:rFonts w:ascii="Times New Roman" w:hAnsi="Times New Roman" w:cs="Times New Roman"/>
          <w:sz w:val="28"/>
          <w:szCs w:val="28"/>
        </w:rPr>
        <w:t>.04.2011 г. №</w:t>
      </w:r>
      <w:r w:rsidRPr="00D432D1">
        <w:rPr>
          <w:rFonts w:ascii="Times New Roman" w:hAnsi="Times New Roman" w:cs="Times New Roman"/>
          <w:sz w:val="28"/>
          <w:szCs w:val="28"/>
        </w:rPr>
        <w:t>100/140</w:t>
      </w:r>
      <w:r>
        <w:rPr>
          <w:rFonts w:ascii="Times New Roman" w:hAnsi="Times New Roman" w:cs="Times New Roman"/>
          <w:sz w:val="28"/>
          <w:szCs w:val="28"/>
        </w:rPr>
        <w:t>.</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 квартал 2012</w:t>
      </w:r>
      <w:r w:rsidRPr="00723578">
        <w:rPr>
          <w:rFonts w:ascii="Times New Roman" w:hAnsi="Times New Roman" w:cs="Times New Roman"/>
          <w:sz w:val="28"/>
          <w:szCs w:val="28"/>
        </w:rPr>
        <w:t xml:space="preserve"> года</w:t>
      </w:r>
      <w:r>
        <w:rPr>
          <w:rFonts w:ascii="Times New Roman" w:hAnsi="Times New Roman" w:cs="Times New Roman"/>
          <w:sz w:val="28"/>
          <w:szCs w:val="28"/>
        </w:rPr>
        <w:t>» от 26.04.2012 №</w:t>
      </w:r>
      <w:r w:rsidRPr="00D432D1">
        <w:rPr>
          <w:rFonts w:ascii="Times New Roman" w:hAnsi="Times New Roman" w:cs="Times New Roman"/>
          <w:sz w:val="28"/>
          <w:szCs w:val="28"/>
        </w:rPr>
        <w:t>149/234</w:t>
      </w:r>
      <w:r>
        <w:rPr>
          <w:rFonts w:ascii="Times New Roman" w:hAnsi="Times New Roman" w:cs="Times New Roman"/>
          <w:sz w:val="28"/>
          <w:szCs w:val="28"/>
        </w:rPr>
        <w:t>.</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Кировской области «О</w:t>
      </w:r>
      <w:r w:rsidRPr="00723578">
        <w:rPr>
          <w:rFonts w:ascii="Times New Roman" w:hAnsi="Times New Roman" w:cs="Times New Roman"/>
          <w:sz w:val="28"/>
          <w:szCs w:val="28"/>
        </w:rPr>
        <w:t xml:space="preserve">б установлении величины прожиточного минимума </w:t>
      </w:r>
      <w:r>
        <w:rPr>
          <w:rFonts w:ascii="Times New Roman" w:hAnsi="Times New Roman" w:cs="Times New Roman"/>
          <w:sz w:val="28"/>
          <w:szCs w:val="28"/>
        </w:rPr>
        <w:t>по Кировской области за I</w:t>
      </w:r>
      <w:r w:rsidRPr="00723578">
        <w:rPr>
          <w:rFonts w:ascii="Times New Roman" w:hAnsi="Times New Roman" w:cs="Times New Roman"/>
          <w:sz w:val="28"/>
          <w:szCs w:val="28"/>
        </w:rPr>
        <w:t xml:space="preserve"> квартал 2013 года</w:t>
      </w:r>
      <w:r>
        <w:rPr>
          <w:rFonts w:ascii="Times New Roman" w:hAnsi="Times New Roman" w:cs="Times New Roman"/>
          <w:sz w:val="28"/>
          <w:szCs w:val="28"/>
        </w:rPr>
        <w:t>» от 08.05.2013 г. №</w:t>
      </w:r>
      <w:r w:rsidRPr="00723578">
        <w:rPr>
          <w:rFonts w:ascii="Times New Roman" w:hAnsi="Times New Roman" w:cs="Times New Roman"/>
          <w:sz w:val="28"/>
          <w:szCs w:val="28"/>
        </w:rPr>
        <w:t>208/262</w:t>
      </w:r>
    </w:p>
    <w:p w:rsidR="00097150" w:rsidRPr="00F51B8C"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Регламент Комиссии (ЕС) №4087/88 от 30 ноября 1988.</w:t>
      </w:r>
    </w:p>
    <w:p w:rsidR="00097150" w:rsidRPr="00F51B8C" w:rsidRDefault="00097150" w:rsidP="004E7BC0">
      <w:pPr>
        <w:pStyle w:val="af0"/>
        <w:numPr>
          <w:ilvl w:val="0"/>
          <w:numId w:val="12"/>
        </w:numPr>
        <w:spacing w:before="0" w:beforeAutospacing="0" w:after="0" w:afterAutospacing="0" w:line="360" w:lineRule="auto"/>
        <w:ind w:left="0" w:firstLine="0"/>
        <w:jc w:val="both"/>
        <w:rPr>
          <w:rFonts w:eastAsiaTheme="minorEastAsia"/>
          <w:color w:val="000000"/>
          <w:sz w:val="28"/>
          <w:szCs w:val="28"/>
          <w:lang w:val="ru-RU" w:eastAsia="zh-CN"/>
        </w:rPr>
      </w:pPr>
      <w:r w:rsidRPr="00F51B8C">
        <w:rPr>
          <w:rFonts w:eastAsiaTheme="minorEastAsia"/>
          <w:color w:val="000000"/>
          <w:sz w:val="28"/>
          <w:szCs w:val="28"/>
          <w:lang w:val="ru-RU" w:eastAsia="zh-CN"/>
        </w:rPr>
        <w:t>Федеральный закон от 26.07.2006 № 135-ФЭ «О защите</w:t>
      </w:r>
      <w:r w:rsidRPr="00F51B8C">
        <w:rPr>
          <w:rFonts w:eastAsiaTheme="minorEastAsia"/>
          <w:sz w:val="28"/>
          <w:szCs w:val="28"/>
          <w:lang w:val="ru-RU" w:eastAsia="zh-CN"/>
        </w:rPr>
        <w:t> </w:t>
      </w:r>
      <w:r w:rsidRPr="00F51B8C">
        <w:rPr>
          <w:rFonts w:eastAsiaTheme="minorEastAsia"/>
          <w:color w:val="000000"/>
          <w:sz w:val="28"/>
          <w:szCs w:val="28"/>
          <w:lang w:val="ru-RU" w:eastAsia="zh-CN"/>
        </w:rPr>
        <w:t>конкуренции» (ред. от 21.11.2009).</w:t>
      </w:r>
    </w:p>
    <w:p w:rsidR="00097150" w:rsidRPr="00F51B8C" w:rsidRDefault="00097150" w:rsidP="004E7BC0">
      <w:pPr>
        <w:pStyle w:val="af0"/>
        <w:numPr>
          <w:ilvl w:val="0"/>
          <w:numId w:val="12"/>
        </w:numPr>
        <w:spacing w:before="0" w:beforeAutospacing="0" w:after="0" w:afterAutospacing="0" w:line="360" w:lineRule="auto"/>
        <w:ind w:left="0" w:firstLine="0"/>
        <w:jc w:val="both"/>
        <w:rPr>
          <w:rFonts w:eastAsiaTheme="minorEastAsia"/>
          <w:color w:val="000000"/>
          <w:sz w:val="28"/>
          <w:szCs w:val="28"/>
          <w:lang w:val="ru-RU" w:eastAsia="zh-CN"/>
        </w:rPr>
      </w:pPr>
      <w:r w:rsidRPr="00F51B8C">
        <w:rPr>
          <w:rFonts w:eastAsiaTheme="minorEastAsia"/>
          <w:color w:val="000000"/>
          <w:sz w:val="28"/>
          <w:szCs w:val="28"/>
          <w:lang w:val="ru-RU" w:eastAsia="zh-CN"/>
        </w:rPr>
        <w:t>Федеральный закон от 24.11.1996 № 1Э2-ФЗ «Об основах</w:t>
      </w:r>
      <w:r w:rsidRPr="00F51B8C">
        <w:rPr>
          <w:rFonts w:eastAsiaTheme="minorEastAsia"/>
          <w:sz w:val="28"/>
          <w:szCs w:val="28"/>
          <w:lang w:val="ru-RU" w:eastAsia="zh-CN"/>
        </w:rPr>
        <w:t> </w:t>
      </w:r>
      <w:r w:rsidRPr="00F51B8C">
        <w:rPr>
          <w:rFonts w:eastAsiaTheme="minorEastAsia"/>
          <w:color w:val="000000"/>
          <w:sz w:val="28"/>
          <w:szCs w:val="28"/>
          <w:lang w:val="ru-RU" w:eastAsia="zh-CN"/>
        </w:rPr>
        <w:t>туристской</w:t>
      </w:r>
      <w:r w:rsidRPr="00F51B8C">
        <w:rPr>
          <w:rFonts w:eastAsiaTheme="minorEastAsia"/>
          <w:sz w:val="28"/>
          <w:szCs w:val="28"/>
          <w:lang w:val="ru-RU" w:eastAsia="zh-CN"/>
        </w:rPr>
        <w:t> </w:t>
      </w:r>
      <w:r w:rsidRPr="00F51B8C">
        <w:rPr>
          <w:rFonts w:eastAsiaTheme="minorEastAsia"/>
          <w:color w:val="000000"/>
          <w:sz w:val="28"/>
          <w:szCs w:val="28"/>
          <w:lang w:val="ru-RU" w:eastAsia="zh-CN"/>
        </w:rPr>
        <w:t>деятельности в Российской Федерации» (ред. от 28.06.2009).</w:t>
      </w:r>
    </w:p>
    <w:p w:rsidR="00097150" w:rsidRPr="004E1574" w:rsidRDefault="00097150" w:rsidP="004E7BC0">
      <w:pPr>
        <w:pStyle w:val="Default"/>
        <w:numPr>
          <w:ilvl w:val="0"/>
          <w:numId w:val="12"/>
        </w:numPr>
        <w:spacing w:line="360" w:lineRule="auto"/>
        <w:ind w:left="0" w:firstLine="0"/>
        <w:jc w:val="both"/>
        <w:rPr>
          <w:color w:val="auto"/>
          <w:sz w:val="28"/>
          <w:szCs w:val="28"/>
          <w:lang w:val="ru-RU"/>
        </w:rPr>
      </w:pPr>
      <w:r w:rsidRPr="004E1574">
        <w:rPr>
          <w:sz w:val="28"/>
          <w:szCs w:val="28"/>
          <w:lang w:val="ru-RU"/>
        </w:rPr>
        <w:t>Аакер Д</w:t>
      </w:r>
      <w:bookmarkEnd w:id="2"/>
      <w:r w:rsidRPr="004E1574">
        <w:rPr>
          <w:sz w:val="28"/>
          <w:szCs w:val="28"/>
          <w:lang w:val="ru-RU"/>
        </w:rPr>
        <w:t xml:space="preserve">., Кумар В., Дэй Дж. Маркетинговые исследования. 7-е издание/ Пер. с англ. </w:t>
      </w:r>
      <w:r w:rsidR="00AC1511">
        <w:rPr>
          <w:sz w:val="28"/>
          <w:szCs w:val="28"/>
          <w:lang w:val="ru-RU"/>
        </w:rPr>
        <w:t>п</w:t>
      </w:r>
      <w:r w:rsidRPr="00AC1511">
        <w:rPr>
          <w:sz w:val="28"/>
          <w:szCs w:val="28"/>
          <w:lang w:val="ru-RU"/>
        </w:rPr>
        <w:t>од ред. С. Божук. – СПб.: Питер, 2004. – 848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Азоев Г.Л. Конкуренция: анализ, стратегия и практика. – М.: Центр экономики и маркетинга, 1996. – 208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Аналитическая записка о реализации в 2012 году мероприятий ОЦП «Поддержка и развитие малого и среднего  предпринимательства в Кировской области»  на 2010-2014 годы // Департамент малого и среднего предпринимательства Кировской области</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Ансофф И. Стратегическое управление. - М.: 1989. - 358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Афанасьева Н.В., Багиев Г.Л., Лейдиг Г. Конкуренция и инструментарий эффективного предпринимательства. Под общей редакцией академика Багиева Г.Л.- СПб.: Изд-во СПбУЭФ, 1996.</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 xml:space="preserve">Бренды «на развес»: как туроператоры вербуют турагентства во франчайзинг // Profi.Travel. – 10.02.2014/ - режим свободного доступа: </w:t>
      </w:r>
      <w:hyperlink r:id="rId38" w:history="1">
        <w:r w:rsidRPr="00A35F6E">
          <w:rPr>
            <w:color w:val="auto"/>
            <w:sz w:val="28"/>
            <w:szCs w:val="28"/>
          </w:rPr>
          <w:t>http</w:t>
        </w:r>
        <w:r w:rsidRPr="008A51D0">
          <w:rPr>
            <w:color w:val="auto"/>
            <w:sz w:val="28"/>
            <w:szCs w:val="28"/>
            <w:lang w:val="ru-RU"/>
          </w:rPr>
          <w:t>://</w:t>
        </w:r>
        <w:r w:rsidRPr="00A35F6E">
          <w:rPr>
            <w:color w:val="auto"/>
            <w:sz w:val="28"/>
            <w:szCs w:val="28"/>
          </w:rPr>
          <w:t>profi</w:t>
        </w:r>
        <w:r w:rsidRPr="008A51D0">
          <w:rPr>
            <w:color w:val="auto"/>
            <w:sz w:val="28"/>
            <w:szCs w:val="28"/>
            <w:lang w:val="ru-RU"/>
          </w:rPr>
          <w:t>.</w:t>
        </w:r>
        <w:r w:rsidRPr="00A35F6E">
          <w:rPr>
            <w:color w:val="auto"/>
            <w:sz w:val="28"/>
            <w:szCs w:val="28"/>
          </w:rPr>
          <w:t>travel</w:t>
        </w:r>
        <w:r w:rsidRPr="008A51D0">
          <w:rPr>
            <w:color w:val="auto"/>
            <w:sz w:val="28"/>
            <w:szCs w:val="28"/>
            <w:lang w:val="ru-RU"/>
          </w:rPr>
          <w:t>/</w:t>
        </w:r>
        <w:r w:rsidRPr="00A35F6E">
          <w:rPr>
            <w:color w:val="auto"/>
            <w:sz w:val="28"/>
            <w:szCs w:val="28"/>
          </w:rPr>
          <w:t>news</w:t>
        </w:r>
        <w:r w:rsidRPr="008A51D0">
          <w:rPr>
            <w:color w:val="auto"/>
            <w:sz w:val="28"/>
            <w:szCs w:val="28"/>
            <w:lang w:val="ru-RU"/>
          </w:rPr>
          <w:t>/754/</w:t>
        </w:r>
        <w:r w:rsidRPr="00A35F6E">
          <w:rPr>
            <w:color w:val="auto"/>
            <w:sz w:val="28"/>
            <w:szCs w:val="28"/>
          </w:rPr>
          <w:t>details</w:t>
        </w:r>
      </w:hyperlink>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Бобков С.А. Коммерческая концессия как институт в российском гражданском праве // Журнал российского права. – 2002, - №10, с.41.</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Бобков С.А. Коммерческое обозначение как объект исключительных прав в российском гражданском праве // Журнал Российского права, 2004 г., № 1, С.44.</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Борисов А. Франчайзинг как форма международного сотрудничества // Свой бизнес, 2004 г.,. № 1</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 xml:space="preserve">Бурцева Т.А. </w:t>
      </w:r>
      <w:r w:rsidR="00041EF5">
        <w:rPr>
          <w:color w:val="auto"/>
          <w:sz w:val="28"/>
          <w:szCs w:val="28"/>
          <w:lang w:val="ru-RU"/>
        </w:rPr>
        <w:t>Маркетинговые исследования. Практикум. – Киров: ФГБОУ ВПО «ВГСХА». – 2012г. – 241 с.</w:t>
      </w:r>
    </w:p>
    <w:p w:rsidR="00097150" w:rsidRPr="004E1574" w:rsidRDefault="00097150" w:rsidP="004E7BC0">
      <w:pPr>
        <w:pStyle w:val="a3"/>
        <w:numPr>
          <w:ilvl w:val="0"/>
          <w:numId w:val="12"/>
        </w:numPr>
        <w:tabs>
          <w:tab w:val="left" w:pos="709"/>
        </w:tabs>
        <w:suppressAutoHyphens/>
        <w:spacing w:after="0" w:line="360" w:lineRule="auto"/>
        <w:ind w:left="0" w:firstLine="0"/>
        <w:jc w:val="both"/>
        <w:rPr>
          <w:rFonts w:ascii="Times New Roman" w:hAnsi="Times New Roman" w:cs="Times New Roman"/>
          <w:sz w:val="28"/>
          <w:szCs w:val="28"/>
        </w:rPr>
      </w:pPr>
      <w:bookmarkStart w:id="3" w:name="Бурцева_монография"/>
      <w:r w:rsidRPr="004E1574">
        <w:rPr>
          <w:rFonts w:ascii="Times New Roman" w:hAnsi="Times New Roman" w:cs="Times New Roman"/>
          <w:sz w:val="28"/>
          <w:szCs w:val="28"/>
        </w:rPr>
        <w:t xml:space="preserve">Бурцева Т.А., </w:t>
      </w:r>
      <w:bookmarkEnd w:id="3"/>
      <w:r w:rsidRPr="004E1574">
        <w:rPr>
          <w:rFonts w:ascii="Times New Roman" w:hAnsi="Times New Roman" w:cs="Times New Roman"/>
          <w:sz w:val="28"/>
          <w:szCs w:val="28"/>
        </w:rPr>
        <w:t>Потапенко А.Ю. Формирование и развитие системы интегрированных маркетинговых коммуникаций. Монография.- Киров, 2010.-175с.</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Вадимов С. О взаимоотношениях между франчайзи и франчайзером // Предприниматель. – 2007. - №41 и 42.</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3F1278">
        <w:rPr>
          <w:color w:val="auto"/>
          <w:sz w:val="28"/>
          <w:szCs w:val="28"/>
          <w:lang w:val="ru-RU"/>
        </w:rPr>
        <w:t>Веткин В.А., Винтайкина E.B. Технологии создания турпродукта: пакетные туры. М.:КНОРУС, 2010. - 220 с.</w:t>
      </w:r>
    </w:p>
    <w:p w:rsidR="00097150" w:rsidRPr="009A135E" w:rsidRDefault="00097150" w:rsidP="004E7BC0">
      <w:pPr>
        <w:pStyle w:val="Default"/>
        <w:numPr>
          <w:ilvl w:val="0"/>
          <w:numId w:val="12"/>
        </w:numPr>
        <w:spacing w:line="360" w:lineRule="auto"/>
        <w:ind w:left="0" w:firstLine="0"/>
        <w:jc w:val="both"/>
        <w:rPr>
          <w:color w:val="auto"/>
          <w:sz w:val="28"/>
          <w:szCs w:val="28"/>
          <w:lang w:val="ru-RU"/>
        </w:rPr>
      </w:pPr>
      <w:r w:rsidRPr="003F1278">
        <w:rPr>
          <w:color w:val="auto"/>
          <w:sz w:val="28"/>
          <w:szCs w:val="28"/>
          <w:lang w:val="ru-RU"/>
        </w:rPr>
        <w:t>Виноградова Т.В., Закорин Н.Д., Тубелис Р.Ю. Технология продаж услуг туристской индустрии. М.: Издательский центр «Академия», 2010. 240 с.</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Франчайзинг как способ развития малого предпринимательства // Российское предпринимательство. — 2012. — № 19 (217). — c. 113-119.</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Оценка факторов, определяющих эффективность франшизных предложений // Фундаментальные исследования. – 2014. - №3 (2). – с.315-320.</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Классификация форм франчайзинговых отношений // Сборник  материалов VII  межвузовской  студенческой  научно-практической конференции. Под  ред.  Л.К. Прокопенко –  Киров:  Изд-во  ФГБОУ  ВПО «ВятГУ», 2014. – c.399-403.</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Управление функцией контроля в системе франчайзинговых отношений // Экономика и предпринимательство. – 2014. - №5 (2). – с.436-440.</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 xml:space="preserve">Ганебных Е.В., Эль-Сибаи Н.М. Управление функцией планирования во франчайзинговых отношениях // Фундаментальные исследования. – 2014. - №9 (7). – с.1563-1567.  </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Бурцева Т.А. Система сбалансированных показателей для оценки эффективности франшизных отношений // Экономика и предпринимательство. – 2014. - №11(4). – с. 934-941.</w:t>
      </w:r>
    </w:p>
    <w:p w:rsidR="009A135E" w:rsidRPr="009A135E" w:rsidRDefault="009A135E" w:rsidP="004E7BC0">
      <w:pPr>
        <w:pStyle w:val="Default"/>
        <w:numPr>
          <w:ilvl w:val="0"/>
          <w:numId w:val="12"/>
        </w:numPr>
        <w:spacing w:line="360" w:lineRule="auto"/>
        <w:ind w:left="0" w:firstLine="0"/>
        <w:jc w:val="both"/>
        <w:rPr>
          <w:color w:val="auto"/>
          <w:sz w:val="28"/>
          <w:szCs w:val="28"/>
          <w:lang w:val="ru-RU"/>
        </w:rPr>
      </w:pPr>
      <w:r w:rsidRPr="009A135E">
        <w:rPr>
          <w:color w:val="auto"/>
          <w:sz w:val="28"/>
          <w:szCs w:val="28"/>
          <w:lang w:val="ru-RU"/>
        </w:rPr>
        <w:t>Ганебных Е.В. Франчайзинговые инструменты как фактор развития туризма в РФ // Вестник Ассоциации вузов туризма и сервиса, 2015. - №2(9). – с.40-48.</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Гладкова Ю.В., Магомедов М.Г. Инновационное развитие сферы услуг на основе интеграционных форм бизнеса // Вестник ДГТУ. - 2011. - №2 (53). - С.230-234.</w:t>
      </w:r>
    </w:p>
    <w:p w:rsidR="00097150" w:rsidRPr="003F1278"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3F1278">
        <w:rPr>
          <w:rFonts w:ascii="Times New Roman" w:hAnsi="Times New Roman" w:cs="Times New Roman"/>
          <w:sz w:val="28"/>
          <w:szCs w:val="28"/>
        </w:rPr>
        <w:t xml:space="preserve">Голубков Е.П. Изучение конкурентов и завоевание преимуществ в конкурентной борьбе. - М. - 2006. </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Гукасьян Г.М. Экономика от А до Я: Тематический справочник. М.: Инфра-М, 2007. — 480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Дельтей Ж. Франчайзинг. /Пер. с фр. В.А. Петров. СПб.: Нева,2003.</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Довгань В.В. Франчайзинг: путь к расширению бизнеса. — Тольятти: Дока-Пресс, 1994.</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Земляков Д.Н., Макашев М.О. Франчайзинг: Интегрированные формы организации бизнеса. М.: ЮНИТИ-ДАНА, 2003.</w:t>
      </w:r>
    </w:p>
    <w:p w:rsidR="00097150" w:rsidRPr="00DF6287"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Зеленский В.Г. Управление развитием сферы туристских услуг России на основе использования франчайзинга. Автореф. дисс. на соиск. уч. степ.канд. экон. наук. М.: Государственный университет управления, 2011.</w:t>
      </w:r>
    </w:p>
    <w:p w:rsidR="00097150" w:rsidRPr="006E7755" w:rsidRDefault="00097150" w:rsidP="004E7BC0">
      <w:pPr>
        <w:pStyle w:val="Default"/>
        <w:numPr>
          <w:ilvl w:val="0"/>
          <w:numId w:val="12"/>
        </w:numPr>
        <w:spacing w:line="360" w:lineRule="auto"/>
        <w:ind w:left="0" w:firstLine="0"/>
        <w:jc w:val="both"/>
        <w:rPr>
          <w:color w:val="auto"/>
          <w:sz w:val="28"/>
          <w:szCs w:val="28"/>
          <w:lang w:val="ru-RU"/>
        </w:rPr>
      </w:pPr>
      <w:r w:rsidRPr="00DF6287">
        <w:rPr>
          <w:sz w:val="28"/>
          <w:szCs w:val="28"/>
          <w:lang w:val="ru-RU"/>
        </w:rPr>
        <w:t xml:space="preserve">Зиятдинова А. История успеха. Интервью о франчайзнге «География». Электронный ресурс, режим свободного доступа: </w:t>
      </w:r>
      <w:r w:rsidRPr="006E7755">
        <w:rPr>
          <w:sz w:val="28"/>
          <w:szCs w:val="28"/>
        </w:rPr>
        <w:t>http</w:t>
      </w:r>
      <w:r w:rsidRPr="006E7755">
        <w:rPr>
          <w:sz w:val="28"/>
          <w:szCs w:val="28"/>
          <w:lang w:val="ru-RU"/>
        </w:rPr>
        <w:t>://</w:t>
      </w:r>
      <w:r w:rsidRPr="006E7755">
        <w:rPr>
          <w:sz w:val="28"/>
          <w:szCs w:val="28"/>
        </w:rPr>
        <w:t>www</w:t>
      </w:r>
      <w:r w:rsidRPr="006E7755">
        <w:rPr>
          <w:sz w:val="28"/>
          <w:szCs w:val="28"/>
          <w:lang w:val="ru-RU"/>
        </w:rPr>
        <w:t>.</w:t>
      </w:r>
      <w:r w:rsidRPr="006E7755">
        <w:rPr>
          <w:sz w:val="28"/>
          <w:szCs w:val="28"/>
        </w:rPr>
        <w:t>geograftour</w:t>
      </w:r>
      <w:r w:rsidRPr="006E7755">
        <w:rPr>
          <w:sz w:val="28"/>
          <w:szCs w:val="28"/>
          <w:lang w:val="ru-RU"/>
        </w:rPr>
        <w:t>.</w:t>
      </w:r>
      <w:r w:rsidRPr="006E7755">
        <w:rPr>
          <w:sz w:val="28"/>
          <w:szCs w:val="28"/>
        </w:rPr>
        <w:t>com</w:t>
      </w:r>
      <w:r w:rsidRPr="006E7755">
        <w:rPr>
          <w:sz w:val="28"/>
          <w:szCs w:val="28"/>
          <w:lang w:val="ru-RU"/>
        </w:rPr>
        <w:t>/</w:t>
      </w:r>
      <w:r w:rsidRPr="006E7755">
        <w:rPr>
          <w:sz w:val="28"/>
          <w:szCs w:val="28"/>
        </w:rPr>
        <w:t>ru</w:t>
      </w:r>
      <w:r w:rsidRPr="006E7755">
        <w:rPr>
          <w:sz w:val="28"/>
          <w:szCs w:val="28"/>
          <w:lang w:val="ru-RU"/>
        </w:rPr>
        <w:t>/</w:t>
      </w:r>
      <w:r w:rsidRPr="006E7755">
        <w:rPr>
          <w:sz w:val="28"/>
          <w:szCs w:val="28"/>
        </w:rPr>
        <w:t>agency</w:t>
      </w:r>
      <w:r w:rsidRPr="006E7755">
        <w:rPr>
          <w:sz w:val="28"/>
          <w:szCs w:val="28"/>
          <w:lang w:val="ru-RU"/>
        </w:rPr>
        <w:t>/</w:t>
      </w:r>
      <w:r w:rsidRPr="006E7755">
        <w:rPr>
          <w:sz w:val="28"/>
          <w:szCs w:val="28"/>
        </w:rPr>
        <w:t>franchajzing</w:t>
      </w:r>
      <w:r w:rsidRPr="006E7755">
        <w:rPr>
          <w:sz w:val="28"/>
          <w:szCs w:val="28"/>
          <w:lang w:val="ru-RU"/>
        </w:rPr>
        <w:t>-</w:t>
      </w:r>
      <w:r w:rsidRPr="006E7755">
        <w:rPr>
          <w:sz w:val="28"/>
          <w:szCs w:val="28"/>
        </w:rPr>
        <w:t>preimushestva</w:t>
      </w:r>
      <w:r w:rsidRPr="006E7755">
        <w:rPr>
          <w:sz w:val="28"/>
          <w:szCs w:val="28"/>
          <w:lang w:val="ru-RU"/>
        </w:rPr>
        <w:t>/</w:t>
      </w:r>
      <w:r w:rsidRPr="006E7755">
        <w:rPr>
          <w:sz w:val="28"/>
          <w:szCs w:val="28"/>
        </w:rPr>
        <w:t>istorii</w:t>
      </w:r>
      <w:r w:rsidRPr="006E7755">
        <w:rPr>
          <w:sz w:val="28"/>
          <w:szCs w:val="28"/>
          <w:lang w:val="ru-RU"/>
        </w:rPr>
        <w:t>-</w:t>
      </w:r>
      <w:r w:rsidRPr="006E7755">
        <w:rPr>
          <w:sz w:val="28"/>
          <w:szCs w:val="28"/>
        </w:rPr>
        <w:t>uspeha</w:t>
      </w:r>
      <w:r w:rsidRPr="006E7755">
        <w:rPr>
          <w:sz w:val="28"/>
          <w:szCs w:val="28"/>
          <w:lang w:val="ru-RU"/>
        </w:rPr>
        <w:t>/</w:t>
      </w:r>
      <w:r w:rsidRPr="006E7755">
        <w:rPr>
          <w:sz w:val="28"/>
          <w:szCs w:val="28"/>
        </w:rPr>
        <w:t>ziyatdinova</w:t>
      </w:r>
      <w:r w:rsidRPr="006E7755">
        <w:rPr>
          <w:sz w:val="28"/>
          <w:szCs w:val="28"/>
          <w:lang w:val="ru-RU"/>
        </w:rPr>
        <w:t>-</w:t>
      </w:r>
      <w:r w:rsidRPr="006E7755">
        <w:rPr>
          <w:sz w:val="28"/>
          <w:szCs w:val="28"/>
        </w:rPr>
        <w:t>angelina</w:t>
      </w:r>
      <w:r w:rsidRPr="006E7755">
        <w:rPr>
          <w:sz w:val="28"/>
          <w:szCs w:val="28"/>
          <w:lang w:val="ru-RU"/>
        </w:rPr>
        <w:t>-</w:t>
      </w:r>
      <w:r w:rsidRPr="006E7755">
        <w:rPr>
          <w:sz w:val="28"/>
          <w:szCs w:val="28"/>
        </w:rPr>
        <w:t>g</w:t>
      </w:r>
      <w:r w:rsidRPr="006E7755">
        <w:rPr>
          <w:sz w:val="28"/>
          <w:szCs w:val="28"/>
          <w:lang w:val="ru-RU"/>
        </w:rPr>
        <w:t>-</w:t>
      </w:r>
      <w:r w:rsidRPr="006E7755">
        <w:rPr>
          <w:sz w:val="28"/>
          <w:szCs w:val="28"/>
        </w:rPr>
        <w:t>kazan</w:t>
      </w:r>
      <w:r w:rsidRPr="006E7755">
        <w:rPr>
          <w:sz w:val="28"/>
          <w:szCs w:val="28"/>
          <w:lang w:val="ru-RU"/>
        </w:rPr>
        <w:t>/</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Зуб А.Т. Стратегический менеджмент - Теория и практика. – М.: АСПЕКТ ПРЕСС, 2002.</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Зубаревич Н. Региональные рынки труда России: сходство непохожих. / ДемоскопWeekly, №337-338, 16-29 июня 2008г.</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3F1278">
        <w:rPr>
          <w:color w:val="auto"/>
          <w:sz w:val="28"/>
          <w:szCs w:val="28"/>
          <w:lang w:val="ru-RU"/>
        </w:rPr>
        <w:t>Кац Р.Б. Франчайзинг: построение предприятия, бухгалтерский учет, правовые аспекты. М.: ИД «Гросс-Медиа»: РОСБУХ, 2011. - 136 с.</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Клейнер Г.Б. Словарь основных понятий стратегического планирования. Стратегии бизнеса: аналитический справочник. – М.: КОНСЭКО, 1998.</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 xml:space="preserve">Колесников В. Построение франчайзингового бизнеса. – СПб.: Питер, 2008. </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Колинченко М.В. Франчайзинг как эффективная форма инновационного развития сферы услуг // Современные проблемы сервиса и туризма. – 2011, № 3. – с. 70-77.</w:t>
      </w:r>
    </w:p>
    <w:p w:rsidR="00097150" w:rsidRPr="00A35F6E" w:rsidRDefault="00097150" w:rsidP="004E7BC0">
      <w:pPr>
        <w:pStyle w:val="af0"/>
        <w:numPr>
          <w:ilvl w:val="0"/>
          <w:numId w:val="12"/>
        </w:numPr>
        <w:shd w:val="clear" w:color="auto" w:fill="FFFFFF"/>
        <w:spacing w:before="0" w:beforeAutospacing="0" w:after="0" w:afterAutospacing="0" w:line="360" w:lineRule="auto"/>
        <w:ind w:left="0" w:firstLine="0"/>
        <w:jc w:val="both"/>
        <w:textAlignment w:val="baseline"/>
        <w:rPr>
          <w:rFonts w:eastAsiaTheme="minorHAnsi"/>
          <w:sz w:val="28"/>
          <w:szCs w:val="28"/>
          <w:lang w:val="ru-RU"/>
        </w:rPr>
      </w:pPr>
      <w:r w:rsidRPr="00A35F6E">
        <w:rPr>
          <w:rFonts w:eastAsiaTheme="minorHAnsi"/>
          <w:sz w:val="28"/>
          <w:szCs w:val="28"/>
          <w:lang w:val="ru-RU"/>
        </w:rPr>
        <w:t>Колинченко М.В. Проблемы и перспективы развития франчайзинга в сфере услуг РФ // Социальная политика и социальное партнерство. – 2012, № 5. – с. 45-50.</w:t>
      </w:r>
    </w:p>
    <w:p w:rsidR="00097150" w:rsidRPr="00A35F6E" w:rsidRDefault="00097150" w:rsidP="004E7BC0">
      <w:pPr>
        <w:pStyle w:val="af0"/>
        <w:numPr>
          <w:ilvl w:val="0"/>
          <w:numId w:val="12"/>
        </w:numPr>
        <w:shd w:val="clear" w:color="auto" w:fill="FFFFFF"/>
        <w:spacing w:before="0" w:beforeAutospacing="0" w:after="0" w:afterAutospacing="0" w:line="360" w:lineRule="auto"/>
        <w:ind w:left="0" w:firstLine="0"/>
        <w:jc w:val="both"/>
        <w:textAlignment w:val="baseline"/>
        <w:rPr>
          <w:rFonts w:eastAsiaTheme="minorHAnsi"/>
          <w:sz w:val="28"/>
          <w:szCs w:val="28"/>
          <w:lang w:val="ru-RU"/>
        </w:rPr>
      </w:pPr>
      <w:r w:rsidRPr="00A35F6E">
        <w:rPr>
          <w:rFonts w:eastAsiaTheme="minorHAnsi"/>
          <w:sz w:val="28"/>
          <w:szCs w:val="28"/>
          <w:lang w:val="ru-RU"/>
        </w:rPr>
        <w:t>Колинченко М.В. Франчайзинг как эффективная форма преодоления кризиса в сфере услуг // Материалы Международного молодежного научного форума «ЛОМОНОСОВ-2011» / Отв. ред. А.И. Андреев, А.В. Андриянов, Е.А. Антипов, К.К. Андреев, М.В. Чистякова. — М.: МАКС Пресс, 2011</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 xml:space="preserve">Константиновская М. Зачем PegasTouristik ограничил комиссию субагентам? // Турпрофи. – 26.03.2012. – режим свободного доступа: </w:t>
      </w:r>
      <w:hyperlink r:id="rId39" w:history="1">
        <w:r w:rsidRPr="00A35F6E">
          <w:rPr>
            <w:color w:val="auto"/>
            <w:sz w:val="28"/>
            <w:szCs w:val="28"/>
          </w:rPr>
          <w:t>http</w:t>
        </w:r>
        <w:r w:rsidRPr="008A51D0">
          <w:rPr>
            <w:color w:val="auto"/>
            <w:sz w:val="28"/>
            <w:szCs w:val="28"/>
            <w:lang w:val="ru-RU"/>
          </w:rPr>
          <w:t>://</w:t>
        </w:r>
        <w:r w:rsidRPr="00A35F6E">
          <w:rPr>
            <w:color w:val="auto"/>
            <w:sz w:val="28"/>
            <w:szCs w:val="28"/>
          </w:rPr>
          <w:t>ural</w:t>
        </w:r>
        <w:r w:rsidRPr="008A51D0">
          <w:rPr>
            <w:color w:val="auto"/>
            <w:sz w:val="28"/>
            <w:szCs w:val="28"/>
            <w:lang w:val="ru-RU"/>
          </w:rPr>
          <w:t>.</w:t>
        </w:r>
        <w:r w:rsidRPr="00A35F6E">
          <w:rPr>
            <w:color w:val="auto"/>
            <w:sz w:val="28"/>
            <w:szCs w:val="28"/>
          </w:rPr>
          <w:t>turprofi</w:t>
        </w:r>
        <w:r w:rsidRPr="008A51D0">
          <w:rPr>
            <w:color w:val="auto"/>
            <w:sz w:val="28"/>
            <w:szCs w:val="28"/>
            <w:lang w:val="ru-RU"/>
          </w:rPr>
          <w:t>.</w:t>
        </w:r>
        <w:r w:rsidRPr="00A35F6E">
          <w:rPr>
            <w:color w:val="auto"/>
            <w:sz w:val="28"/>
            <w:szCs w:val="28"/>
          </w:rPr>
          <w:t>ru</w:t>
        </w:r>
        <w:r w:rsidRPr="008A51D0">
          <w:rPr>
            <w:color w:val="auto"/>
            <w:sz w:val="28"/>
            <w:szCs w:val="28"/>
            <w:lang w:val="ru-RU"/>
          </w:rPr>
          <w:t>/</w:t>
        </w:r>
        <w:r w:rsidRPr="00A35F6E">
          <w:rPr>
            <w:color w:val="auto"/>
            <w:sz w:val="28"/>
            <w:szCs w:val="28"/>
          </w:rPr>
          <w:t>news</w:t>
        </w:r>
        <w:r w:rsidRPr="008A51D0">
          <w:rPr>
            <w:color w:val="auto"/>
            <w:sz w:val="28"/>
            <w:szCs w:val="28"/>
            <w:lang w:val="ru-RU"/>
          </w:rPr>
          <w:t>/_</w:t>
        </w:r>
        <w:r w:rsidRPr="00A35F6E">
          <w:rPr>
            <w:color w:val="auto"/>
            <w:sz w:val="28"/>
            <w:szCs w:val="28"/>
          </w:rPr>
          <w:t>aview</w:t>
        </w:r>
        <w:r w:rsidRPr="008A51D0">
          <w:rPr>
            <w:color w:val="auto"/>
            <w:sz w:val="28"/>
            <w:szCs w:val="28"/>
            <w:lang w:val="ru-RU"/>
          </w:rPr>
          <w:t>_</w:t>
        </w:r>
        <w:r w:rsidRPr="00A35F6E">
          <w:rPr>
            <w:color w:val="auto"/>
            <w:sz w:val="28"/>
            <w:szCs w:val="28"/>
          </w:rPr>
          <w:t>b</w:t>
        </w:r>
        <w:r w:rsidRPr="008A51D0">
          <w:rPr>
            <w:color w:val="auto"/>
            <w:sz w:val="28"/>
            <w:szCs w:val="28"/>
            <w:lang w:val="ru-RU"/>
          </w:rPr>
          <w:t>389985</w:t>
        </w:r>
      </w:hyperlink>
    </w:p>
    <w:p w:rsidR="00097150" w:rsidRPr="00F51B8C" w:rsidRDefault="00097150" w:rsidP="004E7BC0">
      <w:pPr>
        <w:pStyle w:val="Default"/>
        <w:numPr>
          <w:ilvl w:val="0"/>
          <w:numId w:val="12"/>
        </w:numPr>
        <w:spacing w:line="360" w:lineRule="auto"/>
        <w:ind w:left="0" w:firstLine="0"/>
        <w:jc w:val="both"/>
        <w:rPr>
          <w:color w:val="auto"/>
          <w:sz w:val="28"/>
          <w:szCs w:val="28"/>
          <w:lang w:val="ru-RU"/>
        </w:rPr>
      </w:pPr>
      <w:r w:rsidRPr="00F51B8C">
        <w:rPr>
          <w:sz w:val="28"/>
          <w:szCs w:val="28"/>
          <w:shd w:val="clear" w:color="auto" w:fill="FFFFFF"/>
          <w:lang w:val="ru-RU"/>
        </w:rPr>
        <w:t>Косолапов А.Б. Технология и организация туроператорской и турагентской деятельности. М.: КНОРУС, 2010. - 288 с.</w:t>
      </w:r>
    </w:p>
    <w:p w:rsidR="00097150" w:rsidRPr="00F51B8C" w:rsidRDefault="00097150" w:rsidP="004E7BC0">
      <w:pPr>
        <w:pStyle w:val="Default"/>
        <w:numPr>
          <w:ilvl w:val="0"/>
          <w:numId w:val="12"/>
        </w:numPr>
        <w:spacing w:line="360" w:lineRule="auto"/>
        <w:ind w:left="0" w:firstLine="0"/>
        <w:jc w:val="both"/>
        <w:rPr>
          <w:color w:val="auto"/>
          <w:sz w:val="28"/>
          <w:szCs w:val="28"/>
          <w:lang w:val="ru-RU"/>
        </w:rPr>
      </w:pPr>
      <w:r w:rsidRPr="00F51B8C">
        <w:rPr>
          <w:color w:val="auto"/>
          <w:sz w:val="28"/>
          <w:szCs w:val="28"/>
          <w:lang w:val="ru-RU"/>
        </w:rPr>
        <w:t>Крысин Л.П. Толковый словарь иноязычных слов. — М.: Эксмо, 2008. — 944 с.</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Кураков, Л.П. Экономика и право: большой толковый словарь-справочник / Л. П. Кураков, В. Л. Кураков. – 2-е изд., доп. и перераб. – М. : Вуз и школа, 2003. – 866 с. – ISBN 5-943780-43-2 : руб. 207.90.</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 Куренков К. А. Франчайзинг как инструмент развития сферы услуг дальней связи в условиях реформирования отрасли. Автореф. дисс. на соиск. уч. степ.канд. экон. наук. М.: Всероссийская государственная налоговая академия Министерства финансов Российской Федерации, 2009.</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Кутьёнкова Т.А. Дифференциация продуктов в маркетинговой деятельности страховых компаний // Организация продаж страховых продуктов. – 2008. - №3.</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Ламбен Ж.-Ж. Стратегический маркетинг. – М.: Наука. – 1996. – 589с.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Леонов А.Е. Франчайзинг в сфере малого предпринимательства. -Новосибирск, 2000.</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Литвинцева Г.П. Словарь терминов по институциональной экономике. – Новосибирск: Издательство НГТУ, 2003.</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Лопатников Л. И. Экономико-математический словарь: Словарь современной экономической науки. — 5-е изд., перераб. и доп. — М.: Дело, 2003. — 520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Макашев М.О. Бренд. – Юнити Дана. – 2004.</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Малое предпринимательство: статистика// Экономика и жизнь. – М. – 2007. – №40. – С. 54.</w:t>
      </w:r>
    </w:p>
    <w:p w:rsidR="00097150" w:rsidRPr="004E1574" w:rsidRDefault="00097150" w:rsidP="004E7BC0">
      <w:pPr>
        <w:pStyle w:val="Default"/>
        <w:numPr>
          <w:ilvl w:val="0"/>
          <w:numId w:val="12"/>
        </w:numPr>
        <w:spacing w:line="360" w:lineRule="auto"/>
        <w:ind w:left="0" w:firstLine="0"/>
        <w:jc w:val="both"/>
        <w:rPr>
          <w:color w:val="auto"/>
          <w:sz w:val="28"/>
          <w:szCs w:val="28"/>
          <w:lang w:val="ru-RU"/>
        </w:rPr>
      </w:pPr>
      <w:bookmarkStart w:id="4" w:name="Малхотра"/>
      <w:r w:rsidRPr="004E1574">
        <w:rPr>
          <w:sz w:val="28"/>
          <w:szCs w:val="28"/>
          <w:lang w:val="ru-RU"/>
        </w:rPr>
        <w:t>Малхотра</w:t>
      </w:r>
      <w:bookmarkEnd w:id="4"/>
      <w:r w:rsidRPr="004E1574">
        <w:rPr>
          <w:sz w:val="28"/>
          <w:szCs w:val="28"/>
          <w:lang w:val="ru-RU"/>
        </w:rPr>
        <w:t xml:space="preserve">, Нереш К. Маркетинговые исследования. Практическое руководство, 3-е изд.: Пер. с англ. – М.: Издательский дом «Вильямс», 2002.- </w:t>
      </w:r>
      <w:r w:rsidRPr="004E1574">
        <w:rPr>
          <w:sz w:val="28"/>
          <w:szCs w:val="28"/>
        </w:rPr>
        <w:t>960с.</w:t>
      </w:r>
    </w:p>
    <w:p w:rsidR="00097150"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Мендельсон М. Руководство по франчайзингу. Сибли-интернейшнл ИНК-М., 1995.</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F51B8C">
        <w:rPr>
          <w:color w:val="auto"/>
          <w:sz w:val="28"/>
          <w:szCs w:val="28"/>
          <w:lang w:val="ru-RU"/>
        </w:rPr>
        <w:t>Скобкин С.С. Менеджмент в туризме.- М.: Магистр, 2009. 448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Моборн Р. , Ким У.Ч. Стратегия голубого океана. - HippoPublishingLtd., 2005. – 272с.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Мюррей Я. Франчайзинг. СПб.: Питер, 2004.</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Нарожная О. Глобализация по сходной цене // Topmanager. – 2004. – № 7–8.</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Нечитайло, А.А. Франчайзинг в образовании [Текст]: Монография /Л.И. Ерохина, А.А. Нечитайло, С.А. Нечитайло.– Самара: Изд-во СГАУ, 2011.- 131с.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Нечитайло, С.А. Организационно-экономические особенности регионального франчайзинга образовательных услуг [Текст] / С.А. Нечитайло, А.Ю. Апарина, А.Е. Козлова // Наука и современность. Вып. 1: материалы междунар. науч.-практ. конф. 02 марта 2011 г. – М.: НАИРИ, 2011. – 175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О взаимоотношениях между франчайзи и франчайзером // Предприниматель. Gründung&amp;Franchising, 2007 - №42 (1)</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Одинцова М.И. Институциональная экономика.  М.: ГУ-ВШЭ, 2007. — 386 с.</w:t>
      </w:r>
    </w:p>
    <w:p w:rsidR="00097150" w:rsidRPr="00A35F6E" w:rsidRDefault="00097150" w:rsidP="004E7BC0">
      <w:pPr>
        <w:pStyle w:val="Default"/>
        <w:numPr>
          <w:ilvl w:val="0"/>
          <w:numId w:val="12"/>
        </w:numPr>
        <w:spacing w:line="360" w:lineRule="auto"/>
        <w:ind w:left="0" w:firstLine="0"/>
        <w:jc w:val="both"/>
        <w:rPr>
          <w:color w:val="auto"/>
          <w:sz w:val="28"/>
          <w:szCs w:val="28"/>
          <w:lang w:val="ru-RU"/>
        </w:rPr>
      </w:pPr>
      <w:r w:rsidRPr="00A35F6E">
        <w:rPr>
          <w:color w:val="auto"/>
          <w:sz w:val="28"/>
          <w:szCs w:val="28"/>
          <w:lang w:val="ru-RU"/>
        </w:rPr>
        <w:t>Орлова О.А. Договор франчайзинга // Право и экономика, 2003 г., № 7. С. 26</w:t>
      </w:r>
    </w:p>
    <w:p w:rsidR="00097150" w:rsidRPr="006E7755" w:rsidRDefault="00097150" w:rsidP="004E7BC0">
      <w:pPr>
        <w:pStyle w:val="a3"/>
        <w:numPr>
          <w:ilvl w:val="0"/>
          <w:numId w:val="12"/>
        </w:numPr>
        <w:spacing w:after="0" w:line="360" w:lineRule="auto"/>
        <w:ind w:left="0" w:firstLine="0"/>
        <w:jc w:val="both"/>
        <w:rPr>
          <w:rStyle w:val="a8"/>
          <w:rFonts w:ascii="Times New Roman" w:hAnsi="Times New Roman" w:cs="Times New Roman"/>
          <w:sz w:val="28"/>
          <w:szCs w:val="28"/>
        </w:rPr>
      </w:pPr>
      <w:r w:rsidRPr="006E7755">
        <w:rPr>
          <w:rFonts w:ascii="Times New Roman" w:hAnsi="Times New Roman" w:cs="Times New Roman"/>
          <w:sz w:val="28"/>
          <w:szCs w:val="28"/>
        </w:rPr>
        <w:t>Официальный веб-сайт торгово-промышленной палаты США. http://www.uschamber.com/</w:t>
      </w:r>
    </w:p>
    <w:p w:rsidR="00097150" w:rsidRPr="006E7755"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6E7755">
        <w:rPr>
          <w:rFonts w:ascii="Times New Roman" w:hAnsi="Times New Roman" w:cs="Times New Roman"/>
          <w:sz w:val="28"/>
          <w:szCs w:val="28"/>
        </w:rPr>
        <w:t>Официальный портал Правительства Кировской области: общие сведения. Режим свободного доступа: http://www.kirovreg.ru/region/</w:t>
      </w:r>
    </w:p>
    <w:p w:rsidR="00097150" w:rsidRPr="006E7755"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6E7755">
        <w:rPr>
          <w:rFonts w:ascii="Times New Roman" w:hAnsi="Times New Roman" w:cs="Times New Roman"/>
          <w:sz w:val="28"/>
          <w:szCs w:val="28"/>
        </w:rPr>
        <w:t>Официальный портал Федеральной службы государственной статистики: http://www.gks.ru</w:t>
      </w:r>
    </w:p>
    <w:p w:rsidR="00097150" w:rsidRPr="006E7755" w:rsidRDefault="00097150" w:rsidP="004E7BC0">
      <w:pPr>
        <w:pStyle w:val="a3"/>
        <w:numPr>
          <w:ilvl w:val="0"/>
          <w:numId w:val="12"/>
        </w:numPr>
        <w:spacing w:after="0" w:line="360" w:lineRule="auto"/>
        <w:ind w:left="0" w:firstLine="0"/>
        <w:jc w:val="both"/>
        <w:rPr>
          <w:rStyle w:val="a8"/>
          <w:rFonts w:ascii="Times New Roman" w:hAnsi="Times New Roman" w:cs="Times New Roman"/>
          <w:sz w:val="28"/>
          <w:szCs w:val="28"/>
        </w:rPr>
      </w:pPr>
      <w:r w:rsidRPr="006E7755">
        <w:rPr>
          <w:rFonts w:ascii="Times New Roman" w:hAnsi="Times New Roman" w:cs="Times New Roman"/>
          <w:sz w:val="28"/>
          <w:szCs w:val="28"/>
        </w:rPr>
        <w:t>Официальный сайт Российской ассоциации франчайзеров. http://ru.rusfranch.ru</w:t>
      </w:r>
    </w:p>
    <w:p w:rsidR="00097150" w:rsidRPr="006E7755"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6E7755">
        <w:rPr>
          <w:rFonts w:ascii="Times New Roman" w:hAnsi="Times New Roman" w:cs="Times New Roman"/>
          <w:sz w:val="28"/>
          <w:szCs w:val="28"/>
        </w:rPr>
        <w:t>Официальный сайт Территориального органа Федеральной службы государственной статистики по Кировской области: http://kirovstat.gks.ru</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6E7755">
        <w:rPr>
          <w:rFonts w:ascii="Times New Roman" w:hAnsi="Times New Roman" w:cs="Times New Roman"/>
          <w:sz w:val="28"/>
          <w:szCs w:val="28"/>
        </w:rPr>
        <w:t>«Пегас Туристик»: освоение Сибири // BUYBRAND Inform, 28.09.2010.</w:t>
      </w:r>
      <w:r w:rsidRPr="00A35F6E">
        <w:rPr>
          <w:rFonts w:ascii="Times New Roman" w:hAnsi="Times New Roman" w:cs="Times New Roman"/>
          <w:sz w:val="28"/>
          <w:szCs w:val="28"/>
        </w:rPr>
        <w:t xml:space="preserve"> – режим свободного доступа: </w:t>
      </w:r>
      <w:hyperlink r:id="rId40" w:history="1">
        <w:r w:rsidRPr="00A35F6E">
          <w:rPr>
            <w:rFonts w:ascii="Times New Roman" w:hAnsi="Times New Roman" w:cs="Times New Roman"/>
            <w:sz w:val="28"/>
            <w:szCs w:val="28"/>
          </w:rPr>
          <w:t>http://www.buybrand.ru/news/749/</w:t>
        </w:r>
      </w:hyperlink>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Петрунин Ю.Ю., Панова М.И. Экономика/словарь по обществознанию. – 3-е изд. – М.: КДУ, 2006. – 512с.</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Портер М. Указ. соч.; Международная конкуренция / Пер. с англ. М.: Международные отношения, 1993.</w:t>
      </w:r>
    </w:p>
    <w:p w:rsidR="00097150" w:rsidRPr="00F51B8C"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F51B8C">
        <w:rPr>
          <w:rFonts w:ascii="Times New Roman" w:hAnsi="Times New Roman" w:cs="Times New Roman"/>
          <w:sz w:val="28"/>
          <w:szCs w:val="28"/>
        </w:rPr>
        <w:t>Пробченкова Е.М. Механизмы повышения конкурентоспособности российских компаний в сфере туристских услуг: Дис. . канд. экон. наук. М., 2010.- 178 с</w:t>
      </w:r>
    </w:p>
    <w:p w:rsidR="00097150" w:rsidRPr="00F51B8C" w:rsidRDefault="00097150" w:rsidP="004E7BC0">
      <w:pPr>
        <w:pStyle w:val="a3"/>
        <w:numPr>
          <w:ilvl w:val="0"/>
          <w:numId w:val="12"/>
        </w:numPr>
        <w:spacing w:after="0" w:line="360" w:lineRule="auto"/>
        <w:ind w:left="0" w:firstLine="0"/>
        <w:jc w:val="both"/>
        <w:rPr>
          <w:rFonts w:ascii="Times New Roman" w:eastAsiaTheme="minorHAnsi" w:hAnsi="Times New Roman" w:cs="Times New Roman"/>
          <w:sz w:val="28"/>
          <w:szCs w:val="28"/>
          <w:lang w:eastAsia="en-US"/>
        </w:rPr>
      </w:pPr>
      <w:r w:rsidRPr="00F51B8C">
        <w:rPr>
          <w:rFonts w:ascii="Times New Roman" w:eastAsiaTheme="minorHAnsi" w:hAnsi="Times New Roman" w:cs="Times New Roman"/>
          <w:sz w:val="28"/>
          <w:szCs w:val="28"/>
          <w:lang w:eastAsia="en-US"/>
        </w:rPr>
        <w:t>Райзберг, Б. А. Современный экономический словарь. – 5-е изд.,  перераб. и доп. / Б. А. Райзберг, Л. Ш. Лозовский, Е. Б. Стародубцева. – М.: ИНФРА-М., 2006. – 495 с.</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 xml:space="preserve">Рыкова И. В. Классификация франчайзинга // Бизнес.Online, - 13.12.2009. – режим свободного доступа: </w:t>
      </w:r>
      <w:hyperlink r:id="rId41" w:history="1">
        <w:r w:rsidRPr="00A35F6E">
          <w:rPr>
            <w:rFonts w:ascii="Times New Roman" w:hAnsi="Times New Roman" w:cs="Times New Roman"/>
            <w:sz w:val="28"/>
            <w:szCs w:val="28"/>
          </w:rPr>
          <w:t>http://franch.bl.by/articles/284114.php</w:t>
        </w:r>
      </w:hyperlink>
    </w:p>
    <w:p w:rsidR="00097150" w:rsidRPr="00DF6287"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Рыкова И.В. Франчайзинг: новые технологии, методология, договоры. – М. : Современная экономика и право, 2000.</w:t>
      </w:r>
    </w:p>
    <w:p w:rsidR="00097150" w:rsidRPr="006E7755"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Сабынич Ж. История успеха. Интервью о франчайзнге «География». Электронный ресурс, режим свободного доступа: </w:t>
      </w:r>
      <w:r w:rsidRPr="006E7755">
        <w:rPr>
          <w:rFonts w:ascii="Times New Roman" w:hAnsi="Times New Roman" w:cs="Times New Roman"/>
          <w:sz w:val="28"/>
          <w:szCs w:val="28"/>
        </w:rPr>
        <w:t>http://www.geograftour.com/ru/agency/franchajzing-preimushestva/istorii-uspeha/sabinich-janna-g-urga/</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Семинихин В. Ценовые стратегии турфирм // Аудит и налогообложение. – 2010. - №7.</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F51B8C">
        <w:rPr>
          <w:rFonts w:ascii="Times New Roman" w:hAnsi="Times New Roman" w:cs="Times New Roman"/>
          <w:sz w:val="28"/>
          <w:szCs w:val="28"/>
        </w:rPr>
        <w:t>Смитанина М., Меныцикова Н. Бренды alacarte // Горячая линия. Туризм, -2010.-№ 4.-с. 5-9.</w:t>
      </w:r>
    </w:p>
    <w:p w:rsidR="00097150" w:rsidRPr="00AF7E4B"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F7E4B">
        <w:rPr>
          <w:rFonts w:ascii="Times New Roman" w:hAnsi="Times New Roman" w:cs="Times New Roman"/>
          <w:sz w:val="28"/>
          <w:szCs w:val="28"/>
        </w:rPr>
        <w:t>Смитанина М. Великий и ужасный снова с нами</w:t>
      </w:r>
      <w:r>
        <w:rPr>
          <w:rFonts w:ascii="Times New Roman" w:hAnsi="Times New Roman" w:cs="Times New Roman"/>
          <w:sz w:val="28"/>
          <w:szCs w:val="28"/>
        </w:rPr>
        <w:t xml:space="preserve"> // Горячая линия. Туризм. – 2014. - №10. </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Сосна С.А., Васильева Е.Н. Франчайзинг. Коммерческая концессия. – М.: Академкнига, 2005. – 375с.</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Сосна С.А. Концессионное соглашение – новый вид договора в российском праве // Журнал российского права, 2003 г., № 2, С. 27</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F7E4B">
        <w:rPr>
          <w:rFonts w:ascii="Times New Roman" w:hAnsi="Times New Roman" w:cs="Times New Roman"/>
          <w:sz w:val="28"/>
          <w:szCs w:val="28"/>
        </w:rPr>
        <w:t>Ставцева С., Тюляков Р. Сетевые агентства перекраивают рынок // Туризм: практика, проблемы, перспективы.-2010.- № 7.- с. 13-14.</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Стэнворт Дж., Смит Б. Франчайзинг в малом бизнесе. / Пер. с англ. под ред. Л.Н. Павловой. М.: Аудит. ЮНИТИ, 1996.</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Тультаев Т.А. Маркетинг услуг. М.: МФПА, 2005. — 97 с.</w:t>
      </w:r>
    </w:p>
    <w:p w:rsidR="00097150" w:rsidRPr="00A35F6E" w:rsidRDefault="00097150" w:rsidP="004E7BC0">
      <w:pPr>
        <w:pStyle w:val="a5"/>
        <w:numPr>
          <w:ilvl w:val="0"/>
          <w:numId w:val="12"/>
        </w:numPr>
        <w:spacing w:line="360" w:lineRule="auto"/>
        <w:ind w:left="0" w:firstLine="0"/>
        <w:jc w:val="both"/>
        <w:rPr>
          <w:rFonts w:ascii="Times New Roman" w:eastAsiaTheme="minorHAnsi" w:hAnsi="Times New Roman" w:cs="Times New Roman"/>
          <w:sz w:val="28"/>
          <w:szCs w:val="28"/>
          <w:lang w:eastAsia="en-US"/>
        </w:rPr>
      </w:pPr>
      <w:r w:rsidRPr="00A35F6E">
        <w:rPr>
          <w:rFonts w:ascii="Times New Roman" w:eastAsiaTheme="minorHAnsi" w:hAnsi="Times New Roman" w:cs="Times New Roman"/>
          <w:sz w:val="28"/>
          <w:szCs w:val="28"/>
          <w:lang w:eastAsia="en-US"/>
        </w:rPr>
        <w:t>Фаминский И.П. Внешнеэкономический толковый словарь. — М.: ИНФРА–М, Термика, 2001.</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Фатхутдинов Р.А. Концепция новой теории управления конкурентоспособностью и конкуренцией // Современная конкуренция. – 2007. - №1.</w:t>
      </w:r>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 xml:space="preserve">Федеральное агентство по туризму. Официальный сайт: </w:t>
      </w:r>
      <w:hyperlink r:id="rId42" w:history="1">
        <w:r w:rsidRPr="00A35F6E">
          <w:rPr>
            <w:rFonts w:ascii="Times New Roman" w:hAnsi="Times New Roman" w:cs="Times New Roman"/>
            <w:sz w:val="28"/>
            <w:szCs w:val="28"/>
          </w:rPr>
          <w:t>http://russiatourism.ru</w:t>
        </w:r>
      </w:hyperlink>
    </w:p>
    <w:p w:rsidR="00097150" w:rsidRPr="00AF7E4B"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F7E4B">
        <w:rPr>
          <w:rFonts w:ascii="Times New Roman" w:hAnsi="Times New Roman" w:cs="Times New Roman"/>
          <w:sz w:val="28"/>
          <w:szCs w:val="28"/>
        </w:rPr>
        <w:t>Чудновский А.Д., Жукова М.А. Управление индустрией туризма России в современных условиях: Монография. М.: КНОРУС, 2009. - 456 с.</w:t>
      </w:r>
    </w:p>
    <w:p w:rsidR="00097150" w:rsidRPr="00AF7E4B"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F7E4B">
        <w:rPr>
          <w:rFonts w:ascii="Times New Roman" w:hAnsi="Times New Roman" w:cs="Times New Roman"/>
          <w:sz w:val="28"/>
          <w:szCs w:val="28"/>
        </w:rPr>
        <w:t>Шахова М.С. Классификация франшиз на российском рынке // Научные исследования экономического факультета. Электронный журнал. 2009. №2, с.69-79.</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 xml:space="preserve">Шахова М.С. Управление франчайзинговой сетью: мотивация франчайзи // Франчайзинг в России. Электронный журнал. Режим доступа: </w:t>
      </w:r>
      <w:hyperlink r:id="rId43" w:history="1">
        <w:r w:rsidRPr="00A35F6E">
          <w:rPr>
            <w:rFonts w:ascii="Times New Roman" w:hAnsi="Times New Roman" w:cs="Times New Roman"/>
            <w:sz w:val="28"/>
            <w:szCs w:val="28"/>
          </w:rPr>
          <w:t>http://old.franchisetop.ru/shahova_2.pdf</w:t>
        </w:r>
      </w:hyperlink>
    </w:p>
    <w:p w:rsidR="00097150"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rPr>
        <w:t>Шейн, С.А. Франчайзинг как инструмент развития и повышения прибыльности вашей компании / С. А. Шейн; под ред. Е. Е. Козлова.  - Днепропетровск: Баланс Бизнес Букс, 2006. – 208 с.</w:t>
      </w:r>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The Federal Automobile Dealer Franchise Act of 1956, USA.</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Askaroff, A. Isaac Singer: A brief history of a giant // </w:t>
      </w:r>
      <w:hyperlink r:id="rId44" w:history="1">
        <w:r w:rsidRPr="00A35F6E">
          <w:rPr>
            <w:rFonts w:ascii="Times New Roman" w:hAnsi="Times New Roman" w:cs="Times New Roman"/>
            <w:sz w:val="28"/>
            <w:szCs w:val="28"/>
            <w:lang w:val="en-US"/>
          </w:rPr>
          <w:t>www.sewalot.com/singer_history.htm</w:t>
        </w:r>
      </w:hyperlink>
      <w:r w:rsidRPr="00A35F6E">
        <w:rPr>
          <w:rFonts w:ascii="Times New Roman" w:hAnsi="Times New Roman" w:cs="Times New Roman"/>
          <w:sz w:val="28"/>
          <w:szCs w:val="28"/>
          <w:lang w:val="en-US"/>
        </w:rPr>
        <w:t>;</w:t>
      </w:r>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8A51D0">
        <w:rPr>
          <w:rFonts w:ascii="Times New Roman" w:hAnsi="Times New Roman" w:cs="Times New Roman"/>
          <w:sz w:val="28"/>
          <w:szCs w:val="28"/>
          <w:lang w:val="en-US"/>
        </w:rPr>
        <w:t>Bissell, D (2010) The First Conglomerate – 145 Years of the Singer Sewing Machine Company, Audenreed Press;</w:t>
      </w:r>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British Franchise Association. </w:t>
      </w:r>
      <w:hyperlink r:id="rId45" w:history="1">
        <w:r w:rsidRPr="00A35F6E">
          <w:rPr>
            <w:rFonts w:ascii="Times New Roman" w:hAnsi="Times New Roman" w:cs="Times New Roman"/>
            <w:sz w:val="28"/>
            <w:szCs w:val="28"/>
            <w:lang w:val="en-US"/>
          </w:rPr>
          <w:t>http://www.thebfa.org</w:t>
        </w:r>
      </w:hyperlink>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Daszkowski, Don The History of Franchising // About.com Franchises, - </w:t>
      </w:r>
      <w:hyperlink r:id="rId46" w:history="1">
        <w:r w:rsidRPr="00A35F6E">
          <w:rPr>
            <w:rFonts w:ascii="Times New Roman" w:hAnsi="Times New Roman" w:cs="Times New Roman"/>
            <w:sz w:val="28"/>
            <w:szCs w:val="28"/>
            <w:lang w:val="en-US"/>
          </w:rPr>
          <w:t>http://franchises.about.com/od/franchisebasics/a/history.htm</w:t>
        </w:r>
      </w:hyperlink>
      <w:r w:rsidRPr="00A35F6E">
        <w:rPr>
          <w:rFonts w:ascii="Times New Roman" w:hAnsi="Times New Roman" w:cs="Times New Roman"/>
          <w:sz w:val="28"/>
          <w:szCs w:val="28"/>
          <w:lang w:val="en-US"/>
        </w:rPr>
        <w:t>;</w:t>
      </w:r>
    </w:p>
    <w:p w:rsidR="00097150" w:rsidRPr="002B7D19"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fr-FR"/>
        </w:rPr>
      </w:pPr>
      <w:r w:rsidRPr="002B7D19">
        <w:rPr>
          <w:rFonts w:ascii="Times New Roman" w:hAnsi="Times New Roman" w:cs="Times New Roman"/>
          <w:sz w:val="28"/>
          <w:szCs w:val="28"/>
          <w:lang w:val="fr-FR"/>
        </w:rPr>
        <w:t xml:space="preserve">Franchise Consultants. </w:t>
      </w:r>
      <w:hyperlink r:id="rId47" w:history="1">
        <w:r w:rsidRPr="002B7D19">
          <w:rPr>
            <w:rFonts w:ascii="Times New Roman" w:hAnsi="Times New Roman" w:cs="Times New Roman"/>
            <w:sz w:val="28"/>
            <w:szCs w:val="28"/>
            <w:lang w:val="fr-FR"/>
          </w:rPr>
          <w:t>http://www.franchize.co.nz</w:t>
        </w:r>
      </w:hyperlink>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Franchise Development Service. </w:t>
      </w:r>
      <w:hyperlink r:id="rId48" w:history="1">
        <w:r w:rsidRPr="00A35F6E">
          <w:rPr>
            <w:rFonts w:ascii="Times New Roman" w:hAnsi="Times New Roman" w:cs="Times New Roman"/>
            <w:sz w:val="28"/>
            <w:szCs w:val="28"/>
            <w:lang w:val="en-US"/>
          </w:rPr>
          <w:t>http://www.fdsfranchise.com/</w:t>
        </w:r>
      </w:hyperlink>
    </w:p>
    <w:p w:rsidR="00097150" w:rsidRPr="00EF0043"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Floyd, C Different Types of Franchising, </w:t>
      </w:r>
      <w:hyperlink r:id="rId49" w:history="1">
        <w:r w:rsidRPr="00A35F6E">
          <w:rPr>
            <w:rFonts w:ascii="Times New Roman" w:hAnsi="Times New Roman" w:cs="Times New Roman"/>
            <w:sz w:val="28"/>
            <w:szCs w:val="28"/>
            <w:lang w:val="en-US"/>
          </w:rPr>
          <w:t>http://www.franchise-chat.com/resources/franchise_forms.htm</w:t>
        </w:r>
      </w:hyperlink>
      <w:r w:rsidRPr="00A35F6E">
        <w:rPr>
          <w:rFonts w:ascii="Times New Roman" w:hAnsi="Times New Roman" w:cs="Times New Roman"/>
          <w:sz w:val="28"/>
          <w:szCs w:val="28"/>
          <w:lang w:val="en-US"/>
        </w:rPr>
        <w:t xml:space="preserve">; </w:t>
      </w:r>
    </w:p>
    <w:p w:rsidR="00EF0043" w:rsidRPr="00EF0043" w:rsidRDefault="00EF0043" w:rsidP="00EF0043">
      <w:pPr>
        <w:pStyle w:val="a3"/>
        <w:numPr>
          <w:ilvl w:val="0"/>
          <w:numId w:val="12"/>
        </w:numPr>
        <w:spacing w:after="0" w:line="360" w:lineRule="auto"/>
        <w:ind w:left="0" w:firstLine="0"/>
        <w:jc w:val="both"/>
        <w:rPr>
          <w:rFonts w:ascii="Times New Roman" w:hAnsi="Times New Roman" w:cs="Times New Roman"/>
          <w:sz w:val="28"/>
          <w:szCs w:val="28"/>
          <w:lang w:val="en-US"/>
        </w:rPr>
      </w:pPr>
      <w:r w:rsidRPr="00EF0043">
        <w:rPr>
          <w:rFonts w:ascii="Times New Roman" w:hAnsi="Times New Roman" w:cs="Times New Roman"/>
          <w:sz w:val="28"/>
          <w:szCs w:val="28"/>
          <w:lang w:val="en-US"/>
        </w:rPr>
        <w:t>Ganebnykh E.V. Franchising is the Effective Tool of Multiplication of Successful Business // Materials of the 6th International Research and Practice Conference, December 27th-28th, 2013, Munich, Germany. – Vol.1, p.147-148</w:t>
      </w:r>
    </w:p>
    <w:p w:rsidR="00097150" w:rsidRPr="00EF0043"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8A51D0">
        <w:rPr>
          <w:rFonts w:ascii="Times New Roman" w:hAnsi="Times New Roman" w:cs="Times New Roman"/>
          <w:sz w:val="28"/>
          <w:szCs w:val="28"/>
          <w:lang w:val="en-US"/>
        </w:rPr>
        <w:t>Hadfield G.</w:t>
      </w:r>
      <w:r w:rsidRPr="00EF0043">
        <w:rPr>
          <w:rFonts w:ascii="Times New Roman" w:hAnsi="Times New Roman" w:cs="Times New Roman"/>
          <w:sz w:val="28"/>
          <w:szCs w:val="28"/>
          <w:lang w:val="en-US"/>
        </w:rPr>
        <w:t>К</w:t>
      </w:r>
      <w:r w:rsidRPr="008A51D0">
        <w:rPr>
          <w:rFonts w:ascii="Times New Roman" w:hAnsi="Times New Roman" w:cs="Times New Roman"/>
          <w:sz w:val="28"/>
          <w:szCs w:val="28"/>
          <w:lang w:val="en-US"/>
        </w:rPr>
        <w:t xml:space="preserve">. Problematic relations franchising and the law of incomplete contracts. </w:t>
      </w:r>
      <w:r w:rsidRPr="00EF0043">
        <w:rPr>
          <w:rFonts w:ascii="Times New Roman" w:hAnsi="Times New Roman" w:cs="Times New Roman"/>
          <w:sz w:val="28"/>
          <w:szCs w:val="28"/>
          <w:lang w:val="en-US"/>
        </w:rPr>
        <w:t>Stanford law review Stanford (California), 1990, № 4, p 933</w:t>
      </w:r>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8A51D0">
        <w:rPr>
          <w:rFonts w:ascii="Times New Roman" w:hAnsi="Times New Roman" w:cs="Times New Roman"/>
          <w:sz w:val="28"/>
          <w:szCs w:val="28"/>
          <w:lang w:val="en-US"/>
        </w:rPr>
        <w:t xml:space="preserve">Heather Carmen Martin, Singer Memories, </w:t>
      </w:r>
      <w:hyperlink r:id="rId50" w:history="1">
        <w:r w:rsidRPr="008A51D0">
          <w:rPr>
            <w:rFonts w:ascii="Times New Roman" w:hAnsi="Times New Roman" w:cs="Times New Roman"/>
            <w:sz w:val="28"/>
            <w:szCs w:val="28"/>
            <w:lang w:val="en-US"/>
          </w:rPr>
          <w:t>http://singermemories.com</w:t>
        </w:r>
      </w:hyperlink>
      <w:r w:rsidRPr="008A51D0">
        <w:rPr>
          <w:rFonts w:ascii="Times New Roman" w:hAnsi="Times New Roman" w:cs="Times New Roman"/>
          <w:sz w:val="28"/>
          <w:szCs w:val="28"/>
          <w:lang w:val="en-US"/>
        </w:rPr>
        <w:t>;</w:t>
      </w:r>
    </w:p>
    <w:p w:rsidR="00097150" w:rsidRPr="002B7D19"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fr-FR"/>
        </w:rPr>
      </w:pPr>
      <w:r w:rsidRPr="008A51D0">
        <w:rPr>
          <w:rFonts w:ascii="Times New Roman" w:hAnsi="Times New Roman" w:cs="Times New Roman"/>
          <w:sz w:val="28"/>
          <w:szCs w:val="28"/>
          <w:lang w:val="en-US"/>
        </w:rPr>
        <w:t xml:space="preserve">How to Use Franchise Advantage. </w:t>
      </w:r>
      <w:r w:rsidRPr="002B7D19">
        <w:rPr>
          <w:rFonts w:ascii="Times New Roman" w:hAnsi="Times New Roman" w:cs="Times New Roman"/>
          <w:sz w:val="28"/>
          <w:szCs w:val="28"/>
          <w:lang w:val="fr-FR"/>
        </w:rPr>
        <w:t xml:space="preserve">Franchise Consultants. </w:t>
      </w:r>
      <w:hyperlink r:id="rId51" w:history="1">
        <w:r w:rsidRPr="002B7D19">
          <w:rPr>
            <w:rFonts w:ascii="Times New Roman" w:hAnsi="Times New Roman" w:cs="Times New Roman"/>
            <w:sz w:val="28"/>
            <w:szCs w:val="28"/>
            <w:lang w:val="fr-FR"/>
          </w:rPr>
          <w:t>http://www.franchize.co.nz</w:t>
        </w:r>
      </w:hyperlink>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Hunt S.D. The trend toward company-operated units in franchising chains. </w:t>
      </w:r>
      <w:r w:rsidRPr="00A35F6E">
        <w:rPr>
          <w:rFonts w:ascii="Times New Roman" w:hAnsi="Times New Roman" w:cs="Times New Roman"/>
          <w:sz w:val="28"/>
          <w:szCs w:val="28"/>
        </w:rPr>
        <w:t>Journal of Retailing, 1973, vol.49, №2, p.3-12.</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Hunt S.D., Nevin J.R. Power in a channel of distribution: sources and consequences. </w:t>
      </w:r>
      <w:r w:rsidRPr="00A35F6E">
        <w:rPr>
          <w:rFonts w:ascii="Times New Roman" w:hAnsi="Times New Roman" w:cs="Times New Roman"/>
          <w:sz w:val="28"/>
          <w:szCs w:val="28"/>
        </w:rPr>
        <w:t>Journal of MarketingResearch, 1974, vol.11, p.186-193.</w:t>
      </w:r>
    </w:p>
    <w:p w:rsidR="00097150" w:rsidRPr="008A51D0"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US"/>
        </w:rPr>
      </w:pPr>
      <w:r w:rsidRPr="00A35F6E">
        <w:rPr>
          <w:rFonts w:ascii="Times New Roman" w:hAnsi="Times New Roman" w:cs="Times New Roman"/>
          <w:sz w:val="28"/>
          <w:szCs w:val="28"/>
          <w:lang w:val="en-US"/>
        </w:rPr>
        <w:t xml:space="preserve">International Franchising Association. </w:t>
      </w:r>
      <w:hyperlink r:id="rId52" w:history="1">
        <w:r w:rsidRPr="00A35F6E">
          <w:rPr>
            <w:rFonts w:ascii="Times New Roman" w:hAnsi="Times New Roman" w:cs="Times New Roman"/>
            <w:sz w:val="28"/>
            <w:szCs w:val="28"/>
            <w:lang w:val="en-US"/>
          </w:rPr>
          <w:t>http://www.franchise.org/</w:t>
        </w:r>
      </w:hyperlink>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A35F6E">
        <w:rPr>
          <w:rFonts w:ascii="Times New Roman" w:hAnsi="Times New Roman" w:cs="Times New Roman"/>
          <w:sz w:val="28"/>
          <w:szCs w:val="28"/>
          <w:lang w:val="en-US"/>
        </w:rPr>
        <w:t xml:space="preserve">Kessler, F. Automobile Dealer Franchises: Vertical Integration by Contract. </w:t>
      </w:r>
      <w:r w:rsidRPr="00A35F6E">
        <w:rPr>
          <w:rFonts w:ascii="Times New Roman" w:hAnsi="Times New Roman" w:cs="Times New Roman"/>
          <w:sz w:val="28"/>
          <w:szCs w:val="28"/>
        </w:rPr>
        <w:t>TheYaleLawJournal, July 1957, Vol.66.</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Lafontaine, F., Blair R.D. The Evolution of Franchising and Franchise Contracts: Evidence from the United States. </w:t>
      </w:r>
      <w:r w:rsidRPr="00A35F6E">
        <w:rPr>
          <w:rFonts w:ascii="Times New Roman" w:hAnsi="Times New Roman" w:cs="Times New Roman"/>
          <w:sz w:val="28"/>
          <w:szCs w:val="28"/>
        </w:rPr>
        <w:t>EntrepreneurialBusinessLawJournal, Vol. 3-2, 381-434.</w:t>
      </w:r>
    </w:p>
    <w:p w:rsidR="00097150" w:rsidRPr="002B7D19" w:rsidRDefault="00097150" w:rsidP="004E7BC0">
      <w:pPr>
        <w:pStyle w:val="a3"/>
        <w:numPr>
          <w:ilvl w:val="0"/>
          <w:numId w:val="12"/>
        </w:numPr>
        <w:spacing w:after="0" w:line="360" w:lineRule="auto"/>
        <w:ind w:left="0" w:firstLine="0"/>
        <w:jc w:val="both"/>
        <w:rPr>
          <w:rFonts w:ascii="Times New Roman" w:hAnsi="Times New Roman" w:cs="Times New Roman"/>
          <w:sz w:val="28"/>
          <w:szCs w:val="28"/>
          <w:lang w:val="en-GB"/>
        </w:rPr>
      </w:pPr>
      <w:r w:rsidRPr="008A51D0">
        <w:rPr>
          <w:rFonts w:ascii="Times New Roman" w:hAnsi="Times New Roman" w:cs="Times New Roman"/>
          <w:sz w:val="28"/>
          <w:szCs w:val="28"/>
          <w:lang w:val="en-US"/>
        </w:rPr>
        <w:t xml:space="preserve"> Lafontaine, F., Blair R.D. (2010) The Economics of Franchising .</w:t>
      </w:r>
      <w:r w:rsidRPr="002B7D19">
        <w:rPr>
          <w:rFonts w:ascii="Times New Roman" w:hAnsi="Times New Roman" w:cs="Times New Roman"/>
          <w:sz w:val="28"/>
          <w:szCs w:val="28"/>
          <w:lang w:val="en-GB"/>
        </w:rPr>
        <w:t>CambridgeUniversityPress.</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Lowell, B. Which Franchising Structure Fits Your System? </w:t>
      </w:r>
      <w:r w:rsidRPr="00A35F6E">
        <w:rPr>
          <w:rFonts w:ascii="Times New Roman" w:hAnsi="Times New Roman" w:cs="Times New Roman"/>
          <w:sz w:val="28"/>
          <w:szCs w:val="28"/>
        </w:rPr>
        <w:t>FranchisingWorld, April 2007.</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Maitland, L. Franchising. A Practical Guide for Franchisors and Franchisees. </w:t>
      </w:r>
      <w:r w:rsidRPr="00A35F6E">
        <w:rPr>
          <w:rFonts w:ascii="Times New Roman" w:hAnsi="Times New Roman" w:cs="Times New Roman"/>
          <w:sz w:val="28"/>
          <w:szCs w:val="28"/>
        </w:rPr>
        <w:t>ManagementBooks 2000 Ltd., 2000.</w:t>
      </w:r>
    </w:p>
    <w:p w:rsidR="00097150" w:rsidRPr="00A35F6E"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Office of Highway Policy Information (October 2013). </w:t>
      </w:r>
      <w:r w:rsidRPr="00A35F6E">
        <w:rPr>
          <w:rFonts w:ascii="Times New Roman" w:hAnsi="Times New Roman" w:cs="Times New Roman"/>
          <w:sz w:val="28"/>
          <w:szCs w:val="28"/>
        </w:rPr>
        <w:t>﻿</w:t>
      </w:r>
      <w:r w:rsidRPr="008A51D0">
        <w:rPr>
          <w:rFonts w:ascii="Times New Roman" w:hAnsi="Times New Roman" w:cs="Times New Roman"/>
          <w:sz w:val="28"/>
          <w:szCs w:val="28"/>
          <w:lang w:val="en-US"/>
        </w:rPr>
        <w:t>Table HM-20: Public Road Length (2012)</w:t>
      </w:r>
      <w:r w:rsidRPr="00A35F6E">
        <w:rPr>
          <w:rFonts w:ascii="Times New Roman" w:hAnsi="Times New Roman" w:cs="Times New Roman"/>
          <w:sz w:val="28"/>
          <w:szCs w:val="28"/>
        </w:rPr>
        <w:t>﻿</w:t>
      </w:r>
      <w:r w:rsidRPr="008A51D0">
        <w:rPr>
          <w:rFonts w:ascii="Times New Roman" w:hAnsi="Times New Roman" w:cs="Times New Roman"/>
          <w:sz w:val="28"/>
          <w:szCs w:val="28"/>
          <w:lang w:val="en-US"/>
        </w:rPr>
        <w:t xml:space="preserve"> (Report). </w:t>
      </w:r>
      <w:r w:rsidRPr="00A35F6E">
        <w:rPr>
          <w:rFonts w:ascii="Times New Roman" w:hAnsi="Times New Roman" w:cs="Times New Roman"/>
          <w:sz w:val="28"/>
          <w:szCs w:val="28"/>
        </w:rPr>
        <w:t>FederalHighwayAdministration. RetrievedJanuary 25, 2014</w:t>
      </w:r>
    </w:p>
    <w:p w:rsidR="00637BDD" w:rsidRDefault="00097150" w:rsidP="004E7BC0">
      <w:pPr>
        <w:pStyle w:val="a3"/>
        <w:numPr>
          <w:ilvl w:val="0"/>
          <w:numId w:val="12"/>
        </w:numPr>
        <w:spacing w:after="0" w:line="360" w:lineRule="auto"/>
        <w:ind w:left="0" w:firstLine="0"/>
        <w:jc w:val="both"/>
        <w:rPr>
          <w:rFonts w:ascii="Times New Roman" w:hAnsi="Times New Roman" w:cs="Times New Roman"/>
          <w:sz w:val="28"/>
          <w:szCs w:val="28"/>
        </w:rPr>
      </w:pPr>
      <w:r w:rsidRPr="008A51D0">
        <w:rPr>
          <w:rFonts w:ascii="Times New Roman" w:hAnsi="Times New Roman" w:cs="Times New Roman"/>
          <w:sz w:val="28"/>
          <w:szCs w:val="28"/>
          <w:lang w:val="en-US"/>
        </w:rPr>
        <w:t xml:space="preserve">Porter M.E. Competitive Advantage – Creating and Sustaining Superior Performance. </w:t>
      </w:r>
      <w:r w:rsidRPr="00A35F6E">
        <w:rPr>
          <w:rFonts w:ascii="Times New Roman" w:hAnsi="Times New Roman" w:cs="Times New Roman"/>
          <w:sz w:val="28"/>
          <w:szCs w:val="28"/>
        </w:rPr>
        <w:t>NewYork: TheFreePress, 1985.</w:t>
      </w:r>
    </w:p>
    <w:p w:rsidR="004E7BC0" w:rsidRDefault="004E7BC0" w:rsidP="00637BDD">
      <w:pPr>
        <w:spacing w:after="0" w:line="240" w:lineRule="auto"/>
        <w:ind w:right="-185" w:firstLine="180"/>
        <w:jc w:val="right"/>
        <w:rPr>
          <w:rFonts w:ascii="Times New Roman" w:hAnsi="Times New Roman" w:cs="Times New Roman"/>
          <w:bCs/>
          <w:sz w:val="28"/>
        </w:rPr>
      </w:pPr>
    </w:p>
    <w:p w:rsidR="00E93AF3" w:rsidRDefault="00E93AF3">
      <w:pPr>
        <w:rPr>
          <w:rFonts w:ascii="Times New Roman" w:hAnsi="Times New Roman" w:cs="Times New Roman"/>
          <w:bCs/>
          <w:sz w:val="28"/>
        </w:rPr>
      </w:pPr>
      <w:r>
        <w:rPr>
          <w:rFonts w:ascii="Times New Roman" w:hAnsi="Times New Roman" w:cs="Times New Roman"/>
          <w:bCs/>
          <w:sz w:val="28"/>
        </w:rPr>
        <w:br w:type="page"/>
      </w:r>
    </w:p>
    <w:p w:rsidR="00637BDD" w:rsidRPr="00EF292D" w:rsidRDefault="00637BDD" w:rsidP="00637BDD">
      <w:pPr>
        <w:spacing w:after="0" w:line="240" w:lineRule="auto"/>
        <w:ind w:right="-185" w:firstLine="180"/>
        <w:jc w:val="right"/>
        <w:rPr>
          <w:rFonts w:ascii="Times New Roman" w:hAnsi="Times New Roman" w:cs="Times New Roman"/>
          <w:bCs/>
          <w:sz w:val="28"/>
        </w:rPr>
      </w:pPr>
      <w:r w:rsidRPr="00EF292D">
        <w:rPr>
          <w:rFonts w:ascii="Times New Roman" w:hAnsi="Times New Roman" w:cs="Times New Roman"/>
          <w:bCs/>
          <w:sz w:val="28"/>
        </w:rPr>
        <w:t>Приложение 1</w:t>
      </w:r>
    </w:p>
    <w:p w:rsidR="00637BDD" w:rsidRPr="004E7BC0" w:rsidRDefault="00637BDD" w:rsidP="00637BDD">
      <w:pPr>
        <w:spacing w:after="0" w:line="240" w:lineRule="auto"/>
        <w:ind w:right="-185" w:firstLine="180"/>
        <w:jc w:val="right"/>
        <w:rPr>
          <w:rFonts w:ascii="Times New Roman" w:hAnsi="Times New Roman" w:cs="Times New Roman"/>
          <w:bCs/>
          <w:i/>
          <w:sz w:val="28"/>
        </w:rPr>
      </w:pPr>
      <w:r w:rsidRPr="004E7BC0">
        <w:rPr>
          <w:rFonts w:ascii="Times New Roman" w:hAnsi="Times New Roman" w:cs="Times New Roman"/>
          <w:bCs/>
          <w:i/>
          <w:sz w:val="28"/>
        </w:rPr>
        <w:t>Франчайзер</w:t>
      </w:r>
    </w:p>
    <w:p w:rsidR="00637BDD" w:rsidRPr="004E7BC0" w:rsidRDefault="00637BDD" w:rsidP="00637BDD">
      <w:pPr>
        <w:spacing w:after="0" w:line="240" w:lineRule="auto"/>
        <w:ind w:right="-185" w:firstLine="180"/>
        <w:jc w:val="center"/>
        <w:rPr>
          <w:rFonts w:ascii="Times New Roman" w:hAnsi="Times New Roman" w:cs="Times New Roman"/>
          <w:b/>
          <w:bCs/>
          <w:sz w:val="28"/>
        </w:rPr>
      </w:pPr>
      <w:r w:rsidRPr="004E7BC0">
        <w:rPr>
          <w:rFonts w:ascii="Times New Roman" w:hAnsi="Times New Roman" w:cs="Times New Roman"/>
          <w:b/>
          <w:bCs/>
          <w:sz w:val="28"/>
        </w:rPr>
        <w:t>АНКЕТА</w:t>
      </w:r>
    </w:p>
    <w:p w:rsidR="00637BDD" w:rsidRPr="00EF292D" w:rsidRDefault="00637BDD" w:rsidP="00637BDD">
      <w:pPr>
        <w:spacing w:after="0" w:line="240" w:lineRule="auto"/>
        <w:ind w:right="-185"/>
        <w:rPr>
          <w:rFonts w:ascii="Times New Roman" w:hAnsi="Times New Roman" w:cs="Times New Roman"/>
          <w:b/>
          <w:sz w:val="20"/>
        </w:rPr>
      </w:pPr>
    </w:p>
    <w:p w:rsidR="00637BDD" w:rsidRPr="00EF292D" w:rsidRDefault="00637BDD" w:rsidP="00637BDD">
      <w:pPr>
        <w:spacing w:after="0" w:line="240" w:lineRule="auto"/>
        <w:ind w:right="-185"/>
        <w:jc w:val="both"/>
        <w:rPr>
          <w:rFonts w:ascii="Times New Roman" w:hAnsi="Times New Roman" w:cs="Times New Roman"/>
          <w:b/>
        </w:rPr>
      </w:pPr>
      <w:r w:rsidRPr="00EF292D">
        <w:rPr>
          <w:rFonts w:ascii="Times New Roman" w:hAnsi="Times New Roman" w:cs="Times New Roman"/>
          <w:b/>
        </w:rPr>
        <w:t>Оцените, пожалуйста, по 10-балльной шкале важность основных факторов, определяющих эффективность франшизного предложения (1 балл – наименее важный фактор, 10 – баллов – очень важный фактор).</w:t>
      </w:r>
    </w:p>
    <w:p w:rsidR="00637BDD" w:rsidRPr="00EF292D" w:rsidRDefault="00637BDD" w:rsidP="00637BDD">
      <w:pPr>
        <w:spacing w:after="0" w:line="240" w:lineRule="auto"/>
        <w:ind w:right="-185"/>
        <w:rPr>
          <w:rFonts w:ascii="Times New Roman" w:hAnsi="Times New Roman" w:cs="Times New Roman"/>
          <w:b/>
        </w:rPr>
      </w:pPr>
    </w:p>
    <w:p w:rsidR="00637BDD" w:rsidRPr="00EF292D" w:rsidRDefault="00637BDD" w:rsidP="00637BDD">
      <w:pPr>
        <w:spacing w:after="0" w:line="240" w:lineRule="auto"/>
        <w:ind w:right="-185"/>
        <w:rPr>
          <w:rFonts w:ascii="Times New Roman" w:hAnsi="Times New Roman" w:cs="Times New Roman"/>
          <w:b/>
        </w:rPr>
      </w:pPr>
      <w:r w:rsidRPr="00EF292D">
        <w:rPr>
          <w:rFonts w:ascii="Times New Roman" w:hAnsi="Times New Roman" w:cs="Times New Roman"/>
          <w:b/>
        </w:rPr>
        <w:t>Если Вы можете выделить дополнительные факторы, впишите их в свободные строки.</w:t>
      </w:r>
    </w:p>
    <w:p w:rsidR="00637BDD" w:rsidRPr="00EF292D" w:rsidRDefault="00637BDD" w:rsidP="00637BDD">
      <w:pPr>
        <w:spacing w:after="0" w:line="240" w:lineRule="auto"/>
        <w:ind w:right="-185" w:firstLine="180"/>
        <w:rPr>
          <w:rFonts w:ascii="Times New Roman" w:hAnsi="Times New Roman" w:cs="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8505"/>
        <w:gridCol w:w="992"/>
      </w:tblGrid>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sz w:val="16"/>
              </w:rPr>
            </w:pPr>
          </w:p>
        </w:tc>
        <w:tc>
          <w:tcPr>
            <w:tcW w:w="8505"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r w:rsidRPr="00EF292D">
              <w:rPr>
                <w:rFonts w:ascii="Times New Roman" w:hAnsi="Times New Roman" w:cs="Times New Roman"/>
                <w:bCs/>
              </w:rPr>
              <w:t>Основные факторы</w:t>
            </w:r>
          </w:p>
        </w:tc>
        <w:tc>
          <w:tcPr>
            <w:tcW w:w="992"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r w:rsidRPr="00EF292D">
              <w:rPr>
                <w:rFonts w:ascii="Times New Roman" w:hAnsi="Times New Roman" w:cs="Times New Roman"/>
                <w:bCs/>
                <w:sz w:val="20"/>
              </w:rPr>
              <w:t xml:space="preserve">Оценка </w:t>
            </w: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16"/>
                <w:szCs w:val="20"/>
              </w:rPr>
            </w:pPr>
            <w:r w:rsidRPr="00EF292D">
              <w:rPr>
                <w:rFonts w:ascii="Times New Roman" w:hAnsi="Times New Roman" w:cs="Times New Roman"/>
                <w:sz w:val="16"/>
                <w:szCs w:val="20"/>
              </w:rPr>
              <w:t>1</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Отрасль</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16"/>
                <w:szCs w:val="20"/>
              </w:rPr>
            </w:pPr>
            <w:r w:rsidRPr="00EF292D">
              <w:rPr>
                <w:rFonts w:ascii="Times New Roman" w:hAnsi="Times New Roman" w:cs="Times New Roman"/>
                <w:sz w:val="16"/>
                <w:szCs w:val="20"/>
              </w:rPr>
              <w:t>2</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Паушальный взнос</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16"/>
                <w:szCs w:val="20"/>
              </w:rPr>
            </w:pPr>
            <w:r w:rsidRPr="00EF292D">
              <w:rPr>
                <w:rFonts w:ascii="Times New Roman" w:hAnsi="Times New Roman" w:cs="Times New Roman"/>
                <w:sz w:val="16"/>
                <w:szCs w:val="20"/>
              </w:rPr>
              <w:t>3</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Роялти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4</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Маркетинговые взносы (за маркетинговую поддержку)</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5</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программы обучения</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6</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маркетинговой поддержки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7</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Предлагаемые размеры инвестиций</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8</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Предоставление/не предоставление эксклюзивных прав на регион</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9</w:t>
            </w:r>
          </w:p>
        </w:tc>
        <w:tc>
          <w:tcPr>
            <w:tcW w:w="8505"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Обязательна/не обязательна первоначальная закупка товара (объем, стоимость, периодичность)</w:t>
            </w:r>
          </w:p>
        </w:tc>
        <w:tc>
          <w:tcPr>
            <w:tcW w:w="992"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10</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бренда в целом</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11</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до вывода франшизного предложения (самостоятельный бизнес)</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12</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бренда в качестве франшизного предложения</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13</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Количество франчайзи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14</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Количество франчайзинговых точек в сети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15</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Среднее количество точек у одного франчайзи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16</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Темпы роста сети ежегодные</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17</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судебных исков против компании, судебные иски с франчайзи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18</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франчайзи, покинувших компанию</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19</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Число сотрудников, занятых поддержкой франчайзи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20</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Отзывы действующих франчайзи</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21</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Финансовая модель будущего бизнеса/предполагаемые обороты, прибыль</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22</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Финансовые результаты деятельности франчайзера, результаты аудита и пр.</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23</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специальных условий по кредитованию, лизингу и пр.</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24</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Состав франшизы (техника, технологии, рецепты, ПО)</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16"/>
                <w:szCs w:val="20"/>
              </w:rPr>
            </w:pPr>
            <w:r w:rsidRPr="00EF292D">
              <w:rPr>
                <w:rFonts w:ascii="Times New Roman" w:hAnsi="Times New Roman" w:cs="Times New Roman"/>
                <w:sz w:val="16"/>
                <w:szCs w:val="20"/>
              </w:rPr>
              <w:t>25</w:t>
            </w: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«крючков» для удержания франчайзи (льготы, акции, бонусы и пр.)</w:t>
            </w: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3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9720"/>
              </w:tabs>
              <w:spacing w:after="0" w:line="240" w:lineRule="auto"/>
              <w:rPr>
                <w:rFonts w:ascii="Times New Roman" w:hAnsi="Times New Roman" w:cs="Times New Roman"/>
                <w:bCs/>
                <w:color w:val="000000"/>
                <w:sz w:val="16"/>
                <w:szCs w:val="28"/>
              </w:rPr>
            </w:pPr>
          </w:p>
        </w:tc>
        <w:tc>
          <w:tcPr>
            <w:tcW w:w="8505"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9720"/>
              </w:tabs>
              <w:spacing w:after="0" w:line="240" w:lineRule="auto"/>
              <w:rPr>
                <w:rFonts w:ascii="Times New Roman" w:hAnsi="Times New Roman" w:cs="Times New Roman"/>
                <w:bCs/>
                <w:color w:val="000000"/>
                <w:szCs w:val="28"/>
              </w:rPr>
            </w:pPr>
          </w:p>
        </w:tc>
        <w:tc>
          <w:tcPr>
            <w:tcW w:w="992"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bl>
    <w:p w:rsidR="00637BDD" w:rsidRPr="00EF292D" w:rsidRDefault="00637BDD" w:rsidP="00637BDD">
      <w:pPr>
        <w:keepNext/>
        <w:spacing w:after="0" w:line="240" w:lineRule="auto"/>
        <w:jc w:val="center"/>
        <w:outlineLvl w:val="4"/>
        <w:rPr>
          <w:rFonts w:ascii="Times New Roman" w:hAnsi="Times New Roman" w:cs="Times New Roman"/>
          <w:b/>
          <w:color w:val="000000"/>
          <w:szCs w:val="28"/>
        </w:rPr>
      </w:pPr>
    </w:p>
    <w:p w:rsidR="00637BDD" w:rsidRPr="00EF292D" w:rsidRDefault="00637BDD" w:rsidP="00637BDD">
      <w:pPr>
        <w:spacing w:after="0" w:line="360" w:lineRule="auto"/>
        <w:jc w:val="both"/>
        <w:rPr>
          <w:rFonts w:ascii="Times New Roman" w:hAnsi="Times New Roman" w:cs="Times New Roman"/>
        </w:rPr>
      </w:pPr>
      <w:r w:rsidRPr="00EF292D">
        <w:rPr>
          <w:rFonts w:ascii="Times New Roman" w:hAnsi="Times New Roman" w:cs="Times New Roman"/>
        </w:rPr>
        <w:t>1. Отрасль, в которой работает компания __________________________________________</w:t>
      </w:r>
    </w:p>
    <w:p w:rsidR="00637BDD" w:rsidRPr="00EF292D" w:rsidRDefault="00637BDD" w:rsidP="00637BDD">
      <w:pPr>
        <w:spacing w:after="0" w:line="360" w:lineRule="auto"/>
        <w:jc w:val="both"/>
        <w:rPr>
          <w:rFonts w:ascii="Times New Roman" w:hAnsi="Times New Roman" w:cs="Times New Roman"/>
        </w:rPr>
      </w:pPr>
      <w:r w:rsidRPr="00EF292D">
        <w:rPr>
          <w:rFonts w:ascii="Times New Roman" w:hAnsi="Times New Roman" w:cs="Times New Roman"/>
        </w:rPr>
        <w:t xml:space="preserve">2. Ваш опыт работы на рынке франчайзинга: до 3 лет </w:t>
      </w:r>
      <w:r w:rsidRPr="00EF292D">
        <w:rPr>
          <w:rFonts w:ascii="Times New Roman" w:hAnsi="Times New Roman" w:cs="Times New Roman"/>
          <w:u w:val="single"/>
        </w:rPr>
        <w:tab/>
      </w:r>
      <w:r w:rsidRPr="00EF292D">
        <w:rPr>
          <w:rFonts w:ascii="Times New Roman" w:hAnsi="Times New Roman" w:cs="Times New Roman"/>
        </w:rPr>
        <w:t>;  4 - 6 лет ; более 7 лет ___</w:t>
      </w:r>
    </w:p>
    <w:p w:rsidR="00637BDD" w:rsidRPr="00EF292D" w:rsidRDefault="00637BDD" w:rsidP="00637BDD">
      <w:pPr>
        <w:spacing w:after="0" w:line="360" w:lineRule="auto"/>
        <w:jc w:val="both"/>
        <w:rPr>
          <w:rFonts w:ascii="Times New Roman" w:hAnsi="Times New Roman" w:cs="Times New Roman"/>
        </w:rPr>
      </w:pPr>
      <w:r w:rsidRPr="00EF292D">
        <w:rPr>
          <w:rFonts w:ascii="Times New Roman" w:hAnsi="Times New Roman" w:cs="Times New Roman"/>
        </w:rPr>
        <w:t>3. Количество франчайзи: до 10; от 11 до 30 ; свыше 30 ___</w:t>
      </w:r>
    </w:p>
    <w:p w:rsidR="00637BDD" w:rsidRPr="00EF292D" w:rsidRDefault="00637BDD" w:rsidP="00637BDD">
      <w:pPr>
        <w:spacing w:after="0" w:line="360" w:lineRule="auto"/>
        <w:jc w:val="both"/>
        <w:rPr>
          <w:rFonts w:ascii="Times New Roman" w:hAnsi="Times New Roman" w:cs="Times New Roman"/>
        </w:rPr>
      </w:pPr>
      <w:r w:rsidRPr="00EF292D">
        <w:rPr>
          <w:rFonts w:ascii="Times New Roman" w:hAnsi="Times New Roman" w:cs="Times New Roman"/>
        </w:rPr>
        <w:t>4. Базовый регион франшизы:  ________________________________________.</w:t>
      </w:r>
    </w:p>
    <w:p w:rsidR="00637BDD" w:rsidRPr="00EF292D" w:rsidRDefault="00637BDD" w:rsidP="00637BDD">
      <w:pPr>
        <w:spacing w:after="0" w:line="360" w:lineRule="auto"/>
        <w:jc w:val="both"/>
        <w:rPr>
          <w:rFonts w:ascii="Times New Roman" w:hAnsi="Times New Roman" w:cs="Times New Roman"/>
        </w:rPr>
      </w:pPr>
      <w:r w:rsidRPr="00EF292D">
        <w:rPr>
          <w:rFonts w:ascii="Times New Roman" w:hAnsi="Times New Roman" w:cs="Times New Roman"/>
        </w:rPr>
        <w:t xml:space="preserve">5. На Ваш взгляд, какая отрасль наиболее эффективно развивается по системе франчайзинга ________________________________________________________________ </w:t>
      </w:r>
    </w:p>
    <w:p w:rsidR="00637BDD" w:rsidRPr="004E7BC0" w:rsidRDefault="00637BDD" w:rsidP="00637BDD">
      <w:pPr>
        <w:keepNext/>
        <w:spacing w:after="0" w:line="360" w:lineRule="auto"/>
        <w:jc w:val="center"/>
        <w:outlineLvl w:val="4"/>
        <w:rPr>
          <w:rFonts w:ascii="Times New Roman" w:hAnsi="Times New Roman" w:cs="Times New Roman"/>
          <w:color w:val="000000"/>
          <w:szCs w:val="28"/>
        </w:rPr>
      </w:pPr>
      <w:r w:rsidRPr="004E7BC0">
        <w:rPr>
          <w:rFonts w:ascii="Times New Roman" w:hAnsi="Times New Roman" w:cs="Times New Roman"/>
          <w:color w:val="000000"/>
          <w:szCs w:val="28"/>
        </w:rPr>
        <w:t>СПАСИБО!</w:t>
      </w: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p w:rsidR="00637BDD" w:rsidRPr="00EF292D" w:rsidRDefault="00637BDD" w:rsidP="00637BDD">
      <w:pPr>
        <w:spacing w:after="0" w:line="240" w:lineRule="auto"/>
        <w:jc w:val="right"/>
        <w:rPr>
          <w:rFonts w:ascii="Times New Roman" w:hAnsi="Times New Roman" w:cs="Times New Roman"/>
          <w:sz w:val="28"/>
          <w:szCs w:val="28"/>
        </w:rPr>
      </w:pPr>
      <w:r w:rsidRPr="00EF292D">
        <w:rPr>
          <w:rFonts w:ascii="Times New Roman" w:hAnsi="Times New Roman" w:cs="Times New Roman"/>
          <w:sz w:val="28"/>
          <w:szCs w:val="28"/>
        </w:rPr>
        <w:t>Приложение 2</w:t>
      </w:r>
    </w:p>
    <w:p w:rsidR="00637BDD" w:rsidRPr="004E7BC0" w:rsidRDefault="00637BDD" w:rsidP="00637BDD">
      <w:pPr>
        <w:spacing w:after="0" w:line="240" w:lineRule="auto"/>
        <w:ind w:right="-185" w:firstLine="180"/>
        <w:jc w:val="right"/>
        <w:rPr>
          <w:rFonts w:ascii="Times New Roman" w:hAnsi="Times New Roman" w:cs="Times New Roman"/>
          <w:bCs/>
          <w:i/>
          <w:sz w:val="28"/>
        </w:rPr>
      </w:pPr>
      <w:r w:rsidRPr="004E7BC0">
        <w:rPr>
          <w:rFonts w:ascii="Times New Roman" w:hAnsi="Times New Roman" w:cs="Times New Roman"/>
          <w:bCs/>
          <w:i/>
          <w:sz w:val="28"/>
        </w:rPr>
        <w:t>Франчайзи</w:t>
      </w:r>
    </w:p>
    <w:p w:rsidR="004E7BC0" w:rsidRDefault="004E7BC0" w:rsidP="00637BDD">
      <w:pPr>
        <w:spacing w:after="0" w:line="240" w:lineRule="auto"/>
        <w:ind w:right="-185" w:firstLine="180"/>
        <w:jc w:val="center"/>
        <w:rPr>
          <w:rFonts w:ascii="Times New Roman" w:hAnsi="Times New Roman" w:cs="Times New Roman"/>
          <w:b/>
          <w:bCs/>
          <w:sz w:val="28"/>
        </w:rPr>
      </w:pPr>
    </w:p>
    <w:p w:rsidR="00637BDD" w:rsidRDefault="00637BDD" w:rsidP="00637BDD">
      <w:pPr>
        <w:spacing w:after="0" w:line="240" w:lineRule="auto"/>
        <w:ind w:right="-185" w:firstLine="180"/>
        <w:jc w:val="center"/>
        <w:rPr>
          <w:rFonts w:ascii="Times New Roman" w:hAnsi="Times New Roman" w:cs="Times New Roman"/>
          <w:b/>
          <w:bCs/>
          <w:sz w:val="28"/>
        </w:rPr>
      </w:pPr>
      <w:r w:rsidRPr="004E7BC0">
        <w:rPr>
          <w:rFonts w:ascii="Times New Roman" w:hAnsi="Times New Roman" w:cs="Times New Roman"/>
          <w:b/>
          <w:bCs/>
          <w:sz w:val="28"/>
        </w:rPr>
        <w:t>АНКЕТА</w:t>
      </w:r>
    </w:p>
    <w:p w:rsidR="004E7BC0" w:rsidRPr="004E7BC0" w:rsidRDefault="004E7BC0" w:rsidP="00637BDD">
      <w:pPr>
        <w:spacing w:after="0" w:line="240" w:lineRule="auto"/>
        <w:ind w:right="-185" w:firstLine="180"/>
        <w:jc w:val="center"/>
        <w:rPr>
          <w:rFonts w:ascii="Times New Roman" w:hAnsi="Times New Roman" w:cs="Times New Roman"/>
          <w:b/>
          <w:bCs/>
          <w:sz w:val="28"/>
        </w:rPr>
      </w:pPr>
    </w:p>
    <w:p w:rsidR="00637BDD" w:rsidRPr="00EF292D" w:rsidRDefault="00637BDD" w:rsidP="00637BDD">
      <w:pPr>
        <w:spacing w:after="0" w:line="240" w:lineRule="auto"/>
        <w:ind w:right="-185"/>
        <w:rPr>
          <w:rFonts w:ascii="Times New Roman" w:hAnsi="Times New Roman" w:cs="Times New Roman"/>
          <w:b/>
          <w:sz w:val="24"/>
        </w:rPr>
      </w:pPr>
      <w:r w:rsidRPr="00EF292D">
        <w:rPr>
          <w:rFonts w:ascii="Times New Roman" w:hAnsi="Times New Roman" w:cs="Times New Roman"/>
          <w:b/>
          <w:sz w:val="24"/>
        </w:rPr>
        <w:t>Оцените, пожалуйста, по 10-балльной шкале, важность основных факторов, влияющих на восприятие Вами  франшизного предложения (1 балл –маловажный фактор, 10 – баллов – сильно влияющий фактор фактор).</w:t>
      </w:r>
    </w:p>
    <w:p w:rsidR="00637BDD" w:rsidRDefault="00637BDD" w:rsidP="00637BDD">
      <w:pPr>
        <w:spacing w:after="0" w:line="240" w:lineRule="auto"/>
        <w:ind w:right="-185"/>
        <w:rPr>
          <w:rFonts w:ascii="Times New Roman" w:hAnsi="Times New Roman" w:cs="Times New Roman"/>
          <w:b/>
          <w:sz w:val="24"/>
        </w:rPr>
      </w:pPr>
      <w:r w:rsidRPr="00EF292D">
        <w:rPr>
          <w:rFonts w:ascii="Times New Roman" w:hAnsi="Times New Roman" w:cs="Times New Roman"/>
          <w:b/>
          <w:sz w:val="24"/>
        </w:rPr>
        <w:t>Если Вы можете выделить дополнительные факторы, впишите их в свободные строки.</w:t>
      </w:r>
    </w:p>
    <w:p w:rsidR="004E7BC0" w:rsidRDefault="004E7BC0" w:rsidP="00637BDD">
      <w:pPr>
        <w:spacing w:after="0" w:line="240" w:lineRule="auto"/>
        <w:ind w:right="-185"/>
        <w:rPr>
          <w:rFonts w:ascii="Times New Roman" w:hAnsi="Times New Roman" w:cs="Times New Roman"/>
          <w:b/>
          <w:sz w:val="24"/>
        </w:rPr>
      </w:pPr>
    </w:p>
    <w:p w:rsidR="004E7BC0" w:rsidRPr="00EF292D" w:rsidRDefault="004E7BC0" w:rsidP="00637BDD">
      <w:pPr>
        <w:spacing w:after="0" w:line="240" w:lineRule="auto"/>
        <w:ind w:right="-185"/>
        <w:rPr>
          <w:rFonts w:ascii="Times New Roman" w:hAnsi="Times New Roman" w:cs="Times New Roman"/>
          <w:b/>
          <w:sz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8"/>
        <w:gridCol w:w="1560"/>
      </w:tblGrid>
      <w:tr w:rsidR="00637BDD" w:rsidRPr="00EF292D" w:rsidTr="00761D19">
        <w:tc>
          <w:tcPr>
            <w:tcW w:w="8188"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r w:rsidRPr="00EF292D">
              <w:rPr>
                <w:rFonts w:ascii="Times New Roman" w:hAnsi="Times New Roman" w:cs="Times New Roman"/>
                <w:bCs/>
              </w:rPr>
              <w:t>Основные факторы</w:t>
            </w:r>
          </w:p>
        </w:tc>
        <w:tc>
          <w:tcPr>
            <w:tcW w:w="1560"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r w:rsidRPr="00EF292D">
              <w:rPr>
                <w:rFonts w:ascii="Times New Roman" w:hAnsi="Times New Roman" w:cs="Times New Roman"/>
                <w:bCs/>
              </w:rPr>
              <w:t>Оценка по 10-балльной шкале</w:t>
            </w: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Отрасль</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Паушальный взнос</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rPr>
                <w:rFonts w:ascii="Times New Roman" w:hAnsi="Times New Roman" w:cs="Times New Roman"/>
                <w:sz w:val="20"/>
                <w:szCs w:val="20"/>
              </w:rPr>
            </w:pPr>
            <w:r w:rsidRPr="00EF292D">
              <w:rPr>
                <w:rFonts w:ascii="Times New Roman" w:hAnsi="Times New Roman" w:cs="Times New Roman"/>
                <w:sz w:val="20"/>
                <w:szCs w:val="20"/>
              </w:rPr>
              <w:t>Роялти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Маркетинговые взносы (за маркетинговую поддержку)</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программы обучения</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маркетинговой поддержки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Предлагаемые размеры инвестиций</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Предоставление/не предоставление эксклюзивных прав на регион</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Обязательна/не обязательна первоначальная закупка товара (объем, стоимость, периодичность и т.д.)</w:t>
            </w:r>
          </w:p>
        </w:tc>
        <w:tc>
          <w:tcPr>
            <w:tcW w:w="1560" w:type="dxa"/>
            <w:tcBorders>
              <w:top w:val="single" w:sz="4" w:space="0" w:color="auto"/>
              <w:left w:val="single" w:sz="4" w:space="0" w:color="auto"/>
              <w:bottom w:val="single" w:sz="4" w:space="0" w:color="auto"/>
              <w:right w:val="single" w:sz="4" w:space="0" w:color="auto"/>
            </w:tcBorders>
            <w:hideMark/>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бренда в целом</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до вывода франшизного предложения (самостоятельный бизнес)</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Длительность пребывания на рынке бренда в качестве франшизного предложения</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Количество франчайзи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Количество франчайзинговых точек в сети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Среднее количество точек у одного франчайзи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Темпы роста сети ежегодные</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судебных исков против компании, судебные иски с франчайзи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франчайзи, покинувших компанию</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Число сотрудников, занятых поддержкой франчайзи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Отзывы действующих франчайзи</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Финансовая модель будущего бизнеса/предполагаемые обороты, прибыль</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Финансовые результаты деятельности франчайзера, результаты аудита и пр.</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специальных условий по кредитованию, лизингу и пр.</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Состав франшизы (техника, технологии, рецепты, ПО)</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spacing w:after="0" w:line="240" w:lineRule="auto"/>
              <w:jc w:val="both"/>
              <w:rPr>
                <w:rFonts w:ascii="Times New Roman" w:hAnsi="Times New Roman" w:cs="Times New Roman"/>
                <w:sz w:val="20"/>
                <w:szCs w:val="20"/>
              </w:rPr>
            </w:pPr>
            <w:r w:rsidRPr="00EF292D">
              <w:rPr>
                <w:rFonts w:ascii="Times New Roman" w:hAnsi="Times New Roman" w:cs="Times New Roman"/>
                <w:sz w:val="20"/>
                <w:szCs w:val="20"/>
              </w:rPr>
              <w:t>Наличие/отсутствие «крючков» для удержания франчайзи (льготы, акции, бонусы и пр.)</w:t>
            </w: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r w:rsidR="00637BDD" w:rsidRPr="00EF292D" w:rsidTr="00761D19">
        <w:tc>
          <w:tcPr>
            <w:tcW w:w="8188"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9720"/>
              </w:tabs>
              <w:spacing w:after="0" w:line="240" w:lineRule="auto"/>
              <w:rPr>
                <w:rFonts w:ascii="Times New Roman" w:hAnsi="Times New Roman" w:cs="Times New Roman"/>
                <w:bCs/>
                <w:color w:val="000000"/>
                <w:szCs w:val="28"/>
              </w:rPr>
            </w:pPr>
          </w:p>
        </w:tc>
        <w:tc>
          <w:tcPr>
            <w:tcW w:w="1560" w:type="dxa"/>
            <w:tcBorders>
              <w:top w:val="single" w:sz="4" w:space="0" w:color="auto"/>
              <w:left w:val="single" w:sz="4" w:space="0" w:color="auto"/>
              <w:bottom w:val="single" w:sz="4" w:space="0" w:color="auto"/>
              <w:right w:val="single" w:sz="4" w:space="0" w:color="auto"/>
            </w:tcBorders>
          </w:tcPr>
          <w:p w:rsidR="00637BDD" w:rsidRPr="00EF292D" w:rsidRDefault="00637BDD" w:rsidP="00761D19">
            <w:pPr>
              <w:tabs>
                <w:tab w:val="left" w:pos="3108"/>
              </w:tabs>
              <w:spacing w:after="0" w:line="240" w:lineRule="auto"/>
              <w:jc w:val="center"/>
              <w:rPr>
                <w:rFonts w:ascii="Times New Roman" w:hAnsi="Times New Roman" w:cs="Times New Roman"/>
                <w:bCs/>
              </w:rPr>
            </w:pPr>
          </w:p>
        </w:tc>
      </w:tr>
    </w:tbl>
    <w:p w:rsidR="00637BDD" w:rsidRDefault="00637BDD">
      <w:pPr>
        <w:rPr>
          <w:rFonts w:ascii="Times New Roman" w:hAnsi="Times New Roman" w:cs="Times New Roman"/>
          <w:sz w:val="28"/>
          <w:szCs w:val="28"/>
        </w:rPr>
      </w:pP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p w:rsidR="00637BDD" w:rsidRDefault="00637BDD" w:rsidP="00637BDD">
      <w:pPr>
        <w:spacing w:after="0" w:line="240" w:lineRule="auto"/>
        <w:jc w:val="right"/>
        <w:rPr>
          <w:rFonts w:ascii="Times New Roman" w:hAnsi="Times New Roman" w:cs="Times New Roman"/>
          <w:sz w:val="28"/>
          <w:szCs w:val="28"/>
        </w:rPr>
      </w:pPr>
      <w:r w:rsidRPr="00EF292D">
        <w:rPr>
          <w:rFonts w:ascii="Times New Roman" w:hAnsi="Times New Roman" w:cs="Times New Roman"/>
          <w:sz w:val="28"/>
          <w:szCs w:val="28"/>
        </w:rPr>
        <w:t>П</w:t>
      </w:r>
      <w:r w:rsidR="004E7BC0">
        <w:rPr>
          <w:rFonts w:ascii="Times New Roman" w:hAnsi="Times New Roman" w:cs="Times New Roman"/>
          <w:sz w:val="28"/>
          <w:szCs w:val="28"/>
        </w:rPr>
        <w:t>родолжение приложения</w:t>
      </w:r>
      <w:r w:rsidRPr="00EF292D">
        <w:rPr>
          <w:rFonts w:ascii="Times New Roman" w:hAnsi="Times New Roman" w:cs="Times New Roman"/>
          <w:sz w:val="28"/>
          <w:szCs w:val="28"/>
        </w:rPr>
        <w:t xml:space="preserve"> 2 </w:t>
      </w:r>
    </w:p>
    <w:p w:rsidR="004E7BC0" w:rsidRDefault="004E7BC0" w:rsidP="00637BDD">
      <w:pPr>
        <w:spacing w:after="0" w:line="240" w:lineRule="auto"/>
        <w:jc w:val="right"/>
        <w:rPr>
          <w:rFonts w:ascii="Times New Roman" w:hAnsi="Times New Roman" w:cs="Times New Roman"/>
          <w:sz w:val="28"/>
          <w:szCs w:val="28"/>
        </w:rPr>
      </w:pPr>
    </w:p>
    <w:p w:rsidR="00637BDD" w:rsidRPr="00EF292D" w:rsidRDefault="00637BDD" w:rsidP="00637BDD">
      <w:pPr>
        <w:pStyle w:val="a3"/>
        <w:spacing w:after="0" w:line="240" w:lineRule="auto"/>
        <w:ind w:left="0"/>
        <w:jc w:val="right"/>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rPr>
      </w:pPr>
      <w:r w:rsidRPr="00EF292D">
        <w:rPr>
          <w:rFonts w:ascii="Times New Roman" w:hAnsi="Times New Roman" w:cs="Times New Roman"/>
          <w:b/>
        </w:rPr>
        <w:t>1.Пол:</w:t>
      </w:r>
      <w:r w:rsidRPr="00EF292D">
        <w:rPr>
          <w:rFonts w:ascii="Times New Roman" w:hAnsi="Times New Roman" w:cs="Times New Roman"/>
        </w:rPr>
        <w:t xml:space="preserve"> муж, жен </w:t>
      </w:r>
    </w:p>
    <w:p w:rsidR="00637BDD" w:rsidRPr="00EF292D" w:rsidRDefault="00637BDD" w:rsidP="00637BDD">
      <w:pPr>
        <w:pStyle w:val="a3"/>
        <w:spacing w:after="0" w:line="240" w:lineRule="auto"/>
        <w:ind w:left="0"/>
        <w:jc w:val="both"/>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rPr>
      </w:pPr>
      <w:r w:rsidRPr="00EF292D">
        <w:rPr>
          <w:rFonts w:ascii="Times New Roman" w:hAnsi="Times New Roman" w:cs="Times New Roman"/>
          <w:b/>
        </w:rPr>
        <w:t>2. Возраст:</w:t>
      </w:r>
      <w:r w:rsidRPr="00EF292D">
        <w:rPr>
          <w:rFonts w:ascii="Times New Roman" w:hAnsi="Times New Roman" w:cs="Times New Roman"/>
        </w:rPr>
        <w:t xml:space="preserve"> до 25 лет , 25-45 , 45-60 , старше 60 __</w:t>
      </w:r>
    </w:p>
    <w:p w:rsidR="00637BDD" w:rsidRPr="00EF292D" w:rsidRDefault="00637BDD" w:rsidP="00637BDD">
      <w:pPr>
        <w:pStyle w:val="a3"/>
        <w:spacing w:after="0" w:line="240" w:lineRule="auto"/>
        <w:ind w:left="0"/>
        <w:jc w:val="both"/>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rPr>
      </w:pPr>
      <w:r w:rsidRPr="00EF292D">
        <w:rPr>
          <w:rFonts w:ascii="Times New Roman" w:hAnsi="Times New Roman" w:cs="Times New Roman"/>
          <w:b/>
        </w:rPr>
        <w:t>3. Образование:</w:t>
      </w:r>
      <w:r w:rsidRPr="00EF292D">
        <w:rPr>
          <w:rFonts w:ascii="Times New Roman" w:hAnsi="Times New Roman" w:cs="Times New Roman"/>
        </w:rPr>
        <w:t xml:space="preserve"> среднее,  среднее-специальное , высшее ___ </w:t>
      </w:r>
    </w:p>
    <w:p w:rsidR="00637BDD" w:rsidRPr="00EF292D" w:rsidRDefault="00637BDD" w:rsidP="00637BDD">
      <w:pPr>
        <w:pStyle w:val="a3"/>
        <w:spacing w:after="0" w:line="240" w:lineRule="auto"/>
        <w:ind w:left="0"/>
        <w:jc w:val="both"/>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rPr>
      </w:pPr>
      <w:r w:rsidRPr="00EF292D">
        <w:rPr>
          <w:rFonts w:ascii="Times New Roman" w:hAnsi="Times New Roman" w:cs="Times New Roman"/>
          <w:b/>
        </w:rPr>
        <w:t xml:space="preserve">4. Есть ли у Вас опыт работы в бизнесе: </w:t>
      </w:r>
      <w:r w:rsidRPr="00EF292D">
        <w:rPr>
          <w:rFonts w:ascii="Times New Roman" w:hAnsi="Times New Roman" w:cs="Times New Roman"/>
        </w:rPr>
        <w:t>да ,  нет</w:t>
      </w:r>
      <w:r w:rsidRPr="00EF292D">
        <w:rPr>
          <w:rFonts w:ascii="Times New Roman" w:hAnsi="Times New Roman" w:cs="Times New Roman"/>
        </w:rPr>
        <w:tab/>
      </w:r>
      <w:r w:rsidRPr="00EF292D">
        <w:rPr>
          <w:rFonts w:ascii="Times New Roman" w:hAnsi="Times New Roman" w:cs="Times New Roman"/>
          <w:b/>
        </w:rPr>
        <w:t>Сколько лет? _____</w:t>
      </w:r>
    </w:p>
    <w:p w:rsidR="00637BDD" w:rsidRPr="00EF292D" w:rsidRDefault="00637BDD" w:rsidP="00637BDD">
      <w:pPr>
        <w:pStyle w:val="a3"/>
        <w:spacing w:after="0" w:line="240" w:lineRule="auto"/>
        <w:ind w:left="0"/>
        <w:rPr>
          <w:rFonts w:ascii="Times New Roman" w:hAnsi="Times New Roman" w:cs="Times New Roman"/>
          <w:b/>
        </w:rPr>
      </w:pPr>
    </w:p>
    <w:p w:rsidR="00637BDD" w:rsidRPr="00EF292D" w:rsidRDefault="00637BDD" w:rsidP="00637BDD">
      <w:pPr>
        <w:pStyle w:val="a3"/>
        <w:spacing w:after="0" w:line="240" w:lineRule="auto"/>
        <w:ind w:left="0"/>
        <w:rPr>
          <w:rFonts w:ascii="Times New Roman" w:hAnsi="Times New Roman" w:cs="Times New Roman"/>
        </w:rPr>
      </w:pPr>
      <w:r w:rsidRPr="00EF292D">
        <w:rPr>
          <w:rFonts w:ascii="Times New Roman" w:hAnsi="Times New Roman" w:cs="Times New Roman"/>
          <w:b/>
        </w:rPr>
        <w:t>5. Есть ли у Вас опыт работы по франшизе:</w:t>
      </w:r>
      <w:r w:rsidRPr="00EF292D">
        <w:rPr>
          <w:rFonts w:ascii="Times New Roman" w:hAnsi="Times New Roman" w:cs="Times New Roman"/>
        </w:rPr>
        <w:t xml:space="preserve"> да, нет ___</w:t>
      </w:r>
    </w:p>
    <w:p w:rsidR="00637BDD" w:rsidRPr="00EF292D" w:rsidRDefault="00637BDD" w:rsidP="00637BDD">
      <w:pPr>
        <w:spacing w:after="0" w:line="240" w:lineRule="auto"/>
        <w:jc w:val="both"/>
        <w:rPr>
          <w:rFonts w:ascii="Times New Roman" w:hAnsi="Times New Roman" w:cs="Times New Roman"/>
          <w:b/>
        </w:rPr>
      </w:pPr>
    </w:p>
    <w:p w:rsidR="00637BDD" w:rsidRPr="00EF292D" w:rsidRDefault="00637BDD" w:rsidP="00637BDD">
      <w:pPr>
        <w:spacing w:after="0" w:line="240" w:lineRule="auto"/>
        <w:jc w:val="both"/>
        <w:rPr>
          <w:rFonts w:ascii="Times New Roman" w:hAnsi="Times New Roman" w:cs="Times New Roman"/>
        </w:rPr>
      </w:pPr>
      <w:r w:rsidRPr="00EF292D">
        <w:rPr>
          <w:rFonts w:ascii="Times New Roman" w:hAnsi="Times New Roman" w:cs="Times New Roman"/>
          <w:b/>
        </w:rPr>
        <w:t>6.  Отрасль, в которой Вы работаете сейчас</w:t>
      </w:r>
      <w:r w:rsidRPr="00EF292D">
        <w:rPr>
          <w:rFonts w:ascii="Times New Roman" w:hAnsi="Times New Roman" w:cs="Times New Roman"/>
        </w:rPr>
        <w:t xml:space="preserve"> ____________________________________</w:t>
      </w:r>
    </w:p>
    <w:p w:rsidR="00637BDD" w:rsidRPr="00EF292D" w:rsidRDefault="00637BDD" w:rsidP="00637BDD">
      <w:pPr>
        <w:spacing w:after="0" w:line="240" w:lineRule="auto"/>
        <w:jc w:val="both"/>
        <w:rPr>
          <w:rFonts w:ascii="Times New Roman" w:hAnsi="Times New Roman" w:cs="Times New Roman"/>
          <w:b/>
        </w:rPr>
      </w:pPr>
    </w:p>
    <w:p w:rsidR="00637BDD" w:rsidRPr="00EF292D" w:rsidRDefault="00637BDD" w:rsidP="00637BDD">
      <w:pPr>
        <w:spacing w:after="0" w:line="240" w:lineRule="auto"/>
        <w:jc w:val="both"/>
        <w:rPr>
          <w:rFonts w:ascii="Times New Roman" w:hAnsi="Times New Roman" w:cs="Times New Roman"/>
          <w:b/>
        </w:rPr>
      </w:pPr>
      <w:r w:rsidRPr="00EF292D">
        <w:rPr>
          <w:rFonts w:ascii="Times New Roman" w:hAnsi="Times New Roman" w:cs="Times New Roman"/>
          <w:b/>
        </w:rPr>
        <w:t>7. В какой отрасли, на Ваш взгляд, наиболее эффективно можно работать именно с франчайзинговыми инструментами ____________________________________________</w:t>
      </w:r>
    </w:p>
    <w:p w:rsidR="00637BDD" w:rsidRPr="00EF292D" w:rsidRDefault="00637BDD" w:rsidP="00637BDD">
      <w:pPr>
        <w:pStyle w:val="a3"/>
        <w:spacing w:after="0" w:line="240" w:lineRule="auto"/>
        <w:ind w:left="0"/>
        <w:jc w:val="both"/>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rPr>
      </w:pPr>
      <w:r w:rsidRPr="00EF292D">
        <w:rPr>
          <w:rFonts w:ascii="Times New Roman" w:hAnsi="Times New Roman" w:cs="Times New Roman"/>
          <w:b/>
        </w:rPr>
        <w:t xml:space="preserve">8. Как Вы считаете, целесообразно ли использование заемных финансовых средств (кредитов) для начала бизнеса по франшизе? </w:t>
      </w:r>
      <w:r w:rsidRPr="00EF292D">
        <w:rPr>
          <w:rFonts w:ascii="Times New Roman" w:hAnsi="Times New Roman" w:cs="Times New Roman"/>
        </w:rPr>
        <w:t>да, нет ___</w:t>
      </w:r>
    </w:p>
    <w:p w:rsidR="00637BDD" w:rsidRPr="00EF292D" w:rsidRDefault="00637BDD" w:rsidP="00637BDD">
      <w:pPr>
        <w:pStyle w:val="a3"/>
        <w:spacing w:after="0" w:line="240" w:lineRule="auto"/>
        <w:ind w:left="0"/>
        <w:jc w:val="both"/>
        <w:rPr>
          <w:rFonts w:ascii="Times New Roman" w:hAnsi="Times New Roman" w:cs="Times New Roman"/>
          <w:b/>
        </w:rPr>
      </w:pPr>
    </w:p>
    <w:p w:rsidR="00637BDD" w:rsidRPr="00EF292D" w:rsidRDefault="00637BDD" w:rsidP="00637BDD">
      <w:pPr>
        <w:pStyle w:val="a3"/>
        <w:spacing w:after="0" w:line="240" w:lineRule="auto"/>
        <w:ind w:left="0"/>
        <w:jc w:val="both"/>
        <w:rPr>
          <w:rFonts w:ascii="Times New Roman" w:hAnsi="Times New Roman" w:cs="Times New Roman"/>
          <w:b/>
        </w:rPr>
      </w:pPr>
      <w:r w:rsidRPr="00EF292D">
        <w:rPr>
          <w:rFonts w:ascii="Times New Roman" w:hAnsi="Times New Roman" w:cs="Times New Roman"/>
          <w:b/>
        </w:rPr>
        <w:t>9. Какой из факторов может стать решающим во время принятия решения ведения бизнеса по франшизе или самостоятельно (выберите 1 фактор, имеющий наибольший вес):</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3" o:spid="_x0000_s1236" style="position:absolute;left:0;text-align:left;margin-left:15.8pt;margin-top:1.7pt;width:14.25pt;height:12.85pt;z-index:25230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" filled="f" strokecolor="black [3213]" strokeweight=".25pt">
            <v:path arrowok="t"/>
          </v:rect>
        </w:pict>
      </w:r>
      <w:r w:rsidR="00637BDD" w:rsidRPr="00EF292D">
        <w:rPr>
          <w:rFonts w:ascii="Times New Roman" w:hAnsi="Times New Roman" w:cs="Times New Roman"/>
        </w:rPr>
        <w:t>уникальная интересная идея бизнеса;</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9" o:spid="_x0000_s1235" style="position:absolute;left:0;text-align:left;margin-left:16.25pt;margin-top:2.75pt;width:14.25pt;height:12.85pt;z-index:25230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" filled="f" strokecolor="black [3213]" strokeweight=".25pt">
            <v:path arrowok="t"/>
          </v:rect>
        </w:pict>
      </w:r>
      <w:r w:rsidR="00637BDD" w:rsidRPr="00EF292D">
        <w:rPr>
          <w:rFonts w:ascii="Times New Roman" w:hAnsi="Times New Roman" w:cs="Times New Roman"/>
        </w:rPr>
        <w:t>известность бренда, торговой марки франшизы;</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11" o:spid="_x0000_s1234" style="position:absolute;left:0;text-align:left;margin-left:16.3pt;margin-top:1.8pt;width:14.25pt;height:12.85pt;z-index:25230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" filled="f" strokecolor="black [3213]" strokeweight=".25pt">
            <v:path arrowok="t"/>
          </v:rect>
        </w:pict>
      </w:r>
      <w:r w:rsidR="00637BDD" w:rsidRPr="00EF292D">
        <w:rPr>
          <w:rFonts w:ascii="Times New Roman" w:hAnsi="Times New Roman" w:cs="Times New Roman"/>
        </w:rPr>
        <w:t>консультационная помощь и пошаговое руководство от франчайзера;</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224" o:spid="_x0000_s1233" style="position:absolute;left:0;text-align:left;margin-left:16.4pt;margin-top:1.55pt;width:14.25pt;height:12.85pt;z-index:25230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" filled="f" strokecolor="black [3213]" strokeweight=".25pt">
            <v:path arrowok="t"/>
          </v:rect>
        </w:pict>
      </w:r>
      <w:r w:rsidR="00637BDD" w:rsidRPr="00EF292D">
        <w:rPr>
          <w:rFonts w:ascii="Times New Roman" w:hAnsi="Times New Roman" w:cs="Times New Roman"/>
        </w:rPr>
        <w:t>многократно успешно реализованная франшиза в других регионах;</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461" o:spid="_x0000_s1232" style="position:absolute;left:0;text-align:left;margin-left:16.1pt;margin-top:1.35pt;width:14.25pt;height:12.85pt;z-index:25230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" filled="f" strokecolor="black [3213]" strokeweight=".25pt">
            <v:path arrowok="t"/>
          </v:rect>
        </w:pict>
      </w:r>
      <w:r w:rsidR="00637BDD" w:rsidRPr="00EF292D">
        <w:rPr>
          <w:rFonts w:ascii="Times New Roman" w:hAnsi="Times New Roman" w:cs="Times New Roman"/>
        </w:rPr>
        <w:t>финансовая модель, подтверждающая большой успех франшизы</w:t>
      </w:r>
    </w:p>
    <w:p w:rsidR="00637BDD" w:rsidRPr="00EF292D" w:rsidRDefault="002344C4" w:rsidP="00637BDD">
      <w:pPr>
        <w:pStyle w:val="a3"/>
        <w:spacing w:after="0" w:line="240" w:lineRule="auto"/>
        <w:ind w:left="0" w:firstLine="709"/>
        <w:rPr>
          <w:rFonts w:ascii="Times New Roman" w:hAnsi="Times New Roman" w:cs="Times New Roman"/>
        </w:rPr>
      </w:pPr>
      <w:r w:rsidRPr="002344C4">
        <w:rPr>
          <w:rFonts w:ascii="Times New Roman" w:hAnsi="Times New Roman" w:cs="Times New Roman"/>
          <w:b/>
          <w:noProof/>
          <w:lang w:val="en-US" w:eastAsia="en-US"/>
        </w:rPr>
        <w:pict>
          <v:rect id="Прямоугольник 462" o:spid="_x0000_s1231" style="position:absolute;left:0;text-align:left;margin-left:16.2pt;margin-top:1.75pt;width:14.25pt;height:12.85pt;z-index:25230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" filled="f" strokecolor="black [3213]" strokeweight=".25pt">
            <v:path arrowok="t"/>
          </v:rect>
        </w:pict>
      </w:r>
      <w:r w:rsidR="00637BDD" w:rsidRPr="00EF292D">
        <w:rPr>
          <w:rFonts w:ascii="Times New Roman" w:hAnsi="Times New Roman" w:cs="Times New Roman"/>
        </w:rPr>
        <w:t>другой фактор ___________________________________________________________</w:t>
      </w:r>
    </w:p>
    <w:p w:rsidR="00637BDD" w:rsidRPr="00EF292D" w:rsidRDefault="00637BDD" w:rsidP="00637BDD">
      <w:pPr>
        <w:pStyle w:val="a3"/>
        <w:spacing w:after="0" w:line="240" w:lineRule="auto"/>
        <w:ind w:left="0" w:firstLine="709"/>
        <w:rPr>
          <w:rFonts w:ascii="Times New Roman" w:hAnsi="Times New Roman" w:cs="Times New Roman"/>
        </w:rPr>
      </w:pPr>
      <w:r w:rsidRPr="00EF292D">
        <w:rPr>
          <w:rFonts w:ascii="Times New Roman" w:hAnsi="Times New Roman" w:cs="Times New Roman"/>
        </w:rPr>
        <w:t>________________________________________________________________________</w:t>
      </w:r>
    </w:p>
    <w:p w:rsidR="00637BDD" w:rsidRPr="00EF292D" w:rsidRDefault="00637BDD" w:rsidP="00637BDD">
      <w:pPr>
        <w:spacing w:after="0" w:line="240" w:lineRule="auto"/>
        <w:rPr>
          <w:rFonts w:ascii="Times New Roman" w:hAnsi="Times New Roman" w:cs="Times New Roman"/>
        </w:rPr>
      </w:pPr>
    </w:p>
    <w:p w:rsidR="004E7BC0" w:rsidRDefault="004E7BC0" w:rsidP="00637BDD">
      <w:pPr>
        <w:keepNext/>
        <w:spacing w:after="0" w:line="240" w:lineRule="auto"/>
        <w:jc w:val="center"/>
        <w:outlineLvl w:val="4"/>
        <w:rPr>
          <w:rFonts w:ascii="Times New Roman" w:hAnsi="Times New Roman" w:cs="Times New Roman"/>
          <w:color w:val="000000"/>
          <w:szCs w:val="28"/>
        </w:rPr>
      </w:pPr>
    </w:p>
    <w:p w:rsidR="00637BDD" w:rsidRPr="004E7BC0" w:rsidRDefault="00637BDD" w:rsidP="00637BDD">
      <w:pPr>
        <w:keepNext/>
        <w:spacing w:after="0" w:line="240" w:lineRule="auto"/>
        <w:jc w:val="center"/>
        <w:outlineLvl w:val="4"/>
        <w:rPr>
          <w:rFonts w:ascii="Times New Roman" w:hAnsi="Times New Roman" w:cs="Times New Roman"/>
          <w:color w:val="000000"/>
          <w:szCs w:val="28"/>
        </w:rPr>
      </w:pPr>
      <w:r w:rsidRPr="004E7BC0">
        <w:rPr>
          <w:rFonts w:ascii="Times New Roman" w:hAnsi="Times New Roman" w:cs="Times New Roman"/>
          <w:color w:val="000000"/>
          <w:szCs w:val="28"/>
        </w:rPr>
        <w:t>СПАСИБО!</w:t>
      </w: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p w:rsidR="00637BDD" w:rsidRDefault="00637BDD">
      <w:pPr>
        <w:rPr>
          <w:rFonts w:ascii="Times New Roman" w:hAnsi="Times New Roman" w:cs="Times New Roman"/>
          <w:sz w:val="28"/>
          <w:szCs w:val="28"/>
        </w:rPr>
        <w:sectPr w:rsidR="00637BDD" w:rsidSect="009D22CC">
          <w:headerReference w:type="default" r:id="rId53"/>
          <w:pgSz w:w="11907" w:h="16839" w:code="9"/>
          <w:pgMar w:top="1134" w:right="851" w:bottom="1134" w:left="1701" w:header="720" w:footer="720" w:gutter="0"/>
          <w:cols w:space="720"/>
          <w:titlePg/>
          <w:docGrid w:linePitch="360"/>
        </w:sectPr>
      </w:pPr>
    </w:p>
    <w:p w:rsidR="004E7BC0" w:rsidRDefault="004E7BC0" w:rsidP="00637BDD">
      <w:pPr>
        <w:suppressAutoHyphens/>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Таблица - </w:t>
      </w:r>
      <w:r w:rsidR="00637BDD">
        <w:rPr>
          <w:rFonts w:ascii="Times New Roman" w:hAnsi="Times New Roman" w:cs="Times New Roman"/>
          <w:sz w:val="28"/>
          <w:szCs w:val="28"/>
          <w:lang w:eastAsia="ar-SA"/>
        </w:rPr>
        <w:t xml:space="preserve">Результат </w:t>
      </w:r>
      <w:r>
        <w:rPr>
          <w:rFonts w:ascii="Times New Roman" w:hAnsi="Times New Roman" w:cs="Times New Roman"/>
          <w:sz w:val="28"/>
          <w:szCs w:val="28"/>
          <w:lang w:eastAsia="ar-SA"/>
        </w:rPr>
        <w:t>оценки</w:t>
      </w:r>
      <w:r w:rsidRPr="00592395">
        <w:rPr>
          <w:rFonts w:ascii="Times New Roman" w:hAnsi="Times New Roman" w:cs="Times New Roman"/>
          <w:sz w:val="28"/>
          <w:szCs w:val="28"/>
          <w:lang w:eastAsia="ar-SA"/>
        </w:rPr>
        <w:t xml:space="preserve"> основных факторов эффективности франшизного предложения</w:t>
      </w:r>
      <w:r>
        <w:rPr>
          <w:rFonts w:ascii="Times New Roman" w:hAnsi="Times New Roman" w:cs="Times New Roman"/>
          <w:sz w:val="28"/>
          <w:szCs w:val="28"/>
          <w:lang w:eastAsia="ar-SA"/>
        </w:rPr>
        <w:t xml:space="preserve"> на основе </w:t>
      </w:r>
    </w:p>
    <w:p w:rsidR="00637BDD" w:rsidRDefault="00637BDD" w:rsidP="00637BDD">
      <w:pPr>
        <w:suppressAutoHyphens/>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опроса франчайзеров </w:t>
      </w:r>
    </w:p>
    <w:tbl>
      <w:tblPr>
        <w:tblW w:w="12496" w:type="dxa"/>
        <w:jc w:val="center"/>
        <w:tblLook w:val="04A0"/>
      </w:tblPr>
      <w:tblGrid>
        <w:gridCol w:w="456"/>
        <w:gridCol w:w="456"/>
        <w:gridCol w:w="456"/>
        <w:gridCol w:w="456"/>
        <w:gridCol w:w="456"/>
        <w:gridCol w:w="456"/>
        <w:gridCol w:w="456"/>
        <w:gridCol w:w="456"/>
        <w:gridCol w:w="456"/>
        <w:gridCol w:w="456"/>
        <w:gridCol w:w="496"/>
        <w:gridCol w:w="496"/>
        <w:gridCol w:w="496"/>
        <w:gridCol w:w="496"/>
        <w:gridCol w:w="496"/>
        <w:gridCol w:w="496"/>
        <w:gridCol w:w="496"/>
        <w:gridCol w:w="496"/>
        <w:gridCol w:w="496"/>
        <w:gridCol w:w="496"/>
        <w:gridCol w:w="496"/>
        <w:gridCol w:w="496"/>
        <w:gridCol w:w="496"/>
        <w:gridCol w:w="496"/>
        <w:gridCol w:w="496"/>
        <w:gridCol w:w="496"/>
      </w:tblGrid>
      <w:tr w:rsidR="00637BDD" w:rsidRPr="00EF292D" w:rsidTr="004E7BC0">
        <w:trPr>
          <w:trHeight w:val="300"/>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 </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2</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3</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4</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5</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6</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7</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8</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9</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12</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14</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16</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х</w:t>
            </w:r>
            <w:r w:rsidRPr="004E7BC0">
              <w:rPr>
                <w:rFonts w:ascii="Times New Roman" w:eastAsia="Times New Roman" w:hAnsi="Times New Roman" w:cs="Times New Roman"/>
                <w:b/>
                <w:bCs/>
                <w:color w:val="000000"/>
                <w:sz w:val="24"/>
                <w:szCs w:val="24"/>
                <w:vertAlign w:val="subscript"/>
              </w:rPr>
              <w:t>17</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18</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19</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22</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24</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37BDD" w:rsidRPr="004E7BC0" w:rsidRDefault="00637BDD" w:rsidP="00761D19">
            <w:pPr>
              <w:spacing w:after="0" w:line="240" w:lineRule="auto"/>
              <w:jc w:val="center"/>
              <w:rPr>
                <w:rFonts w:ascii="Times New Roman" w:eastAsia="Times New Roman" w:hAnsi="Times New Roman" w:cs="Times New Roman"/>
                <w:b/>
                <w:bCs/>
                <w:color w:val="000000"/>
                <w:sz w:val="24"/>
                <w:szCs w:val="24"/>
              </w:rPr>
            </w:pPr>
            <w:r w:rsidRPr="004E7BC0">
              <w:rPr>
                <w:rFonts w:ascii="Times New Roman" w:eastAsia="Times New Roman" w:hAnsi="Times New Roman" w:cs="Times New Roman"/>
                <w:b/>
                <w:bCs/>
                <w:color w:val="000000"/>
                <w:sz w:val="24"/>
                <w:szCs w:val="24"/>
              </w:rPr>
              <w:t>x</w:t>
            </w:r>
            <w:r w:rsidRPr="004E7BC0">
              <w:rPr>
                <w:rFonts w:ascii="Times New Roman" w:eastAsia="Times New Roman" w:hAnsi="Times New Roman" w:cs="Times New Roman"/>
                <w:b/>
                <w:bCs/>
                <w:color w:val="000000"/>
                <w:sz w:val="24"/>
                <w:szCs w:val="24"/>
                <w:vertAlign w:val="subscript"/>
              </w:rPr>
              <w:t>25</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16</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2344C4" w:rsidP="00761D19">
            <w:pPr>
              <w:spacing w:after="0" w:line="240" w:lineRule="auto"/>
              <w:jc w:val="right"/>
              <w:rPr>
                <w:rFonts w:ascii="Times New Roman" w:eastAsia="Times New Roman" w:hAnsi="Times New Roman" w:cs="Times New Roman"/>
                <w:color w:val="000000"/>
                <w:sz w:val="24"/>
                <w:szCs w:val="24"/>
              </w:rPr>
            </w:pPr>
            <w:r w:rsidRPr="002344C4">
              <w:rPr>
                <w:rFonts w:ascii="Times New Roman" w:hAnsi="Times New Roman" w:cs="Times New Roman"/>
                <w:noProof/>
                <w:sz w:val="24"/>
                <w:szCs w:val="24"/>
                <w:lang w:val="en-US" w:eastAsia="en-US"/>
              </w:rPr>
              <w:pict>
                <v:shape id="Поле 463" o:spid="_x0000_s1201" type="#_x0000_t202" style="position:absolute;left:0;text-align:left;margin-left:67.65pt;margin-top:1.65pt;width:32.85pt;height:151.05pt;z-index:252311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" fillcolor="white [3201]" stroked="f" strokeweight=".5pt">
                  <v:textbox style="layout-flow:vertical">
                    <w:txbxContent>
                      <w:p w:rsidR="00FC4BC1" w:rsidRDefault="00FC4BC1" w:rsidP="00637BDD">
                        <w:pPr>
                          <w:suppressAutoHyphens/>
                          <w:spacing w:after="0" w:line="360" w:lineRule="auto"/>
                          <w:jc w:val="right"/>
                          <w:rPr>
                            <w:rFonts w:ascii="Times New Roman" w:hAnsi="Times New Roman" w:cs="Times New Roman"/>
                            <w:sz w:val="28"/>
                            <w:szCs w:val="28"/>
                            <w:lang w:eastAsia="ar-SA"/>
                          </w:rPr>
                        </w:pPr>
                        <w:r>
                          <w:rPr>
                            <w:rFonts w:ascii="Times New Roman" w:hAnsi="Times New Roman" w:cs="Times New Roman"/>
                            <w:sz w:val="28"/>
                            <w:szCs w:val="28"/>
                            <w:lang w:eastAsia="ar-SA"/>
                          </w:rPr>
                          <w:t>Приложение 3</w:t>
                        </w:r>
                      </w:p>
                      <w:p w:rsidR="00FC4BC1" w:rsidRDefault="00FC4BC1" w:rsidP="00637BDD"/>
                    </w:txbxContent>
                  </v:textbox>
                </v:shape>
              </w:pict>
            </w:r>
            <w:r w:rsidR="00637BDD" w:rsidRPr="004E7BC0">
              <w:rPr>
                <w:rFonts w:ascii="Times New Roman" w:eastAsia="Times New Roman" w:hAnsi="Times New Roman" w:cs="Times New Roman"/>
                <w:color w:val="000000"/>
                <w:sz w:val="24"/>
                <w:szCs w:val="24"/>
              </w:rPr>
              <w:t>4</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19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24</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2</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r>
      <w:tr w:rsidR="00637BDD" w:rsidRPr="00EF292D" w:rsidTr="004E7BC0">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b/>
                <w:color w:val="000000"/>
                <w:sz w:val="24"/>
                <w:szCs w:val="24"/>
              </w:rPr>
            </w:pPr>
            <w:r w:rsidRPr="004E7BC0">
              <w:rPr>
                <w:rFonts w:ascii="Times New Roman" w:eastAsia="Times New Roman" w:hAnsi="Times New Roman" w:cs="Times New Roman"/>
                <w:b/>
                <w:color w:val="000000"/>
                <w:sz w:val="24"/>
                <w:szCs w:val="24"/>
              </w:rPr>
              <w:t>26</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5</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6</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3</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10</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7</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8</w:t>
            </w:r>
          </w:p>
        </w:tc>
        <w:tc>
          <w:tcPr>
            <w:tcW w:w="496" w:type="dxa"/>
            <w:tcBorders>
              <w:top w:val="nil"/>
              <w:left w:val="nil"/>
              <w:bottom w:val="single" w:sz="4" w:space="0" w:color="auto"/>
              <w:right w:val="single" w:sz="4" w:space="0" w:color="auto"/>
            </w:tcBorders>
            <w:shd w:val="clear" w:color="auto" w:fill="auto"/>
            <w:noWrap/>
            <w:vAlign w:val="bottom"/>
            <w:hideMark/>
          </w:tcPr>
          <w:p w:rsidR="00637BDD" w:rsidRPr="004E7BC0" w:rsidRDefault="00637BDD" w:rsidP="00761D19">
            <w:pPr>
              <w:spacing w:after="0" w:line="240" w:lineRule="auto"/>
              <w:jc w:val="right"/>
              <w:rPr>
                <w:rFonts w:ascii="Times New Roman" w:eastAsia="Times New Roman" w:hAnsi="Times New Roman" w:cs="Times New Roman"/>
                <w:color w:val="000000"/>
                <w:sz w:val="24"/>
                <w:szCs w:val="24"/>
              </w:rPr>
            </w:pPr>
            <w:r w:rsidRPr="004E7BC0">
              <w:rPr>
                <w:rFonts w:ascii="Times New Roman" w:eastAsia="Times New Roman" w:hAnsi="Times New Roman" w:cs="Times New Roman"/>
                <w:color w:val="000000"/>
                <w:sz w:val="24"/>
                <w:szCs w:val="24"/>
              </w:rPr>
              <w:t>1</w:t>
            </w:r>
          </w:p>
        </w:tc>
      </w:tr>
    </w:tbl>
    <w:p w:rsidR="00C8162E" w:rsidRDefault="00C8162E" w:rsidP="004E7BC0">
      <w:pPr>
        <w:suppressAutoHyphens/>
        <w:spacing w:after="0" w:line="360" w:lineRule="auto"/>
        <w:jc w:val="center"/>
        <w:rPr>
          <w:rFonts w:ascii="Times New Roman" w:hAnsi="Times New Roman" w:cs="Times New Roman"/>
          <w:sz w:val="28"/>
          <w:szCs w:val="28"/>
          <w:lang w:eastAsia="ar-SA"/>
        </w:rPr>
        <w:sectPr w:rsidR="00C8162E" w:rsidSect="009D22CC">
          <w:pgSz w:w="16839" w:h="11907" w:orient="landscape" w:code="9"/>
          <w:pgMar w:top="1701" w:right="1134" w:bottom="851" w:left="1134" w:header="720" w:footer="720" w:gutter="0"/>
          <w:cols w:space="720"/>
          <w:titlePg/>
          <w:docGrid w:linePitch="360"/>
        </w:sectPr>
      </w:pPr>
    </w:p>
    <w:p w:rsidR="00C8162E" w:rsidRDefault="00C8162E" w:rsidP="00C8162E">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3</w:t>
      </w:r>
    </w:p>
    <w:p w:rsidR="00C8162E" w:rsidRDefault="00C8162E" w:rsidP="00C8162E">
      <w:pPr>
        <w:jc w:val="center"/>
        <w:rPr>
          <w:rFonts w:ascii="Times New Roman" w:hAnsi="Times New Roman" w:cs="Times New Roman"/>
          <w:sz w:val="28"/>
          <w:szCs w:val="28"/>
        </w:rPr>
      </w:pPr>
      <w:r>
        <w:rPr>
          <w:rFonts w:ascii="Times New Roman" w:hAnsi="Times New Roman" w:cs="Times New Roman"/>
          <w:sz w:val="28"/>
          <w:szCs w:val="28"/>
        </w:rPr>
        <w:t xml:space="preserve">Результаты факторного анализа данных опроса экспертной группы </w:t>
      </w:r>
    </w:p>
    <w:p w:rsidR="00C8162E" w:rsidRPr="002B7D19" w:rsidRDefault="00C8162E" w:rsidP="00C8162E">
      <w:pPr>
        <w:autoSpaceDE w:val="0"/>
        <w:autoSpaceDN w:val="0"/>
        <w:adjustRightInd w:val="0"/>
        <w:spacing w:after="0" w:line="240" w:lineRule="auto"/>
        <w:rPr>
          <w:rFonts w:ascii="Arial" w:hAnsi="Arial" w:cs="Arial"/>
          <w:b/>
          <w:bCs/>
          <w:lang w:val="fr-FR"/>
        </w:rPr>
      </w:pPr>
      <w:r w:rsidRPr="002B7D19">
        <w:rPr>
          <w:rFonts w:ascii="Arial" w:hAnsi="Arial" w:cs="Arial"/>
          <w:b/>
          <w:bCs/>
          <w:lang w:val="fr-FR"/>
        </w:rPr>
        <w:t>Correlations: C1; C2; C3; C4; C5; C6; C7; C8; ...</w:t>
      </w:r>
    </w:p>
    <w:p w:rsidR="00C8162E" w:rsidRPr="002B7D19" w:rsidRDefault="00C8162E" w:rsidP="00C8162E">
      <w:pPr>
        <w:autoSpaceDE w:val="0"/>
        <w:autoSpaceDN w:val="0"/>
        <w:adjustRightInd w:val="0"/>
        <w:spacing w:after="0" w:line="240" w:lineRule="auto"/>
        <w:rPr>
          <w:rFonts w:ascii="Arial" w:hAnsi="Arial" w:cs="Arial"/>
          <w:b/>
          <w:bCs/>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C1      C2      C3      C4      C5      C6      C7      C8      C9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   -0,068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0,743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C3    0,011   0,869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0,959   0,000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C4   -0,177   0,315   0,343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0,388   0,117   0,086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C5    0,036  -0,059   0,013   0,148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0,860   0,775   0,948   0,470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C6   -0,067  -0,212  -0,116   0,496   0,381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0,746   0,298   0,573   0,010   0,055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C7    0,232   0,426   0,533   0,341   0,420   0,256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0,254   0,030   0,005   0,088   0,033   0,207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C8   -0,168   0,175   0,219  -0,141   0,268  -0,484   0,051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0,413   0,392   0,281   0,492   0,186   0,012   0,805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C9    0,034  -0,304  -0,213   0,103   0,312   0,181   0,092   0,065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0,868   0,131   0,297   0,618   0,121   0,377   0,655   0,752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C10   0,266  -0,194  -0,071   0,375   0,241   0,684   0,503  -0,424   0,352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0,189   0,343   0,730   0,059   0,236   0,000   0,009   0,031   0,077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C11   0,209  -0,346  -0,180   0,335   0,245   0,757   0,247  -0,551   0,016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0,305   0,083   0,378   0,095   0,227   0,000   0,223   0,004   0,938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C12  -0,078  -0,401  -0,250   0,470   0,110   0,697   0,020  -0,588   0,029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0,705   0,043   0,217   0,015   0,594   0,000   0,922   0,002   0,890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C13  -0,218  -0,411  -0,393   0,298   0,415   0,455  -0,054   0,023   0,228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0,285   0,037   0,047   0,139   0,035   0,019   0,794   0,911   0,263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2344C4" w:rsidP="00C8162E">
      <w:pPr>
        <w:autoSpaceDE w:val="0"/>
        <w:autoSpaceDN w:val="0"/>
        <w:adjustRightInd w:val="0"/>
        <w:spacing w:after="0" w:line="240" w:lineRule="auto"/>
        <w:rPr>
          <w:rFonts w:ascii="Courier New" w:hAnsi="Courier New" w:cs="Courier New"/>
          <w:sz w:val="18"/>
          <w:szCs w:val="18"/>
          <w:lang w:val="fr-FR"/>
        </w:rPr>
      </w:pPr>
      <w:r w:rsidRPr="002344C4">
        <w:rPr>
          <w:rFonts w:ascii="Courier New" w:hAnsi="Courier New" w:cs="Courier New"/>
          <w:noProof/>
          <w:sz w:val="18"/>
          <w:szCs w:val="18"/>
          <w:lang w:val="en-US" w:eastAsia="en-US"/>
        </w:rPr>
        <w:pict>
          <v:shape id="Text Box 307" o:spid="_x0000_s1202" type="#_x0000_t202" style="position:absolute;margin-left:535.8pt;margin-top:-32.55pt;width:208.5pt;height:31.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" stroked="f">
            <v:textbox>
              <w:txbxContent>
                <w:p w:rsidR="00FC4BC1" w:rsidRDefault="00FC4BC1" w:rsidP="00A237B9">
                  <w:pPr>
                    <w:jc w:val="right"/>
                  </w:pPr>
                  <w:r>
                    <w:rPr>
                      <w:rFonts w:ascii="Times New Roman" w:hAnsi="Times New Roman" w:cs="Times New Roman"/>
                      <w:sz w:val="28"/>
                      <w:szCs w:val="28"/>
                    </w:rPr>
                    <w:t>Продолжение приложения 3</w:t>
                  </w:r>
                </w:p>
              </w:txbxContent>
            </v:textbox>
          </v:shape>
        </w:pict>
      </w:r>
      <w:r w:rsidR="00C8162E" w:rsidRPr="002B7D19">
        <w:rPr>
          <w:rFonts w:ascii="Courier New" w:hAnsi="Courier New" w:cs="Courier New"/>
          <w:sz w:val="18"/>
          <w:szCs w:val="18"/>
          <w:lang w:val="fr-FR"/>
        </w:rPr>
        <w:t>C14  -0,292  -0,321  -0,294   0,432   0,489   0,525   0,017   0,069   0,258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0,147   0,110   0,145   0,028   0,011   0,006   0,934   0,739   0,203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C15  -0,108  -0,506  -0,347   0,307   0,314   0,457  -0,060  -0,032   0,361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0,599   0,008   0,082   0,127   0,118   0,019   0,771   0,877   0,070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C16   0,107  -0,089   0,106   0,427   0,119   0,580   0,359  -0,452   0,195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0,604   0,666   0,605   0,029   0,563   0,002   0,072   0,020   0,339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C17  -0,080  -0,248  -0,148   0,242   0,528   0,625   0,095   0,024   0,167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0,699   0,221   0,471   0,234   0,006   0,001   0,645   0,907   0,416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C18  -0,072   0,007   0,015   0,420   0,357   0,503   0,084   0,091   0,031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0,728   0,972   0,943   0,033   0,074   0,009   0,683   0,659   0,882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0,130  -0,584  -0,437   0,071   0,395   0,686   0,051  -0,346   0,230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0,526   0,002   0,026   0,731   0,046   0,000   0,805   0,083   0,259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C20   0,151  -0,330  -0,316   0,136   0,057   0,660   0,001  -0,297   0,085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0,461   0,099   0,116   0,507   0,781   0,000   0,998   0,141   0,680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-0,037  -0,343  -0,207  -0,325   0,137   0,140   0,047   0,038   0,066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0,858   0,087   0,310   0,106   0,505   0,495   0,818   0,852   0,750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-0,077  -0,223  -0,051   0,364   0,260   0,857   0,438  -0,367   0,108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0,707   0,274   0,803   0,068   0,199   0,000   0,025   0,065   0,598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0,143  -0,109   0,130   0,455   0,151   0,745   0,314  -0,307   0,234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0,487   0,595   0,527   0,019   0,463   0,000   0,118   0,126   0,251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-0,092   0,017   0,207  -0,174   0,122  -0,100   0,233   0,160  -0,071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0,653   0,933   0,310   0,396   0,553   0,627   0,252   0,436   0,730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0,006  -0,335  -0,187   0,280   0,198   0,663  -0,155  -0,048   0,228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0,976   0,095   0,361   0,165   0,333   0,000   0,449   0,816   0,262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C10     C11     C12     C13     C14     C15     C16     C17     C18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C11   0,646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C12   0,524   0,785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0,006   0,000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C13   0,404   0,442   0,565</w:t>
      </w:r>
    </w:p>
    <w:p w:rsidR="00C8162E" w:rsidRPr="002B7D19" w:rsidRDefault="002344C4" w:rsidP="00C8162E">
      <w:pPr>
        <w:autoSpaceDE w:val="0"/>
        <w:autoSpaceDN w:val="0"/>
        <w:adjustRightInd w:val="0"/>
        <w:spacing w:after="0" w:line="240" w:lineRule="auto"/>
        <w:rPr>
          <w:rFonts w:ascii="Courier New" w:hAnsi="Courier New" w:cs="Courier New"/>
          <w:sz w:val="18"/>
          <w:szCs w:val="18"/>
          <w:lang w:val="fr-FR"/>
        </w:rPr>
      </w:pPr>
      <w:r w:rsidRPr="002344C4">
        <w:rPr>
          <w:rFonts w:ascii="Courier New" w:hAnsi="Courier New" w:cs="Courier New"/>
          <w:noProof/>
          <w:sz w:val="18"/>
          <w:szCs w:val="18"/>
          <w:lang w:val="en-US" w:eastAsia="en-US"/>
        </w:rPr>
        <w:pict>
          <v:shape id="Text Box 308" o:spid="_x0000_s1203" type="#_x0000_t202" style="position:absolute;margin-left:519.3pt;margin-top:-23.55pt;width:208.5pt;height:31.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Ja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" stroked="f">
            <v:textbox>
              <w:txbxContent>
                <w:p w:rsidR="00FC4BC1" w:rsidRDefault="00FC4BC1" w:rsidP="00A237B9">
                  <w:pPr>
                    <w:jc w:val="right"/>
                  </w:pPr>
                  <w:r>
                    <w:rPr>
                      <w:rFonts w:ascii="Times New Roman" w:hAnsi="Times New Roman" w:cs="Times New Roman"/>
                      <w:sz w:val="28"/>
                      <w:szCs w:val="28"/>
                    </w:rPr>
                    <w:t>Продолжение приложения 3</w:t>
                  </w:r>
                </w:p>
              </w:txbxContent>
            </v:textbox>
          </v:shape>
        </w:pict>
      </w:r>
      <w:r w:rsidR="00C8162E" w:rsidRPr="002B7D19">
        <w:rPr>
          <w:rFonts w:ascii="Courier New" w:hAnsi="Courier New" w:cs="Courier New"/>
          <w:sz w:val="18"/>
          <w:szCs w:val="18"/>
          <w:lang w:val="fr-FR"/>
        </w:rPr>
        <w:t xml:space="preserve">      0,041   0,024   0,003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C14   0,428   0,442   0,540   0,945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0,029   0,024   0,004   0,000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C15   0,471   0,537   0,597   0,885   0,903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0,015   0,005   0,001   0,000   0,000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C16   0,701   0,716   0,644   0,291   0,295   0,417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0,000   0,000   0,000   0,149   0,143   0,034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C17   0,388   0,348   0,433   0,606   0,576   0,476   0,460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0,050   0,082   0,027   0,001   0,002   0,014   0,018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C18   0,313   0,291   0,355   0,679   0,614   0,485   0,300   0,710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0,119   0,149   0,075   0,000   0,001   0,012   0,136   0,000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0,524   0,623   0,660   0,470   0,373   0,386   0,451   0,664   0,440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0,006   0,001   0,000   0,015   0,061   0,051   0,021   0,000   0,025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C20   0,667   0,577   0,470   0,508   0,477   0,494   0,535   0,606   0,554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0,000   0,002   0,015   0,008   0,014   0,010   0,005   0,001   0,003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0,103  -0,038   0,054   0,137   0,048   0,064  -0,041   0,353   0,129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0,618   0,856   0,793   0,504   0,815   0,754   0,842   0,077   0,531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0,719   0,732   0,611   0,403   0,415   0,419   0,684   0,599   0,422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0,000   0,000   0,001   0,041   0,035   0,033   0,000   0,001   0,032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0,702   0,639   0,551   0,235   0,293   0,363   0,804   0,603   0,436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0,000   0,000   0,004   0,248   0,147   0,068   0,000   0,001   0,026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0,000  -0,142  -0,031   0,076  -0,073  -0,066  -0,083   0,110   0,179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1,000   0,488   0,879   0,712   0,721   0,750   0,686   0,593   0,382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0,330   0,345   0,420   0,397   0,417   0,410   0,275   0,712   0,590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0,099   0,084   0,033   0,045   0,034   0,038   0,174   0,000   0,002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C20     C21     C22     C23     C24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20   0,558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21   0,253   0,204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0,213   0,318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86120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09" o:spid="_x0000_s1204" type="#_x0000_t202" style="position:absolute;margin-left:525.3pt;margin-top:-20.55pt;width:208.5pt;height:31.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V7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" stroked="f">
            <v:textbox>
              <w:txbxContent>
                <w:p w:rsidR="00FC4BC1" w:rsidRDefault="00FC4BC1" w:rsidP="00A237B9">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C</w:t>
      </w:r>
      <w:r w:rsidR="00C8162E" w:rsidRPr="0086120F">
        <w:rPr>
          <w:rFonts w:ascii="Courier New" w:hAnsi="Courier New" w:cs="Courier New"/>
          <w:sz w:val="18"/>
          <w:szCs w:val="18"/>
          <w:lang w:val="en-US"/>
        </w:rPr>
        <w:t>22   0,620   0,622   0,247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0,001   0,001   0,224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C23   0,576   0,690   0,103   0,751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 xml:space="preserve">      0,002   0,000   0,618   0,000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C24   0,105  -0,163   0,548   0,137  -0,051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 xml:space="preserve">      0,609   0,427   0,004   0,506   0,806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C25   0,629   0,629   0,184   0,529   0,690  -0,042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 xml:space="preserve">      0,001   0,001   0,369   0,005   0,000   0,838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Cell Contents: Pearson correlation</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 xml:space="preserve">              P-Value</w:t>
      </w:r>
    </w:p>
    <w:p w:rsidR="00C8162E" w:rsidRPr="00CB161F" w:rsidRDefault="00C8162E" w:rsidP="00C8162E">
      <w:pPr>
        <w:autoSpaceDE w:val="0"/>
        <w:autoSpaceDN w:val="0"/>
        <w:adjustRightInd w:val="0"/>
        <w:spacing w:after="0" w:line="240" w:lineRule="auto"/>
        <w:rPr>
          <w:rFonts w:ascii="Arial" w:hAnsi="Arial" w:cs="Arial"/>
          <w:b/>
          <w:bCs/>
          <w:lang w:val="en-US"/>
        </w:rPr>
      </w:pPr>
      <w:r w:rsidRPr="00CB161F">
        <w:rPr>
          <w:rFonts w:ascii="Arial" w:hAnsi="Arial" w:cs="Arial"/>
          <w:b/>
          <w:bCs/>
          <w:lang w:val="en-US"/>
        </w:rPr>
        <w:t xml:space="preserve">Factor Analysis: C1; C2; C3; C4; C5; C6; C7; C8; C9; C10; C11; C12; C13; C14; C </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Principal Component Factor Analysis of the Correlation Matrix</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Unrotated Factor Loadings and Communalities</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  Factor2  Factor3  Factor4  Factor5  Factor6  Factor7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0,013    0,216    0,363    0,314    0,399    0,379   -0,535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-0,412    0,729   -0,396   -0,151   -0,185    0,061   -0,073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-0,258    0,797   -0,413    0,019   -0,133    0,014    0,013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0,447    0,486   -0,278   -0,506   -0,081   -0,029    0,162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0,400   -0,032   -0,542    0,183    0,437    0,025   -0,140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0,882    0,192    0,070    0,007   -0,116    0,008    0,119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0,200    0,715   -0,297    0,289    0,390   -0,171   -0,072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-0,350   -0,223   -0,734    0,071    0,112    0,265   -0,033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0,281   -0,169   -0,102    0,032    0,620    0,258    0,575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0,763    0,315    0,153    0,109    0,313   -0,029    0,020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0,790    0,199    0,341   -0,094    0,102   -0,194   -0,221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0,786    0,014    0,259   -0,207   -0,130   -0,346   -0,006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0,718   -0,422   -0,349   -0,247    0,071   -0,202   -0,183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0,719   -0,320   -0,409   -0,372    0,120   -0,143   -0,083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0,726   -0,353   -0,179   -0,323    0,223   -0,139   -0,053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0,713    0,433    0,201   -0,046    0,070   -0,062    0,084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0,760   -0,136   -0,335    0,222   -0,204    0,219   -0,026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0,638   -0,048   -0,489   -0,026   -0,308    0,160   -0,264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0,779   -0,188    0,186    0,301   -0,005    0,052   -0,032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0,773   -0,062    0,181    0,067   -0,179    0,280   -0,169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0,187   -0,307   -0,104    0,741   -0,143   -0,227    0,131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0,828    0,266    0,051    0,207   -0,102   -0,157    0,132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0,787    0,387    0,103    0,129   -0,121    0,275    0,179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-0,018   -0,016   -0,356    0,644   -0,151   -0,479    0,019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0,689   -0,159   -0,075    0,102   -0,338    0,489    0,151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9,5099   3,2104   2,6162   2,0504   1,5216   1,3333   0,9790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0,380    0,128    0,105    0,082    0,061    0,053    0,039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Factor8  Factor9  Factor10  Factor11  Factor12  Factor13  Factor14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-0,113   -0,273     0,089    -0,094     0,138    -0,013    -0,032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-0,019    0,066     0,138     0,158     0,023     0,108     0,040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-0,079   -0,126    -0,131    -0,035     0,087     0,195     0,081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0,049   -0,205     0,197    -0,140     0,119    -0,245    -0,041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0,493    0,076    -0,031     0,089     0,094     0,110     0,038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0,250    0,149     0,190    -0,088     0,030     0,140    -0,035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0,020    0,154     0,044    -0,095    -0,061    -0,160    -0,020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-0,091    0,079    -0,296    -0,228    -0,088    -0,141    -0,006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-0,109   -0,177     0,119     0,119    -0,025     0,091    -0,095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-0,256    0,104     0,195     0,010    -0,116    -0,053     0,183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0,122    0,020    -0,153    -0,137     0,001     0,134    -0,139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0,114   -0,239    -0,055    -0,016     0,119    -0,073     0,097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-0,139   -0,024     0,055     0,067    -0,042     0,000     0,014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-0,075    0,097     0,043    -0,045     0,051     0,037     0,085</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15        -0,263   -0,063    -0,124    -0,114     0,082     0,126     0,005</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16        -0,180   -0,047    -0,345     0,274     0,043    -0,056    -0,067</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17         0,121    0,042    -0,119     0,232     0,118    -0,109     0,047</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18        -0,095   -0,152     0,173     0,152    -0,104    -0,014    -0,213</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19         0,332   -0,172    -0,025     0,076    -0,185    -0,098     0,090</w:t>
      </w:r>
    </w:p>
    <w:p w:rsidR="00C8162E" w:rsidRPr="007926D4"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7926D4">
        <w:rPr>
          <w:rFonts w:ascii="Courier New" w:hAnsi="Courier New" w:cs="Courier New"/>
          <w:sz w:val="18"/>
          <w:szCs w:val="18"/>
          <w:lang w:val="en-US"/>
        </w:rPr>
        <w:t>20        -0,310    0,276     0,079     0,058    -0,063     0,034     0,057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-0,171    0,127     0,105    -0,039     0,384    -0,047    -0,049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0,035    0,228    -0,047    -0,138    -0,153    -0,007    -0,133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-0,121   -0,049    -0,185    -0,052     0,033     0,013     0,043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-0,160   -0,336     0,026    -0,031    -0,194     0,091     0,035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0,080   -0,145     0,026    -0,236    -0,008     0,080     0,058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0,8740   0,6461    0,5273    0,4254    0,3764    0,2816    0,1829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0,035    0,026     0,021     0,017     0,015     0,011     0,007</w:t>
      </w:r>
    </w:p>
    <w:p w:rsidR="00A237B9" w:rsidRPr="002B7D19" w:rsidRDefault="002344C4" w:rsidP="00C8162E">
      <w:pPr>
        <w:autoSpaceDE w:val="0"/>
        <w:autoSpaceDN w:val="0"/>
        <w:adjustRightInd w:val="0"/>
        <w:spacing w:after="0" w:line="240" w:lineRule="auto"/>
        <w:rPr>
          <w:rFonts w:ascii="Courier New" w:hAnsi="Courier New" w:cs="Courier New"/>
          <w:sz w:val="18"/>
          <w:szCs w:val="18"/>
          <w:lang w:val="fr-FR"/>
        </w:rPr>
      </w:pPr>
      <w:r w:rsidRPr="002344C4">
        <w:rPr>
          <w:rFonts w:ascii="Courier New" w:hAnsi="Courier New" w:cs="Courier New"/>
          <w:noProof/>
          <w:sz w:val="18"/>
          <w:szCs w:val="18"/>
          <w:lang w:val="en-US" w:eastAsia="en-US"/>
        </w:rPr>
        <w:pict>
          <v:shape id="Text Box 310" o:spid="_x0000_s1205" type="#_x0000_t202" style="position:absolute;margin-left:531.3pt;margin-top:-327.6pt;width:208.5pt;height:31.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g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" stroked="f">
            <v:textbox>
              <w:txbxContent>
                <w:p w:rsidR="00FC4BC1" w:rsidRDefault="00FC4BC1" w:rsidP="00A237B9">
                  <w:pPr>
                    <w:jc w:val="right"/>
                  </w:pPr>
                  <w:r>
                    <w:rPr>
                      <w:rFonts w:ascii="Times New Roman" w:hAnsi="Times New Roman" w:cs="Times New Roman"/>
                      <w:sz w:val="28"/>
                      <w:szCs w:val="28"/>
                    </w:rPr>
                    <w:t>Продолжение приложения 3</w:t>
                  </w:r>
                </w:p>
              </w:txbxContent>
            </v:textbox>
          </v:shape>
        </w:pic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Factor15  Factor16  Factor17  Factor18  Factor19  Factor20  Factor21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0,086    -0,017    -0,021    -0,017     0,005     0,004    -0,007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-0,028    -0,071    -0,066     0,019     0,014     0,052    -0,004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-0,034    -0,073     0,051    -0,064     0,040    -0,032     0,011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0,011     0,119    -0,037    -0,014     0,042    -0,025     0,021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-0,019     0,132    -0,003    -0,005    -0,050     0,005     0,013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-0,002     0,012     0,021    -0,035     0,005    -0,033    -0,017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-0,011    -0,127    -0,017     0,079    -0,044    -0,024     0,010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-0,104     0,010    -0,018    -0,069     0,004     0,015    -0,018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-0,044    -0,062    -0,058    -0,020     0,006    -0,005    -0,010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0,010     0,074     0,092    -0,060     0,011     0,044    -0,014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-0,091     0,038    -0,056    -0,002     0,068     0,026    -0,010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-0,088    -0,098    -0,047    -0,052    -0,096     0,004    -0,030</w:t>
      </w:r>
    </w:p>
    <w:p w:rsidR="00C8162E" w:rsidRPr="00CB161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1" o:spid="_x0000_s1206" type="#_x0000_t202" style="position:absolute;margin-left:543.3pt;margin-top:-16.05pt;width:208.5pt;height:31.5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mO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" stroked="f">
            <v:textbox>
              <w:txbxContent>
                <w:p w:rsidR="00FC4BC1" w:rsidRDefault="00FC4BC1" w:rsidP="00A237B9">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C13          0,017    -0,064    -0,054     0,008     0,064     0,052     0,004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0,014     0,006     0,011     0,053    -0,000     0,019    -0,009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0,066    -0,055     0,060     0,018    -0,009    -0,060     0,020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0,015     0,059     0,011    -0,015    -0,033     0,040     0,032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0,182    -0,036    -0,038    -0,018     0,042    -0,036    -0,025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-0,082    -0,003     0,098    -0,001    -0,044    -0,003    -0,012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-0,121    -0,090     0,042     0,008     0,073    -0,016     0,027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-0,109     0,039    -0,115    -0,024    -0,027    -0,062     0,022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-0,094    -0,017     0,024    -0,004     0,024     0,026     0,011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0,155    -0,055    -0,002    -0,046    -0,007     0,016    -0,001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-0,059     0,069     0,023     0,115     0,018    -0,007    -0,038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0,053     0,105    -0,066     0,012    -0,008    -0,017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0,061    -0,033    -0,017     0,021    -0,048     0,066     0,031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0,1531    0,1206    0,0657    0,0439    0,0405    0,0283    0,0089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0,006     0,005     0,003     0,002     0,002     0,001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Factor22  Factor23  Factor24  Factor25  Communality</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0,013     0,003     0,002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0,022     0,007    -0,003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-0,009    -0,006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0,005    -0,001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0,008    -0,008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-0,003     0,012     0,009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-0,019     0,001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0,006     0,006     0,002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-0,001     0,000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-0,009    -0,001    -0,003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-0,019     0,002    -0,006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0,004    -0,003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-0,005    -0,012     0,008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0,006     0,012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0,011     0,002    -0,003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-0,001     0,008     0,004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-0,015     0,002    -0,003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-0,005    -0,002    -0,002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0,015     0,004    -0,001     0,000        1,000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0,002    -0,003    -0,000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0,004     0,000    -0,001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0,026    -0,007    -0,002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0,012    -0,008     0,002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-0,000     0,005     0,000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-0,015     0,001    -0,001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0,0034    0,0009    0,0003    0,0000      25,0000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0,000     0,000     0,000     0,000        1,000</w:t>
      </w:r>
    </w:p>
    <w:p w:rsidR="00C8162E" w:rsidRPr="00CB161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2" o:spid="_x0000_s1207" type="#_x0000_t202" style="position:absolute;margin-left:543.3pt;margin-top:-31.05pt;width:208.5pt;height:31.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8Shw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" stroked="f">
            <v:textbox>
              <w:txbxContent>
                <w:p w:rsidR="00FC4BC1" w:rsidRDefault="00FC4BC1" w:rsidP="00A06F30">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Factor Score Coefficients</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  Factor2  Factor3  Factor4  Factor5  Factor6  Factor7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          0,155   -0,038    0,078    0,259   -0,209    1,062   -0,220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         -0,525    0,556    0,039   -0,405    1,353   -2,387   -1,096</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3          0,476   -0,096   -0,357    0,356   -1,630    2,557    1,082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4          0,044    0,153   -0,105   -0,249   -0,044   -0,037    0,159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5         -0,005    0,022   -0,188    0,057    0,433   -0,222   -0,244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6         -0,213    0,269    0,148   -0,207    0,861   -1,541   -0,528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7         -0,039    0,264   -0,090    0,100    0,441   -0,433   -0,201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8         -0,242    0,071   -0,200   -0,106    0,702   -0,837   -0,469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9          0,178   -0,154   -0,098    0,118   -0,047    0,943    0,903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10        -0,151    0,256    0,150   -0,106    0,913   -1,190   -0,471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11         0,015    0,108    0,157   -0,092    0,275   -0,489   -0,370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12         0,062    0,019    0,107   -0,115   -0,022   -0,363   -0,050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13        -0,084   -0,022   -0,070   -0,230    0,536   -0,959   -0,526</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14         1,024   -0,749   -0,532    0,471   -2,826    4,689    1,929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15        -0,609    0,359    0,203   -0,630    2,246   -3,570   -1,509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16         0,095    0,121    0,069   -0,009   -0,016    0,056    0,129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17        -0,015    0,022   -0,091    0,043    0,155   -0,313   -0,227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18         0,123   -0,053   -0,209    0,026   -0,373    0,402   -0,152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19         0,126   -0,089    0,054    0,177   -0,137    0,260    0,061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20         0,239   -0,128    0,006    0,141   -0,602    1,009    0,163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21         0,005   -0,086   -0,034    0,351   -0,049   -0,245    0,102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22         0,402   -0,133   -0,105    0,318   -1,032    1,475    0,803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23         0,021    0,163    0,064    0,021    0,109   -0,105    0,053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C24        -0,043    0,023   -0,120    0,286    0,027   -0,568   -0,068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C25         0,000    0,000   -0,000    0,000   -0,000    0,000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Factor8  Factor9  Factor10  Factor11  Factor12  Factor13  Factor14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0,064   -0,900     0,274    -1,399     0,319     0,557     0,504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-0,630    1,596    -0,065     4,057     0,211    -1,510    -1,899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0,546   -1,758     0,094    -3,937     0,075     2,671     2,662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0,052   -0,309     0,372    -0,305     0,318    -0,882    -0,237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0,504    0,265    -0,091     0,573     0,264     0,205     0,001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-0,101    1,181     0,152     2,137     0,175    -0,708    -1,541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-0,053    0,426     0,042     0,239    -0,142    -0,805    -0,373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-0,363    0,759    -0,700     1,033    -0,171    -1,306    -0,936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0,062   -0,735     0,327    -0,856    -0,113     0,908     0,136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-0,584    0,878     0,214     1,793    -0,237    -1,098    -0,017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0,055    0,242    -0,336     0,197     0,023     0,209    -1,062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0,104   -0,306    -0,119     0,120     0,322    -0,340     0,440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-0,360    0,459    -0,004     1,382    -0,062    -0,627    -0,629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1,112   -2,794     0,725    -7,372    -0,158     3,861     4,645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-1,166    2,031    -0,700     4,984     0,432    -2,247    -2,991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-0,180   -0,135    -0,641     0,489     0,108    -0,120    -0,280</w:t>
      </w:r>
    </w:p>
    <w:p w:rsidR="00C8162E" w:rsidRPr="00CB161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3" o:spid="_x0000_s1208" type="#_x0000_t202" style="position:absolute;margin-left:543.3pt;margin-top:-31.05pt;width:208.5pt;height:31.5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E8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" stroked="f">
            <v:textbox>
              <w:txbxContent>
                <w:p w:rsidR="00FC4BC1" w:rsidRDefault="00FC4BC1" w:rsidP="00A06F30">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C17         0,019    0,358    -0,289     1,269     0,342    -0,758    -0,160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-0,038   -0,408     0,367    -0,071    -0,294     0,171    -0,920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0,435   -0,403    -0,017    -0,155    -0,505    -0,177     0,683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-0,155   -0,063     0,256    -1,075    -0,218     0,742     1,010</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C21        -0,214    0,242     0,189     0,021     1,025    -0,226    -0,332</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C22         0,438   -0,625     0,125    -2,738    -0,504     1,213     0,661</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C23        -0,216    0,115    -0,393     0,350     0,108    -0,194    -0,037</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C24        -0,235   -0,392     0,021     0,242    -0,502     0,160     0,010</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C25         0,000   -0,000     0,000    -0,000    -0,000     0,000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Factor15  Factor16  Factor17  Factor18  Factor19  Factor20  Factor21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1,401    -0,723    -0,860     0,600    -2,410     5,092     6,628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-2,807     1,226     0,688    -2,679     8,274   -13,594   -23,726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2,524    -2,501    -0,989     1,800    -7,313    15,015    25,683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0,055     1,001    -0,559    -0,333     1,086    -0,980     2,216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-0,380     1,270     0,119    -0,421    -0,448    -1,352    -0,855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-1,680     1,254     1,398    -2,764     5,162   -10,981   -16,728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-0,402    -0,826    -0,050     1,400    -0,105    -2,768    -1,798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-1,798     0,857     0,442    -2,887     3,466    -6,056   -11,900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0,520    -1,070    -1,398     0,504    -2,308     4,586     6,023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-1,195     1,481     2,217    -2,867     4,066    -5,873   -12,710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11         -0,967     0,567    -0,616    -0,495     2,807    -1,249    -4,374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12         -0,685    -0,734    -0,646    -1,314    -2,036    -0,513    -4,363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13         -0,759     0,069    -0,260    -0,852     4,218    -3,278    -7,291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14          5,265    -3,523    -3,169     7,332   -15,637    31,123    44,940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15         -3,308     2,129     3,329    -4,023    11,068   -24,133   -30,946</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16          0,208     0,414     0,094    -0,209    -1,152     2,070     4,569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w:t>
      </w:r>
      <w:r w:rsidRPr="0086120F">
        <w:rPr>
          <w:rFonts w:ascii="Courier New" w:hAnsi="Courier New" w:cs="Courier New"/>
          <w:sz w:val="18"/>
          <w:szCs w:val="18"/>
          <w:lang w:val="en-US"/>
        </w:rPr>
        <w:t>17          0,675     0,061    -0,243    -1,027     2,590    -4,293    -7,423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-0,234    -0,237     1,298     0,336    -2,009     1,698     1,356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-0,549    -0,912     0,492     0,470     1,083     0,835     5,160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0,153    -0,269    -2,302     0,482    -3,276     2,880    10,109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C21         -0,693    -0,088     0,424    -0,187     0,825     0,461     0,525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C22          2,732    -1,642    -1,138     0,992    -5,351    10,674    15,205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C23         -0,721     0,806     0,573     2,209     1,457    -2,224    -7,248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C24          0,120     1,029    -0,857     0,000     0,485    -1,931    -2,346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C25          0,000    -0,000    -0,000     0,000    -0,000     0,000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Factor22  Factor23  Factor24  Factor25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-5,679     4,851    -0,557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35,686     2,322    17,070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-33,284    -1,543   -26,485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1,528    -1,597    -3,327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5,131    -9,806     0,420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17,749     9,972    52,444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-1,888     0,424     6,950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14,077     4,338    18,261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-9,300     1,779   -14,302     0,000</w:t>
      </w:r>
    </w:p>
    <w:p w:rsidR="00C8162E" w:rsidRPr="00CB161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4" o:spid="_x0000_s1209" type="#_x0000_t202" style="position:absolute;margin-left:543.3pt;margin-top:-31.05pt;width:208.5pt;height:31.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9/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" stroked="f">
            <v:textbox>
              <w:txbxContent>
                <w:p w:rsidR="00FC4BC1" w:rsidRDefault="00FC4BC1" w:rsidP="00A06F30">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C10         11,430    -3,625     2,483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-1,394     1,649   -18,258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2,376    -3,347    -1,097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8,199   -15,023    39,572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-55,895    23,639   -62,499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44,792    -5,468    30,436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-1,395     9,497    13,559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1,324     1,636    -7,042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-4,735    -1,350    -9,725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1,831     5,327    -5,800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-9,027    -1,288   -11,463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C21          2,096    -0,030    -2,272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C22        -11,450    -4,453   -25,436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C23          7,260    -9,380    11,360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C24          2,490     4,864     3,641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C25         -0,000    -0,000    -0,000     0,000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7926D4" w:rsidRDefault="00C8162E" w:rsidP="00C8162E">
      <w:pPr>
        <w:autoSpaceDE w:val="0"/>
        <w:autoSpaceDN w:val="0"/>
        <w:adjustRightInd w:val="0"/>
        <w:spacing w:after="0" w:line="240" w:lineRule="auto"/>
        <w:rPr>
          <w:rFonts w:ascii="Arial" w:hAnsi="Arial" w:cs="Arial"/>
          <w:b/>
          <w:bCs/>
          <w:lang w:val="en-US"/>
        </w:rPr>
      </w:pPr>
      <w:r w:rsidRPr="00CB161F">
        <w:rPr>
          <w:rFonts w:ascii="Arial" w:hAnsi="Arial" w:cs="Arial"/>
          <w:b/>
          <w:bCs/>
          <w:lang w:val="en-US"/>
        </w:rPr>
        <w:t xml:space="preserve">Scree Plot of C1; ...; C25 </w:t>
      </w:r>
    </w:p>
    <w:p w:rsidR="00C8162E" w:rsidRPr="007926D4" w:rsidRDefault="00C8162E" w:rsidP="00C8162E">
      <w:pPr>
        <w:autoSpaceDE w:val="0"/>
        <w:autoSpaceDN w:val="0"/>
        <w:adjustRightInd w:val="0"/>
        <w:spacing w:after="0" w:line="240" w:lineRule="auto"/>
        <w:rPr>
          <w:rFonts w:ascii="Arial" w:hAnsi="Arial" w:cs="Arial"/>
          <w:b/>
          <w:bCs/>
          <w:lang w:val="en-US"/>
        </w:rPr>
      </w:pPr>
    </w:p>
    <w:p w:rsidR="00C8162E" w:rsidRPr="00CB161F" w:rsidRDefault="00C8162E" w:rsidP="00C8162E">
      <w:pPr>
        <w:autoSpaceDE w:val="0"/>
        <w:autoSpaceDN w:val="0"/>
        <w:adjustRightInd w:val="0"/>
        <w:spacing w:after="0" w:line="240" w:lineRule="auto"/>
        <w:rPr>
          <w:rFonts w:ascii="Arial" w:hAnsi="Arial" w:cs="Arial"/>
          <w:b/>
          <w:bCs/>
        </w:rPr>
      </w:pPr>
      <w:r w:rsidRPr="00CB161F">
        <w:rPr>
          <w:rFonts w:ascii="Arial" w:hAnsi="Arial" w:cs="Arial"/>
          <w:b/>
          <w:bCs/>
          <w:noProof/>
          <w:lang w:eastAsia="ru-RU"/>
        </w:rPr>
        <w:drawing>
          <wp:inline distT="0" distB="0" distL="0" distR="0">
            <wp:extent cx="4781550" cy="31877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781550" cy="3187700"/>
                    </a:xfrm>
                    <a:prstGeom prst="rect">
                      <a:avLst/>
                    </a:prstGeom>
                    <a:noFill/>
                    <a:ln w="9525">
                      <a:noFill/>
                      <a:miter lim="800000"/>
                      <a:headEnd/>
                      <a:tailEnd/>
                    </a:ln>
                  </pic:spPr>
                </pic:pic>
              </a:graphicData>
            </a:graphic>
          </wp:inline>
        </w:drawing>
      </w:r>
    </w:p>
    <w:p w:rsidR="00C8162E" w:rsidRPr="00A06F30" w:rsidRDefault="002344C4" w:rsidP="00C8162E">
      <w:pPr>
        <w:autoSpaceDE w:val="0"/>
        <w:autoSpaceDN w:val="0"/>
        <w:adjustRightInd w:val="0"/>
        <w:spacing w:after="0" w:line="240" w:lineRule="auto"/>
        <w:rPr>
          <w:rFonts w:ascii="Arial" w:hAnsi="Arial" w:cs="Arial"/>
          <w:b/>
          <w:bCs/>
          <w:lang w:val="en-US"/>
        </w:rPr>
      </w:pPr>
      <w:r w:rsidRPr="002344C4">
        <w:rPr>
          <w:rFonts w:ascii="Courier New" w:hAnsi="Courier New" w:cs="Courier New"/>
          <w:noProof/>
          <w:sz w:val="18"/>
          <w:szCs w:val="18"/>
          <w:lang w:val="en-US" w:eastAsia="en-US"/>
        </w:rPr>
        <w:pict>
          <v:shape id="Text Box 315" o:spid="_x0000_s1210" type="#_x0000_t202" style="position:absolute;margin-left:543.3pt;margin-top:-31.05pt;width:208.5pt;height:31.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ZUhwIAABs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" stroked="f">
            <v:textbox>
              <w:txbxContent>
                <w:p w:rsidR="00FC4BC1" w:rsidRDefault="00FC4BC1" w:rsidP="00A06F30">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Arial" w:hAnsi="Arial" w:cs="Arial"/>
          <w:b/>
          <w:bCs/>
          <w:lang w:val="en-US"/>
        </w:rPr>
        <w:t>FactorAnalysis</w:t>
      </w:r>
      <w:r w:rsidR="00C8162E" w:rsidRPr="00A06F30">
        <w:rPr>
          <w:rFonts w:ascii="Arial" w:hAnsi="Arial" w:cs="Arial"/>
          <w:b/>
          <w:bCs/>
          <w:lang w:val="en-US"/>
        </w:rPr>
        <w:t xml:space="preserve">: </w:t>
      </w:r>
      <w:r w:rsidR="00C8162E" w:rsidRPr="00CB161F">
        <w:rPr>
          <w:rFonts w:ascii="Arial" w:hAnsi="Arial" w:cs="Arial"/>
          <w:b/>
          <w:bCs/>
          <w:lang w:val="en-US"/>
        </w:rPr>
        <w:t>C</w:t>
      </w:r>
      <w:r w:rsidR="00C8162E" w:rsidRPr="00A06F30">
        <w:rPr>
          <w:rFonts w:ascii="Arial" w:hAnsi="Arial" w:cs="Arial"/>
          <w:b/>
          <w:bCs/>
          <w:lang w:val="en-US"/>
        </w:rPr>
        <w:t xml:space="preserve">1; </w:t>
      </w:r>
      <w:r w:rsidR="00C8162E" w:rsidRPr="00CB161F">
        <w:rPr>
          <w:rFonts w:ascii="Arial" w:hAnsi="Arial" w:cs="Arial"/>
          <w:b/>
          <w:bCs/>
          <w:lang w:val="en-US"/>
        </w:rPr>
        <w:t>C</w:t>
      </w:r>
      <w:r w:rsidR="00C8162E" w:rsidRPr="00A06F30">
        <w:rPr>
          <w:rFonts w:ascii="Arial" w:hAnsi="Arial" w:cs="Arial"/>
          <w:b/>
          <w:bCs/>
          <w:lang w:val="en-US"/>
        </w:rPr>
        <w:t xml:space="preserve">2; </w:t>
      </w:r>
      <w:r w:rsidR="00C8162E" w:rsidRPr="00CB161F">
        <w:rPr>
          <w:rFonts w:ascii="Arial" w:hAnsi="Arial" w:cs="Arial"/>
          <w:b/>
          <w:bCs/>
          <w:lang w:val="en-US"/>
        </w:rPr>
        <w:t>C</w:t>
      </w:r>
      <w:r w:rsidR="00C8162E" w:rsidRPr="00A06F30">
        <w:rPr>
          <w:rFonts w:ascii="Arial" w:hAnsi="Arial" w:cs="Arial"/>
          <w:b/>
          <w:bCs/>
          <w:lang w:val="en-US"/>
        </w:rPr>
        <w:t xml:space="preserve">3; </w:t>
      </w:r>
      <w:r w:rsidR="00C8162E" w:rsidRPr="00CB161F">
        <w:rPr>
          <w:rFonts w:ascii="Arial" w:hAnsi="Arial" w:cs="Arial"/>
          <w:b/>
          <w:bCs/>
          <w:lang w:val="en-US"/>
        </w:rPr>
        <w:t>C</w:t>
      </w:r>
      <w:r w:rsidR="00C8162E" w:rsidRPr="00A06F30">
        <w:rPr>
          <w:rFonts w:ascii="Arial" w:hAnsi="Arial" w:cs="Arial"/>
          <w:b/>
          <w:bCs/>
          <w:lang w:val="en-US"/>
        </w:rPr>
        <w:t xml:space="preserve">4; </w:t>
      </w:r>
      <w:r w:rsidR="00C8162E" w:rsidRPr="00CB161F">
        <w:rPr>
          <w:rFonts w:ascii="Arial" w:hAnsi="Arial" w:cs="Arial"/>
          <w:b/>
          <w:bCs/>
          <w:lang w:val="en-US"/>
        </w:rPr>
        <w:t>C</w:t>
      </w:r>
      <w:r w:rsidR="00C8162E" w:rsidRPr="00A06F30">
        <w:rPr>
          <w:rFonts w:ascii="Arial" w:hAnsi="Arial" w:cs="Arial"/>
          <w:b/>
          <w:bCs/>
          <w:lang w:val="en-US"/>
        </w:rPr>
        <w:t xml:space="preserve">5; </w:t>
      </w:r>
      <w:r w:rsidR="00C8162E" w:rsidRPr="00CB161F">
        <w:rPr>
          <w:rFonts w:ascii="Arial" w:hAnsi="Arial" w:cs="Arial"/>
          <w:b/>
          <w:bCs/>
          <w:lang w:val="en-US"/>
        </w:rPr>
        <w:t>C</w:t>
      </w:r>
      <w:r w:rsidR="00C8162E" w:rsidRPr="00A06F30">
        <w:rPr>
          <w:rFonts w:ascii="Arial" w:hAnsi="Arial" w:cs="Arial"/>
          <w:b/>
          <w:bCs/>
          <w:lang w:val="en-US"/>
        </w:rPr>
        <w:t xml:space="preserve">6; </w:t>
      </w:r>
      <w:r w:rsidR="00C8162E" w:rsidRPr="00CB161F">
        <w:rPr>
          <w:rFonts w:ascii="Arial" w:hAnsi="Arial" w:cs="Arial"/>
          <w:b/>
          <w:bCs/>
          <w:lang w:val="en-US"/>
        </w:rPr>
        <w:t>C</w:t>
      </w:r>
      <w:r w:rsidR="00C8162E" w:rsidRPr="00A06F30">
        <w:rPr>
          <w:rFonts w:ascii="Arial" w:hAnsi="Arial" w:cs="Arial"/>
          <w:b/>
          <w:bCs/>
          <w:lang w:val="en-US"/>
        </w:rPr>
        <w:t xml:space="preserve">7; </w:t>
      </w:r>
      <w:r w:rsidR="00C8162E" w:rsidRPr="00CB161F">
        <w:rPr>
          <w:rFonts w:ascii="Arial" w:hAnsi="Arial" w:cs="Arial"/>
          <w:b/>
          <w:bCs/>
          <w:lang w:val="en-US"/>
        </w:rPr>
        <w:t>C</w:t>
      </w:r>
      <w:r w:rsidR="00C8162E" w:rsidRPr="00A06F30">
        <w:rPr>
          <w:rFonts w:ascii="Arial" w:hAnsi="Arial" w:cs="Arial"/>
          <w:b/>
          <w:bCs/>
          <w:lang w:val="en-US"/>
        </w:rPr>
        <w:t xml:space="preserve">8; </w:t>
      </w:r>
      <w:r w:rsidR="00C8162E" w:rsidRPr="00CB161F">
        <w:rPr>
          <w:rFonts w:ascii="Arial" w:hAnsi="Arial" w:cs="Arial"/>
          <w:b/>
          <w:bCs/>
          <w:lang w:val="en-US"/>
        </w:rPr>
        <w:t>C</w:t>
      </w:r>
      <w:r w:rsidR="00C8162E" w:rsidRPr="00A06F30">
        <w:rPr>
          <w:rFonts w:ascii="Arial" w:hAnsi="Arial" w:cs="Arial"/>
          <w:b/>
          <w:bCs/>
          <w:lang w:val="en-US"/>
        </w:rPr>
        <w:t xml:space="preserve">9; </w:t>
      </w:r>
      <w:r w:rsidR="00C8162E" w:rsidRPr="00CB161F">
        <w:rPr>
          <w:rFonts w:ascii="Arial" w:hAnsi="Arial" w:cs="Arial"/>
          <w:b/>
          <w:bCs/>
          <w:lang w:val="en-US"/>
        </w:rPr>
        <w:t>C</w:t>
      </w:r>
      <w:r w:rsidR="00C8162E" w:rsidRPr="00A06F30">
        <w:rPr>
          <w:rFonts w:ascii="Arial" w:hAnsi="Arial" w:cs="Arial"/>
          <w:b/>
          <w:bCs/>
          <w:lang w:val="en-US"/>
        </w:rPr>
        <w:t xml:space="preserve">10; </w:t>
      </w:r>
      <w:r w:rsidR="00C8162E" w:rsidRPr="00CB161F">
        <w:rPr>
          <w:rFonts w:ascii="Arial" w:hAnsi="Arial" w:cs="Arial"/>
          <w:b/>
          <w:bCs/>
          <w:lang w:val="en-US"/>
        </w:rPr>
        <w:t>C</w:t>
      </w:r>
      <w:r w:rsidR="00C8162E" w:rsidRPr="00A06F30">
        <w:rPr>
          <w:rFonts w:ascii="Arial" w:hAnsi="Arial" w:cs="Arial"/>
          <w:b/>
          <w:bCs/>
          <w:lang w:val="en-US"/>
        </w:rPr>
        <w:t xml:space="preserve">11; </w:t>
      </w:r>
      <w:r w:rsidR="00C8162E" w:rsidRPr="00CB161F">
        <w:rPr>
          <w:rFonts w:ascii="Arial" w:hAnsi="Arial" w:cs="Arial"/>
          <w:b/>
          <w:bCs/>
          <w:lang w:val="en-US"/>
        </w:rPr>
        <w:t>C</w:t>
      </w:r>
      <w:r w:rsidR="00C8162E" w:rsidRPr="00A06F30">
        <w:rPr>
          <w:rFonts w:ascii="Arial" w:hAnsi="Arial" w:cs="Arial"/>
          <w:b/>
          <w:bCs/>
          <w:lang w:val="en-US"/>
        </w:rPr>
        <w:t xml:space="preserve">12; </w:t>
      </w:r>
      <w:r w:rsidR="00C8162E" w:rsidRPr="00CB161F">
        <w:rPr>
          <w:rFonts w:ascii="Arial" w:hAnsi="Arial" w:cs="Arial"/>
          <w:b/>
          <w:bCs/>
          <w:lang w:val="en-US"/>
        </w:rPr>
        <w:t>C</w:t>
      </w:r>
      <w:r w:rsidR="00C8162E" w:rsidRPr="00A06F30">
        <w:rPr>
          <w:rFonts w:ascii="Arial" w:hAnsi="Arial" w:cs="Arial"/>
          <w:b/>
          <w:bCs/>
          <w:lang w:val="en-US"/>
        </w:rPr>
        <w:t xml:space="preserve">13; </w:t>
      </w:r>
      <w:r w:rsidR="00C8162E" w:rsidRPr="00CB161F">
        <w:rPr>
          <w:rFonts w:ascii="Arial" w:hAnsi="Arial" w:cs="Arial"/>
          <w:b/>
          <w:bCs/>
          <w:lang w:val="en-US"/>
        </w:rPr>
        <w:t>C</w:t>
      </w:r>
      <w:r w:rsidR="00C8162E" w:rsidRPr="00A06F30">
        <w:rPr>
          <w:rFonts w:ascii="Arial" w:hAnsi="Arial" w:cs="Arial"/>
          <w:b/>
          <w:bCs/>
          <w:lang w:val="en-US"/>
        </w:rPr>
        <w:t xml:space="preserve">14; </w:t>
      </w:r>
      <w:r w:rsidR="00C8162E" w:rsidRPr="00CB161F">
        <w:rPr>
          <w:rFonts w:ascii="Arial" w:hAnsi="Arial" w:cs="Arial"/>
          <w:b/>
          <w:bCs/>
          <w:lang w:val="en-US"/>
        </w:rPr>
        <w:t>C</w:t>
      </w:r>
    </w:p>
    <w:p w:rsidR="00C8162E" w:rsidRPr="00A06F30" w:rsidRDefault="00C8162E" w:rsidP="00C8162E">
      <w:pPr>
        <w:autoSpaceDE w:val="0"/>
        <w:autoSpaceDN w:val="0"/>
        <w:adjustRightInd w:val="0"/>
        <w:spacing w:after="0" w:line="240" w:lineRule="auto"/>
        <w:rPr>
          <w:rFonts w:ascii="Arial" w:hAnsi="Arial" w:cs="Arial"/>
          <w:b/>
          <w:bCs/>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Principal Component Factor Analysis of the Correlation Matrix</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Unrotated Factor Loadings and Communalities</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  Factor2  Factor3  Communality</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0,013    0,216    0,363        0,179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-0,412    0,729   -0,396        0,858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-0,258    0,797   -0,413        0,873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0,447    0,486   -0,278        0,513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0,400   -0,032   -0,542        0,455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C6          0,882    0,192    0,070        0,819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0,200    0,715   -0,297        0,639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-0,350   -0,223   -0,734        0,712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0,281   -0,169   -0,102        0,118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0,763    0,315    0,153        0,704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0,790    0,199    0,341        0,780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0,786    0,014    0,259        0,686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0,718   -0,422   -0,349        0,816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0,719   -0,320   -0,409        0,786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0,726   -0,353   -0,179        0,684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0,713    0,433    0,201        0,736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0,760   -0,136   -0,335        0,708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0,638   -0,048   -0,489        0,649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0,779   -0,188    0,186        0,676</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0,773   -0,062    0,181        0,634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0,187   -0,307   -0,104        0,140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0,828    0,266    0,051        0,759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0,787    0,387    0,103        0,779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-0,018   -0,016   -0,356        0,127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0,689   -0,159   -0,075        0,506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9,5099   3,2104   2,6162      15,3365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0,380    0,128    0,105        0,613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Factor Score Coefficients</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Variable  Factor1  Factor2  Factor3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          0,155   -0,038    0,078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         -0,525    0,556    0,039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C3          0,476   -0,096   -0,357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C4          0,044    0,153   -0,105</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C5         -0,005    0,022   -0,188</w:t>
      </w:r>
    </w:p>
    <w:p w:rsidR="00C8162E" w:rsidRPr="00CB161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6" o:spid="_x0000_s1211" type="#_x0000_t202" style="position:absolute;margin-left:553.8pt;margin-top:-37.05pt;width:208.5pt;height:31.5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Mi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" stroked="f">
            <v:textbox>
              <w:txbxContent>
                <w:p w:rsidR="00FC4BC1" w:rsidRDefault="00FC4BC1" w:rsidP="00A06F30">
                  <w:pPr>
                    <w:jc w:val="right"/>
                  </w:pPr>
                  <w:r>
                    <w:rPr>
                      <w:rFonts w:ascii="Times New Roman" w:hAnsi="Times New Roman" w:cs="Times New Roman"/>
                      <w:sz w:val="28"/>
                      <w:szCs w:val="28"/>
                    </w:rPr>
                    <w:t>Продолжение приложения 3</w:t>
                  </w:r>
                </w:p>
              </w:txbxContent>
            </v:textbox>
          </v:shape>
        </w:pict>
      </w:r>
      <w:r w:rsidR="00C8162E" w:rsidRPr="00CB161F">
        <w:rPr>
          <w:rFonts w:ascii="Courier New" w:hAnsi="Courier New" w:cs="Courier New"/>
          <w:sz w:val="18"/>
          <w:szCs w:val="18"/>
          <w:lang w:val="en-US"/>
        </w:rPr>
        <w:t>C6         -0,213    0,269    0,148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C7         -0,039    0,264   -0,090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C8         -0,242    0,071   -0,200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C9          0,178   -0,154   -0,098</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C10        -0,151    0,256    0,150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C11         0,015    0,108    0,157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C12         0,062    0,019    0,107</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C13        -0,084   -0,022   -0,070</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C14         1,024   -0,749   -0,532</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C15        -0,609    0,359    0,203</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C16         0,095    0,121    0,069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C17        -0,015    0,022   -0,091</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C18         0,123   -0,053   -0,209</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C19         0,126   -0,089    0,054</w:t>
      </w:r>
    </w:p>
    <w:p w:rsidR="00C8162E" w:rsidRPr="00CB161F" w:rsidRDefault="00C8162E" w:rsidP="00C8162E">
      <w:pPr>
        <w:autoSpaceDE w:val="0"/>
        <w:autoSpaceDN w:val="0"/>
        <w:adjustRightInd w:val="0"/>
        <w:spacing w:after="0" w:line="240" w:lineRule="auto"/>
        <w:rPr>
          <w:rFonts w:ascii="Courier New" w:hAnsi="Courier New" w:cs="Courier New"/>
          <w:sz w:val="18"/>
          <w:szCs w:val="18"/>
          <w:lang w:val="en-US"/>
        </w:rPr>
      </w:pPr>
      <w:r w:rsidRPr="00CB161F">
        <w:rPr>
          <w:rFonts w:ascii="Courier New" w:hAnsi="Courier New" w:cs="Courier New"/>
          <w:sz w:val="18"/>
          <w:szCs w:val="18"/>
          <w:lang w:val="en-US"/>
        </w:rPr>
        <w:t>C20         0,239   -0,128    0,006</w:t>
      </w:r>
    </w:p>
    <w:p w:rsidR="00C8162E" w:rsidRPr="002B7D19" w:rsidRDefault="00C8162E" w:rsidP="00C8162E">
      <w:pPr>
        <w:autoSpaceDE w:val="0"/>
        <w:autoSpaceDN w:val="0"/>
        <w:adjustRightInd w:val="0"/>
        <w:spacing w:after="0" w:line="240" w:lineRule="auto"/>
        <w:rPr>
          <w:rFonts w:ascii="Courier New" w:hAnsi="Courier New" w:cs="Courier New"/>
          <w:sz w:val="18"/>
          <w:szCs w:val="18"/>
        </w:rPr>
      </w:pPr>
      <w:r w:rsidRPr="00CB161F">
        <w:rPr>
          <w:rFonts w:ascii="Courier New" w:hAnsi="Courier New" w:cs="Courier New"/>
          <w:sz w:val="18"/>
          <w:szCs w:val="18"/>
          <w:lang w:val="en-US"/>
        </w:rPr>
        <w:t>C</w:t>
      </w:r>
      <w:r w:rsidRPr="002B7D19">
        <w:rPr>
          <w:rFonts w:ascii="Courier New" w:hAnsi="Courier New" w:cs="Courier New"/>
          <w:sz w:val="18"/>
          <w:szCs w:val="18"/>
        </w:rPr>
        <w:t>21         0,005   -0,086   -0,034</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CB161F">
        <w:rPr>
          <w:rFonts w:ascii="Courier New" w:hAnsi="Courier New" w:cs="Courier New"/>
          <w:sz w:val="18"/>
          <w:szCs w:val="18"/>
          <w:lang w:val="en-US"/>
        </w:rPr>
        <w:t>C</w:t>
      </w:r>
      <w:r w:rsidRPr="007926D4">
        <w:rPr>
          <w:rFonts w:ascii="Courier New" w:hAnsi="Courier New" w:cs="Courier New"/>
          <w:sz w:val="18"/>
          <w:szCs w:val="18"/>
        </w:rPr>
        <w:t>22         0,402   -0,133   -0,105</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CB161F">
        <w:rPr>
          <w:rFonts w:ascii="Courier New" w:hAnsi="Courier New" w:cs="Courier New"/>
          <w:sz w:val="18"/>
          <w:szCs w:val="18"/>
          <w:lang w:val="en-US"/>
        </w:rPr>
        <w:t>C</w:t>
      </w:r>
      <w:r w:rsidRPr="007926D4">
        <w:rPr>
          <w:rFonts w:ascii="Courier New" w:hAnsi="Courier New" w:cs="Courier New"/>
          <w:sz w:val="18"/>
          <w:szCs w:val="18"/>
        </w:rPr>
        <w:t>23         0,021    0,163    0,064</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CB161F">
        <w:rPr>
          <w:rFonts w:ascii="Courier New" w:hAnsi="Courier New" w:cs="Courier New"/>
          <w:sz w:val="18"/>
          <w:szCs w:val="18"/>
          <w:lang w:val="en-US"/>
        </w:rPr>
        <w:t>C</w:t>
      </w:r>
      <w:r w:rsidRPr="007926D4">
        <w:rPr>
          <w:rFonts w:ascii="Courier New" w:hAnsi="Courier New" w:cs="Courier New"/>
          <w:sz w:val="18"/>
          <w:szCs w:val="18"/>
        </w:rPr>
        <w:t>24        -0,043    0,023   -0,120</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CB161F">
        <w:rPr>
          <w:rFonts w:ascii="Courier New" w:hAnsi="Courier New" w:cs="Courier New"/>
          <w:sz w:val="18"/>
          <w:szCs w:val="18"/>
          <w:lang w:val="en-US"/>
        </w:rPr>
        <w:t>C</w:t>
      </w:r>
      <w:r w:rsidRPr="007926D4">
        <w:rPr>
          <w:rFonts w:ascii="Courier New" w:hAnsi="Courier New" w:cs="Courier New"/>
          <w:sz w:val="18"/>
          <w:szCs w:val="18"/>
        </w:rPr>
        <w:t>25         0,000    0,000   -0,000</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p>
    <w:p w:rsidR="00C8162E" w:rsidRDefault="00C8162E" w:rsidP="004E7BC0">
      <w:pPr>
        <w:suppressAutoHyphens/>
        <w:spacing w:after="0" w:line="360" w:lineRule="auto"/>
        <w:jc w:val="center"/>
        <w:rPr>
          <w:rFonts w:ascii="Times New Roman" w:hAnsi="Times New Roman" w:cs="Times New Roman"/>
          <w:sz w:val="28"/>
          <w:szCs w:val="28"/>
          <w:lang w:eastAsia="ar-SA"/>
        </w:rPr>
        <w:sectPr w:rsidR="00C8162E" w:rsidSect="009D22CC">
          <w:pgSz w:w="11907" w:h="16839" w:code="9"/>
          <w:pgMar w:top="1134" w:right="851" w:bottom="1134" w:left="1701" w:header="720" w:footer="720" w:gutter="0"/>
          <w:cols w:space="720"/>
          <w:titlePg/>
          <w:docGrid w:linePitch="360"/>
        </w:sectPr>
      </w:pPr>
    </w:p>
    <w:p w:rsidR="004E7BC0" w:rsidRDefault="004E7BC0" w:rsidP="004E7BC0">
      <w:pPr>
        <w:suppressAutoHyphens/>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Таблица - Результат оценки</w:t>
      </w:r>
      <w:r w:rsidRPr="00592395">
        <w:rPr>
          <w:rFonts w:ascii="Times New Roman" w:hAnsi="Times New Roman" w:cs="Times New Roman"/>
          <w:sz w:val="28"/>
          <w:szCs w:val="28"/>
          <w:lang w:eastAsia="ar-SA"/>
        </w:rPr>
        <w:t xml:space="preserve"> основных факторов эффективности франшизного предложения </w:t>
      </w:r>
      <w:r>
        <w:rPr>
          <w:rFonts w:ascii="Times New Roman" w:hAnsi="Times New Roman" w:cs="Times New Roman"/>
          <w:sz w:val="28"/>
          <w:szCs w:val="28"/>
          <w:lang w:eastAsia="ar-SA"/>
        </w:rPr>
        <w:t xml:space="preserve">на основе </w:t>
      </w:r>
    </w:p>
    <w:p w:rsidR="004E7BC0" w:rsidRDefault="004E7BC0" w:rsidP="004E7BC0">
      <w:pPr>
        <w:suppressAutoHyphens/>
        <w:spacing w:after="0" w:line="36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опроса франчайзи </w:t>
      </w:r>
    </w:p>
    <w:tbl>
      <w:tblPr>
        <w:tblW w:w="12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56"/>
        <w:gridCol w:w="456"/>
        <w:gridCol w:w="456"/>
        <w:gridCol w:w="456"/>
        <w:gridCol w:w="456"/>
        <w:gridCol w:w="456"/>
        <w:gridCol w:w="456"/>
        <w:gridCol w:w="456"/>
        <w:gridCol w:w="456"/>
        <w:gridCol w:w="496"/>
        <w:gridCol w:w="496"/>
        <w:gridCol w:w="496"/>
        <w:gridCol w:w="496"/>
        <w:gridCol w:w="496"/>
        <w:gridCol w:w="496"/>
        <w:gridCol w:w="496"/>
        <w:gridCol w:w="496"/>
        <w:gridCol w:w="496"/>
        <w:gridCol w:w="496"/>
        <w:gridCol w:w="496"/>
        <w:gridCol w:w="496"/>
        <w:gridCol w:w="496"/>
        <w:gridCol w:w="496"/>
        <w:gridCol w:w="496"/>
        <w:gridCol w:w="496"/>
      </w:tblGrid>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 </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2</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3</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4</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5</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6</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7</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8</w:t>
            </w:r>
          </w:p>
        </w:tc>
        <w:tc>
          <w:tcPr>
            <w:tcW w:w="45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9</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10</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11</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12</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13</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14</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15</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16</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х</w:t>
            </w:r>
            <w:r w:rsidRPr="001A0E55">
              <w:rPr>
                <w:rFonts w:ascii="Times New Roman" w:eastAsia="Times New Roman" w:hAnsi="Times New Roman" w:cs="Times New Roman"/>
                <w:b/>
                <w:bCs/>
                <w:color w:val="000000"/>
                <w:sz w:val="24"/>
                <w:szCs w:val="24"/>
                <w:vertAlign w:val="subscript"/>
              </w:rPr>
              <w:t>17</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18</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19</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20</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21</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22</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23</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24</w:t>
            </w:r>
          </w:p>
        </w:tc>
        <w:tc>
          <w:tcPr>
            <w:tcW w:w="496" w:type="dxa"/>
            <w:shd w:val="clear" w:color="auto" w:fill="auto"/>
            <w:vAlign w:val="center"/>
            <w:hideMark/>
          </w:tcPr>
          <w:p w:rsidR="00637BDD" w:rsidRPr="001A0E55" w:rsidRDefault="00637BDD" w:rsidP="00761D19">
            <w:pPr>
              <w:spacing w:after="0" w:line="240" w:lineRule="auto"/>
              <w:jc w:val="center"/>
              <w:rPr>
                <w:rFonts w:ascii="Times New Roman" w:eastAsia="Times New Roman" w:hAnsi="Times New Roman" w:cs="Times New Roman"/>
                <w:b/>
                <w:bCs/>
                <w:color w:val="000000"/>
                <w:sz w:val="24"/>
                <w:szCs w:val="24"/>
              </w:rPr>
            </w:pPr>
            <w:r w:rsidRPr="001A0E55">
              <w:rPr>
                <w:rFonts w:ascii="Times New Roman" w:eastAsia="Times New Roman" w:hAnsi="Times New Roman" w:cs="Times New Roman"/>
                <w:b/>
                <w:bCs/>
                <w:color w:val="000000"/>
                <w:sz w:val="24"/>
                <w:szCs w:val="24"/>
              </w:rPr>
              <w:t>x</w:t>
            </w:r>
            <w:r w:rsidRPr="001A0E55">
              <w:rPr>
                <w:rFonts w:ascii="Times New Roman" w:eastAsia="Times New Roman" w:hAnsi="Times New Roman" w:cs="Times New Roman"/>
                <w:b/>
                <w:bCs/>
                <w:color w:val="000000"/>
                <w:sz w:val="24"/>
                <w:szCs w:val="24"/>
                <w:vertAlign w:val="subscript"/>
              </w:rPr>
              <w:t>25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2344C4" w:rsidP="00761D19">
            <w:pPr>
              <w:spacing w:after="0" w:line="240" w:lineRule="auto"/>
              <w:jc w:val="right"/>
              <w:rPr>
                <w:rFonts w:ascii="Times New Roman" w:eastAsia="Times New Roman" w:hAnsi="Times New Roman" w:cs="Times New Roman"/>
                <w:color w:val="000000"/>
                <w:sz w:val="24"/>
                <w:szCs w:val="24"/>
              </w:rPr>
            </w:pPr>
            <w:r w:rsidRPr="002344C4">
              <w:rPr>
                <w:rFonts w:ascii="Times New Roman" w:hAnsi="Times New Roman" w:cs="Times New Roman"/>
                <w:noProof/>
                <w:sz w:val="28"/>
                <w:szCs w:val="28"/>
                <w:lang w:val="en-US" w:eastAsia="en-US"/>
              </w:rPr>
              <w:pict>
                <v:shape id="Поле 225" o:spid="_x0000_s1212" type="#_x0000_t202" style="position:absolute;left:0;text-align:left;margin-left:66.25pt;margin-top:11.8pt;width:35.95pt;height:151.85pt;z-index:25231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" fillcolor="white [3201]" stroked="f" strokeweight=".5pt">
                  <v:textbox style="layout-flow:vertical">
                    <w:txbxContent>
                      <w:p w:rsidR="00FC4BC1" w:rsidRDefault="00FC4BC1" w:rsidP="00637BDD">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Приложение 4</w:t>
                        </w:r>
                      </w:p>
                      <w:p w:rsidR="00FC4BC1" w:rsidRDefault="00FC4BC1"/>
                    </w:txbxContent>
                  </v:textbox>
                </v:shape>
              </w:pict>
            </w:r>
            <w:r w:rsidR="00637BDD"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27</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28</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2344C4" w:rsidP="00761D19">
            <w:pPr>
              <w:spacing w:after="0" w:line="240" w:lineRule="auto"/>
              <w:jc w:val="right"/>
              <w:rPr>
                <w:rFonts w:ascii="Times New Roman" w:eastAsia="Times New Roman" w:hAnsi="Times New Roman" w:cs="Times New Roman"/>
                <w:color w:val="000000"/>
                <w:sz w:val="24"/>
                <w:szCs w:val="24"/>
              </w:rPr>
            </w:pPr>
            <w:r w:rsidRPr="002344C4">
              <w:rPr>
                <w:rFonts w:ascii="Times New Roman" w:hAnsi="Times New Roman" w:cs="Times New Roman"/>
                <w:noProof/>
                <w:sz w:val="28"/>
                <w:szCs w:val="28"/>
                <w:lang w:val="en-US" w:eastAsia="en-US"/>
              </w:rPr>
              <w:pict>
                <v:shape id="Поле 464" o:spid="_x0000_s1213" type="#_x0000_t202" style="position:absolute;left:0;text-align:left;margin-left:62.9pt;margin-top:3.6pt;width:38.85pt;height:203pt;z-index:25231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" fillcolor="white [3201]" stroked="f" strokeweight=".5pt">
                  <v:textbox style="layout-flow:vertical">
                    <w:txbxContent>
                      <w:p w:rsidR="00FC4BC1" w:rsidRDefault="00FC4BC1" w:rsidP="00637BDD">
                        <w:pPr>
                          <w:suppressAutoHyphens/>
                          <w:spacing w:after="0" w:line="240" w:lineRule="auto"/>
                          <w:jc w:val="right"/>
                          <w:rPr>
                            <w:rFonts w:ascii="Times New Roman" w:hAnsi="Times New Roman" w:cs="Times New Roman"/>
                            <w:sz w:val="28"/>
                            <w:szCs w:val="28"/>
                            <w:lang w:eastAsia="ar-SA"/>
                          </w:rPr>
                        </w:pPr>
                        <w:r>
                          <w:rPr>
                            <w:rFonts w:ascii="Times New Roman" w:hAnsi="Times New Roman" w:cs="Times New Roman"/>
                            <w:sz w:val="28"/>
                            <w:szCs w:val="28"/>
                            <w:lang w:eastAsia="ar-SA"/>
                          </w:rPr>
                          <w:t>Продолжение приложения 4</w:t>
                        </w:r>
                      </w:p>
                      <w:p w:rsidR="00FC4BC1" w:rsidRDefault="00FC4BC1" w:rsidP="00637BDD"/>
                    </w:txbxContent>
                  </v:textbox>
                </v:shape>
              </w:pict>
            </w:r>
            <w:r w:rsidR="00637BDD"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58</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tcBorders>
              <w:bottom w:val="nil"/>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r>
      <w:tr w:rsidR="00637BDD" w:rsidRPr="001A0E55" w:rsidTr="00761D19">
        <w:trPr>
          <w:trHeight w:val="300"/>
          <w:jc w:val="center"/>
        </w:trPr>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59</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tcBorders>
              <w:top w:val="single" w:sz="4" w:space="0" w:color="auto"/>
            </w:tcBorders>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2344C4" w:rsidP="00761D19">
            <w:pPr>
              <w:spacing w:after="0" w:line="240" w:lineRule="auto"/>
              <w:jc w:val="right"/>
              <w:rPr>
                <w:rFonts w:ascii="Times New Roman" w:eastAsia="Times New Roman" w:hAnsi="Times New Roman" w:cs="Times New Roman"/>
                <w:color w:val="000000"/>
                <w:sz w:val="24"/>
                <w:szCs w:val="24"/>
              </w:rPr>
            </w:pPr>
            <w:r w:rsidRPr="002344C4">
              <w:rPr>
                <w:rFonts w:ascii="Times New Roman" w:hAnsi="Times New Roman" w:cs="Times New Roman"/>
                <w:noProof/>
                <w:sz w:val="28"/>
                <w:szCs w:val="28"/>
                <w:lang w:val="en-US" w:eastAsia="en-US"/>
              </w:rPr>
              <w:pict>
                <v:shape id="Поле 465" o:spid="_x0000_s1214" type="#_x0000_t202" style="position:absolute;left:0;text-align:left;margin-left:54.3pt;margin-top:7.5pt;width:36.45pt;height:220.65pt;z-index:25231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" fillcolor="white [3201]" stroked="f" strokeweight=".5pt">
                  <v:textbox style="layout-flow:vertical">
                    <w:txbxContent>
                      <w:p w:rsidR="00FC4BC1" w:rsidRDefault="00FC4BC1" w:rsidP="00637BDD">
                        <w:pPr>
                          <w:suppressAutoHyphens/>
                          <w:spacing w:after="0" w:line="240" w:lineRule="auto"/>
                          <w:jc w:val="right"/>
                          <w:rPr>
                            <w:rFonts w:ascii="Times New Roman" w:hAnsi="Times New Roman" w:cs="Times New Roman"/>
                            <w:sz w:val="28"/>
                            <w:szCs w:val="28"/>
                            <w:lang w:eastAsia="ar-SA"/>
                          </w:rPr>
                        </w:pPr>
                        <w:r>
                          <w:rPr>
                            <w:rFonts w:ascii="Times New Roman" w:hAnsi="Times New Roman" w:cs="Times New Roman"/>
                            <w:sz w:val="28"/>
                            <w:szCs w:val="28"/>
                            <w:lang w:eastAsia="ar-SA"/>
                          </w:rPr>
                          <w:t>Продолжение приложения 4</w:t>
                        </w:r>
                      </w:p>
                      <w:p w:rsidR="00FC4BC1" w:rsidRDefault="00FC4BC1" w:rsidP="00637BDD"/>
                    </w:txbxContent>
                  </v:textbox>
                </v:shape>
              </w:pict>
            </w:r>
            <w:r w:rsidR="00637BDD"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83</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85</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r>
      <w:tr w:rsidR="00637BDD" w:rsidRPr="001A0E55" w:rsidTr="00761D19">
        <w:trPr>
          <w:trHeight w:val="300"/>
          <w:jc w:val="center"/>
        </w:trPr>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86</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9</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7</w:t>
            </w:r>
          </w:p>
        </w:tc>
        <w:tc>
          <w:tcPr>
            <w:tcW w:w="45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5</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2</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3</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6</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4</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10</w:t>
            </w:r>
          </w:p>
        </w:tc>
        <w:tc>
          <w:tcPr>
            <w:tcW w:w="496" w:type="dxa"/>
            <w:shd w:val="clear" w:color="auto" w:fill="auto"/>
            <w:noWrap/>
            <w:vAlign w:val="bottom"/>
            <w:hideMark/>
          </w:tcPr>
          <w:p w:rsidR="00637BDD" w:rsidRPr="001A0E55" w:rsidRDefault="00637BDD" w:rsidP="00761D19">
            <w:pPr>
              <w:spacing w:after="0" w:line="240" w:lineRule="auto"/>
              <w:jc w:val="right"/>
              <w:rPr>
                <w:rFonts w:ascii="Times New Roman" w:eastAsia="Times New Roman" w:hAnsi="Times New Roman" w:cs="Times New Roman"/>
                <w:color w:val="000000"/>
                <w:sz w:val="24"/>
                <w:szCs w:val="24"/>
              </w:rPr>
            </w:pPr>
            <w:r w:rsidRPr="001A0E55">
              <w:rPr>
                <w:rFonts w:ascii="Times New Roman" w:eastAsia="Times New Roman" w:hAnsi="Times New Roman" w:cs="Times New Roman"/>
                <w:color w:val="000000"/>
                <w:sz w:val="24"/>
                <w:szCs w:val="24"/>
              </w:rPr>
              <w:t>8</w:t>
            </w:r>
          </w:p>
        </w:tc>
      </w:tr>
    </w:tbl>
    <w:p w:rsidR="009D22CC" w:rsidRDefault="009D22CC" w:rsidP="00C8162E">
      <w:pPr>
        <w:jc w:val="right"/>
        <w:rPr>
          <w:rFonts w:ascii="Times New Roman" w:hAnsi="Times New Roman" w:cs="Times New Roman"/>
          <w:sz w:val="28"/>
          <w:szCs w:val="28"/>
        </w:rPr>
        <w:sectPr w:rsidR="009D22CC" w:rsidSect="009D22CC">
          <w:pgSz w:w="16839" w:h="11907" w:orient="landscape" w:code="9"/>
          <w:pgMar w:top="1701" w:right="1134" w:bottom="851" w:left="1134" w:header="720" w:footer="720" w:gutter="0"/>
          <w:cols w:space="720"/>
          <w:titlePg/>
          <w:docGrid w:linePitch="360"/>
        </w:sectPr>
      </w:pPr>
    </w:p>
    <w:p w:rsidR="00C8162E" w:rsidRDefault="00C8162E" w:rsidP="00C8162E">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4</w:t>
      </w:r>
    </w:p>
    <w:p w:rsidR="00C8162E" w:rsidRDefault="00C8162E" w:rsidP="00C8162E">
      <w:pPr>
        <w:jc w:val="center"/>
        <w:rPr>
          <w:rFonts w:ascii="Times New Roman" w:hAnsi="Times New Roman" w:cs="Times New Roman"/>
          <w:sz w:val="28"/>
          <w:szCs w:val="28"/>
        </w:rPr>
      </w:pPr>
      <w:r>
        <w:rPr>
          <w:rFonts w:ascii="Times New Roman" w:hAnsi="Times New Roman" w:cs="Times New Roman"/>
          <w:sz w:val="28"/>
          <w:szCs w:val="28"/>
        </w:rPr>
        <w:t>Результаты факторного анализа данных опроса франчайзи</w:t>
      </w:r>
    </w:p>
    <w:p w:rsidR="00C8162E" w:rsidRPr="002B7D19" w:rsidRDefault="00C8162E" w:rsidP="00C8162E">
      <w:pPr>
        <w:autoSpaceDE w:val="0"/>
        <w:autoSpaceDN w:val="0"/>
        <w:adjustRightInd w:val="0"/>
        <w:spacing w:after="0" w:line="240" w:lineRule="auto"/>
        <w:rPr>
          <w:rFonts w:ascii="Arial" w:hAnsi="Arial" w:cs="Arial"/>
          <w:b/>
          <w:bCs/>
          <w:lang w:val="fr-FR"/>
        </w:rPr>
      </w:pPr>
      <w:r w:rsidRPr="002B7D19">
        <w:rPr>
          <w:rFonts w:ascii="Arial" w:hAnsi="Arial" w:cs="Arial"/>
          <w:b/>
          <w:bCs/>
          <w:lang w:val="fr-FR"/>
        </w:rPr>
        <w:t>Correlations: C1; C2; C3; C4; C5; C6; C7; C8; ...</w:t>
      </w:r>
    </w:p>
    <w:p w:rsidR="00C8162E" w:rsidRPr="002B7D19" w:rsidRDefault="00C8162E" w:rsidP="00C8162E">
      <w:pPr>
        <w:autoSpaceDE w:val="0"/>
        <w:autoSpaceDN w:val="0"/>
        <w:adjustRightInd w:val="0"/>
        <w:spacing w:after="0" w:line="240" w:lineRule="auto"/>
        <w:rPr>
          <w:rFonts w:ascii="Arial" w:hAnsi="Arial" w:cs="Arial"/>
          <w:b/>
          <w:bCs/>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C1      C2      C3      C4      C5      C6      C7      C8      C9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    0,117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0,453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C3    0,341   0,778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0,025   0,000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C4    0,050   0,400   0,454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0,750   0,008   0,002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C5    0,293   0,217   0,321   0,409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0,057   0,163   0,036   0,006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C6    0,470   0,197   0,390   0,402   0,637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0,001   0,206   0,010   0,007   0,000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C7    0,217   0,586   0,517   0,472   0,421   0,297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0,162   0,000   0,000   0,001   0,005   0,053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C8   -0,148   0,162   0,156   0,113   0,110   0,139   0,179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0,342   0,300   0,318   0,471   0,483   0,375   0,251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C9    0,421   0,122   0,299   0,406   0,025   0,221   0,237  -0,101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0,005   0,437   0,051   0,007   0,873   0,155   0,126   0,519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C10   0,241   0,136   0,379   0,587   0,423   0,465   0,422   0,160   0,440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0,120   0,386   0,012   0,000   0,005   0,002   0,005   0,306   0,003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C11   0,064   0,138   0,065   0,257   0,237   0,224   0,327   0,491   0,159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0,684   0,377   0,677   0,096   0,126   0,149   0,032   0,001   0,307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C12   0,135   0,113   0,232   0,237   0,133   0,194   0,302   0,359   0,337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0,393   0,475   0,140   0,131   0,402   0,217   0,052   0,019   0,029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C13   0,158   0,491   0,584   0,559   0,240   0,222   0,485   0,068   0,491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0,312   0,001   0,000   0,000   0,121   0,152   0,001   0,667   0,001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2344C4" w:rsidP="00C8162E">
      <w:pPr>
        <w:autoSpaceDE w:val="0"/>
        <w:autoSpaceDN w:val="0"/>
        <w:adjustRightInd w:val="0"/>
        <w:spacing w:after="0" w:line="240" w:lineRule="auto"/>
        <w:rPr>
          <w:rFonts w:ascii="Courier New" w:hAnsi="Courier New" w:cs="Courier New"/>
          <w:sz w:val="18"/>
          <w:szCs w:val="18"/>
          <w:lang w:val="fr-FR"/>
        </w:rPr>
      </w:pPr>
      <w:r w:rsidRPr="002344C4">
        <w:rPr>
          <w:rFonts w:ascii="Courier New" w:hAnsi="Courier New" w:cs="Courier New"/>
          <w:noProof/>
          <w:sz w:val="18"/>
          <w:szCs w:val="18"/>
          <w:lang w:val="en-US" w:eastAsia="en-US"/>
        </w:rPr>
        <w:pict>
          <v:shape id="Text Box 317" o:spid="_x0000_s1215" type="#_x0000_t202" style="position:absolute;margin-left:543.3pt;margin-top:-40.05pt;width:208.5pt;height:31.5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SG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2B7D19">
        <w:rPr>
          <w:rFonts w:ascii="Courier New" w:hAnsi="Courier New" w:cs="Courier New"/>
          <w:sz w:val="18"/>
          <w:szCs w:val="18"/>
          <w:lang w:val="fr-FR"/>
        </w:rPr>
        <w:t>C14   0,139   0,314   0,351   0,520   0,301   0,166   0,427   0,152   0,394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0,373   0,040   0,021   0,000   0,050   0,288   0,004   0,330   0,009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C15   0,002   0,367   0,356   0,676   0,210   0,184   0,384   0,099   0,338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0,992   0,016   0,019   0,000   0,177   0,238   0,011   0,530   0,026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C16   0,356   0,043   0,325   0,410   0,183   0,397   0,166  -0,019   0,431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0,019   0,785   0,033   0,006   0,241   0,008   0,288   0,902   0,004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C17   0,260   0,094   0,201   0,468   0,218   0,213   0,262  -0,115   0,462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0,092   0,547   0,195   0,002   0,160   0,171   0,089   0,462   0,002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C18   0,275   0,251   0,425   0,147   0,152   0,268   0,285   0,465   0,224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0,074   0,105   0,005   0,346   0,331   0,082   0,064   0,002   0,149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0,359   0,168   0,371   0,389   0,223   0,480   0,274   0,160   0,477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0,018   0,281   0,014   0,010   0,151   0,001   0,075   0,305   0,001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C20   0,168   0,228   0,304   0,309   0,102   0,167   0,355   0,140   0,049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0,282   0,141   0,048   0,044   0,516   0,285   0,019   0,370   0,755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0,368   0,236   0,389   0,384   0,205   0,513   0,430   0,243   0,354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0,015   0,127   0,010   0,011   0,187   0,000   0,004   0,116   0,020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0,526   0,388   0,474   0,387   0,294   0,525   0,511   0,149   0,299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0,000   0,010   0,001   0,010   0,056   0,000   0,000   0,339   0,051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0,189   0,410   0,429   0,249  -0,148   0,079   0,337   0,071   0,263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0,225   0,006   0,004   0,108   0,344   0,614   0,027   0,652   0,088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0,393   0,061   0,398   0,453   0,397   0,558   0,353   0,030   0,293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0,009   0,698   0,008   0,002   0,008   0,000   0,020   0,848   0,057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0,074   0,303   0,354   0,603   0,405   0,458   0,505   0,275   0,084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0,636   0,048   0,020   0,000   0,007   0,002   0,001   0,074   0,593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C10     C11     C12     C13     C14     C15     C16     C17     C18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C11   0,420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C12   0,489   0,773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0,001   0,000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C13   0,548   0,269   0,442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0,000   0,081   0,003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2344C4" w:rsidP="00C8162E">
      <w:pPr>
        <w:autoSpaceDE w:val="0"/>
        <w:autoSpaceDN w:val="0"/>
        <w:adjustRightInd w:val="0"/>
        <w:spacing w:after="0" w:line="240" w:lineRule="auto"/>
        <w:rPr>
          <w:rFonts w:ascii="Courier New" w:hAnsi="Courier New" w:cs="Courier New"/>
          <w:sz w:val="18"/>
          <w:szCs w:val="18"/>
          <w:lang w:val="fr-FR"/>
        </w:rPr>
      </w:pPr>
      <w:r w:rsidRPr="002344C4">
        <w:rPr>
          <w:rFonts w:ascii="Courier New" w:hAnsi="Courier New" w:cs="Courier New"/>
          <w:noProof/>
          <w:sz w:val="18"/>
          <w:szCs w:val="18"/>
          <w:lang w:val="en-US" w:eastAsia="en-US"/>
        </w:rPr>
        <w:pict>
          <v:shape id="Text Box 318" o:spid="_x0000_s1216" type="#_x0000_t202" style="position:absolute;margin-left:555.3pt;margin-top:-28.05pt;width:208.5pt;height:31.5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RQ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2B7D19">
        <w:rPr>
          <w:rFonts w:ascii="Courier New" w:hAnsi="Courier New" w:cs="Courier New"/>
          <w:sz w:val="18"/>
          <w:szCs w:val="18"/>
          <w:lang w:val="fr-FR"/>
        </w:rPr>
        <w:t>C14   0,490   0,422   0,428   0,816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0,001   0,005   0,005   0,000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C15   0,496   0,348   0,252   0,719   0,706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0,001   0,022   0,108   0,000   0,000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C16   0,386   0,189   0,222   0,409   0,524   0,402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0,011   0,225   0,157   0,006   0,000   0,008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C17   0,190   0,121   0,090   0,369   0,424   0,383   0,531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0,223   0,438   0,571   0,015   0,005   0,011   0,000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C18   0,254   0,339   0,407   0,348   0,402   0,146   0,402   0,337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0,100   0,026   0,007   0,022   0,008   0,350   0,008   0,027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0,395   0,199   0,171   0,436   0,562   0,466   0,613   0,333   0,426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0,009   0,200   0,280   0,004   0,000   0,002   0,000   0,029   0,004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C20   0,222   0,078   0,071   0,416   0,402   0,458   0,366   0,182   0,251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0,152   0,619   0,656   0,005   0,007   0,002   0,016   0,244   0,104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0,273   0,335   0,265   0,317   0,331   0,305   0,592   0,402   0,315</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0,076   0,028   0,090   0,038   0,030   0,046   0,000   0,008   0,040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0,294   0,121   0,008   0,310   0,336   0,299   0,505   0,307   0,502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0,055   0,441   0,958   0,043   0,027   0,051   0,001   0,045   0,001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0,240   0,025   0,062   0,262   0,231   0,212   0,083   0,094   0,173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0,122   0,872   0,695   0,090   0,137   0,173   0,598   0,548   0,266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0,392  -0,039   0,124   0,311   0,331   0,261   0,662   0,459   0,303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0,009   0,806   0,434   0,042   0,030   0,090   0,000   0,002   0,048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0,572   0,329   0,310   0,328   0,415   0,502   0,232   0,241   0,199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xml:space="preserve">      0,000   0,031   0,046   0,032   0,006   0,001   0,134   0,119   0,202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C19     C20     C21     C22     C23     C24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20   0,588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0,000</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21   0,612   0,448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0,000   0,003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22   0,597   0,424   0,708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0,000   0,005   0,000</w:t>
      </w:r>
    </w:p>
    <w:p w:rsidR="00C8162E" w:rsidRPr="0086120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19" o:spid="_x0000_s1217" type="#_x0000_t202" style="position:absolute;margin-left:538.8pt;margin-top:-35.55pt;width:208.5pt;height:31.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i6hQ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23   0,412   0,388   0,206   0,317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86120F">
        <w:rPr>
          <w:rFonts w:ascii="Courier New" w:hAnsi="Courier New" w:cs="Courier New"/>
          <w:sz w:val="18"/>
          <w:szCs w:val="18"/>
          <w:lang w:val="en-US"/>
        </w:rPr>
        <w:t xml:space="preserve">      0,006   0,010   0,184   0,039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C24   0,448   0,230   0,588   0,544   0,100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 xml:space="preserve">      0,003   0,137   0,000   0,000   0,523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C25   0,316   0,275   0,251   0,283   0,305   0,432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 xml:space="preserve">      0,039   0,074   0,105   0,066   0,047   0,004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Cell Contents: Pearson correlation</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 xml:space="preserve">              P-Value</w:t>
      </w:r>
    </w:p>
    <w:p w:rsidR="00C8162E" w:rsidRPr="003A4D06" w:rsidRDefault="00C8162E" w:rsidP="00C8162E">
      <w:pPr>
        <w:autoSpaceDE w:val="0"/>
        <w:autoSpaceDN w:val="0"/>
        <w:adjustRightInd w:val="0"/>
        <w:spacing w:after="0" w:line="240" w:lineRule="auto"/>
        <w:rPr>
          <w:rFonts w:ascii="Arial" w:hAnsi="Arial" w:cs="Arial"/>
          <w:b/>
          <w:bCs/>
          <w:lang w:val="en-US"/>
        </w:rPr>
      </w:pPr>
      <w:r w:rsidRPr="003A4D06">
        <w:rPr>
          <w:rFonts w:ascii="Arial" w:hAnsi="Arial" w:cs="Arial"/>
          <w:b/>
          <w:bCs/>
          <w:lang w:val="en-US"/>
        </w:rPr>
        <w:t xml:space="preserve">Factor Analysis: C1; C2; C3; C4; C5; C6; C7; C8; C9; C10; C11; C12; C13; C14; C </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Principal Component Factor Analysis of the Correlation Matrix</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Unrotated Factor Loadings and Communalities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 xml:space="preserve">        42 cases used  1 cases contain missing values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  Factor2  Factor3  Factor4  Factor5  Factor6  Factor7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-0,430    0,507   -0,128    0,003   -0,357    0,344    0,163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-0,498   -0,276    0,594    0,132   -0,257    0,233   -0,277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-0,691   -0,046    0,406    0,099   -0,237    0,300   -0,139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-0,737   -0,123    0,100    0,354    0,254   -0,122   -0,019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-0,484   -0,029   -0,254    0,645   -0,076    0,002   -0,121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-0,614    0,226   -0,288    0,422   -0,284   -0,060    0,160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-0,671   -0,225    0,232    0,201   -0,155    0,101   -0,102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-0,241   -0,513   -0,232   -0,172   -0,479   -0,397   -0,157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-0,545    0,290   -0,097   -0,258    0,106    0,509    0,193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-0,673   -0,220   -0,219    0,198    0,119    0,146    0,412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-0,423   -0,576   -0,494   -0,187   -0,139    0,012    0,027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-0,451   -0,517   -0,459   -0,263   -0,056    0,317    0,118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-0,737   -0,232    0,197   -0,138    0,341    0,280   -0,079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-0,732   -0,229    0,000   -0,215    0,371    0,025   -0,099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-0,676   -0,266    0,179   -0,007    0,477   -0,149    0,004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-0,673    0,391   -0,238   -0,225    0,263   -0,076   -0,063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-0,533    0,374   -0,130   -0,027    0,265   -0,012   -0,466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-0,549   -0,055   -0,180   -0,381   -0,347    0,009   -0,360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-0,723    0,257    0,016   -0,294   -0,011   -0,249    0,240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-0,550    0,029    0,335   -0,278    0,107   -0,439    0,163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-0,709    0,272   -0,127   -0,176   -0,166   -0,210   -0,036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-0,720    0,356    0,114   -0,043   -0,311   -0,145   -0,080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-0,381   -0,016    0,581   -0,213   -0,313   -0,052    0,404</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-0,663    0,434   -0,182    0,217    0,072   -0,104   -0,058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-0,617   -0,305   -0,008    0,390    0,040   -0,239    0,190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9,0916   2,4705   1,9989   1,7283   1,6842   1,3267   1,0817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0,364    0,099    0,080    0,069    0,067    0,053    0,043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Factor8  Factor9  Factor10  Factor11  Factor12  Factor13  Factor14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-0,270   -0,067     0,222     0,095    -0,052    -0,245     0,123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-0,028   -0,081    -0,154     0,160     0,099    -0,020    -0,024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0,052    0,215    -0,167     0,181    -0,134     0,020     0,045</w:t>
      </w:r>
    </w:p>
    <w:p w:rsidR="00C8162E" w:rsidRPr="003A4D06"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0" o:spid="_x0000_s1218" type="#_x0000_t202" style="position:absolute;margin-left:546.3pt;margin-top:-22.05pt;width:208.5pt;height:31.5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EF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C4          0,197   -0,039    -0,187    -0,005     0,027     0,059     0,183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-0,390    0,035     0,089    -0,036    -0,054     0,174    -0,115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-0,130    0,064    -0,158     0,182     0,073     0,116    -0,030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0,071   -0,350     0,241    -0,321    -0,091     0,030    -0,074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0,066    0,168    -0,201    -0,142    -0,129    -0,001    -0,015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0,153   -0,065    -0,190    -0,219     0,100     0,227     0,027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0,053    0,177     0,013    -0,181    -0,028    -0,021     0,187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-0,052   -0,321     0,035     0,157     0,141    -0,040     0,001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0,118   -0,066     0,074     0,161    -0,166     0,019    -0,004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-0,167    0,112    -0,069    -0,050    -0,148    -0,017    -0,049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-0,225    0,096     0,117    -0,068     0,066    -0,116    -0,290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-0,124   -0,061    -0,123     0,049     0,132    -0,170     0,111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0,086    0,106    -0,080     0,162     0,003    -0,134    -0,017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0,206   -0,115     0,315     0,137     0,056     0,216     0,074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-0,001    0,387     0,180    -0,098     0,125     0,050     0,152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-0,187    0,096    -0,092    -0,003     0,157     0,209    -0,167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-0,271   -0,080     0,164     0,049    -0,277     0,133     0,237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0,121   -0,394    -0,239     0,047    -0,135    -0,000    -0,078</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-0,065   -0,134    -0,065    -0,226     0,206    -0,205     0,093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0,227    0,062     0,232     0,110     0,041     0,045    -0,162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0,288    0,154     0,016    -0,065    -0,250    -0,174    -0,171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0,283    0,098     0,245     0,077     0,172    -0,061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0,8230   0,7832    0,6928    0,4981    0,4410    0,4122    0,3890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0,033    0,031     0,028     0,020     0,018     0,016     0,016</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Factor15  Factor16  Factor17  Factor18  Factor19  Factor20  Factor21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0,171    -0,111     0,030    -0,069     0,021    -0,007     0,076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-0,001    -0,054     0,008     0,050     0,079    -0,010     0,046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-0,012    -0,091    -0,083    -0,004    -0,089    -0,092    -0,050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-0,115    -0,055     0,265    -0,125    -0,003     0,008     0,083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-0,089    -0,129    -0,010    -0,076    -0,089     0,064    -0,093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0,038     0,255     0,002     0,115     0,106     0,077     0,029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-0,035    -0,017    -0,003     0,219     0,013    -0,019     0,037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0,163    -0,128    -0,084    -0,066     0,074     0,088     0,055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0,175    -0,113     0,025    -0,005     0,024     0,107    -0,059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-0,191     0,011    -0,222    -0,040     0,037    -0,086     0,045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-0,103    -0,052    -0,042    -0,014    -0,044     0,059     0,040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0,007     0,076     0,161     0,025    -0,072    -0,037    -0,037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0,054     0,207    -0,029    -0,054     0,092     0,035     0,011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-0,017    -0,021     0,059    -0,111     0,098    -0,037     0,000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0,158     0,032    -0,114     0,079    -0,198     0,088    -0,011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-0,214    -0,194    -0,018     0,170     0,130     0,059    -0,044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0,050     0,028    -0,147    -0,099     0,014     0,013     0,063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-0,058     0,100     0,067     0,061    -0,060    -0,018    -0,035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0,049    -0,066     0,030     0,064    -0,099    -0,146     0,096</w:t>
      </w:r>
    </w:p>
    <w:p w:rsidR="00C8162E" w:rsidRPr="003A4D06"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1" o:spid="_x0000_s1219" type="#_x0000_t202" style="position:absolute;margin-left:540.3pt;margin-top:-23.55pt;width:208.5pt;height:31.5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RT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C20          0,026    -0,025     0,062     0,037     0,053     0,030    -0,037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-0,003     0,079    -0,085    -0,094     0,009    -0,115    -0,079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-0,091     0,097     0,051    -0,082    -0,012     0,011    -0,062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-0,141     0,032    -0,038    -0,097    -0,047     0,143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0,047     0,032     0,045     0,033    -0,127     0,052     0,052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0,248    -0,045     0,026     0,010     0,095    -0,084    -0,097</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0,3327    0,2637    0,2253    0,1922    0,1666    0,1305    0,0800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0,013     0,011     0,009     0,008     0,007     0,005     0,003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Factor22  Factor23  Factor24  Factor25  Communality</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0,030    -0,010    -0,041    -0,006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-0,162     0,012    -0,017    -0,008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0,101    -0,023     0,067     0,029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0,055    -0,023    -0,031    -0,001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-0,024     0,025    -0,028    -0,024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0,028    -0,020     0,009     0,048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0,071    -0,001    -0,014     0,012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0,026     0,047    -0,011     0,014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-0,030    -0,034     0,015     0,010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-0,065     0,004    -0,008     0,017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0,007    -0,082     0,073    -0,045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-0,031     0,114    -0,012     0,033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0,049     0,025     0,002    -0,099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-0,000    -0,050     0,011     0,084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0,010     0,009    -0,047     0,029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0,031     0,041    -0,023    -0,018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0,002     0,052     0,014     0,019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-0,014    -0,078    -0,049    -0,013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0,003     0,046     0,007    -0,034        1,000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-0,055    -0,028     0,043     0,013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C21         -0,008    -0,055    -0,069    -0,006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-0,005     0,094     0,067     0,003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0,022     0,006    -0,034    -0,000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-0,088    -0,041     0,044    -0,016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0,001    -0,004     0,011    -0,037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0,0688    0,0556    0,0342    0,0293      25,0000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0,003     0,002     0,001     0,001        1,000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Factor Score Coefficients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  Factor2  Factor3  Factor4  Factor5  Factor6  Factor7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         -0,047    0,205   -0,064    0,002   -0,212    0,259    0,151</w:t>
      </w:r>
    </w:p>
    <w:p w:rsidR="00C8162E" w:rsidRPr="0086120F"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2" o:spid="_x0000_s1220" type="#_x0000_t202" style="position:absolute;margin-left:544.8pt;margin-top:-25.05pt;width:208.5pt;height:31.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w:t>
      </w:r>
      <w:r w:rsidR="00C8162E" w:rsidRPr="0086120F">
        <w:rPr>
          <w:rFonts w:ascii="Courier New" w:hAnsi="Courier New" w:cs="Courier New"/>
          <w:sz w:val="18"/>
          <w:szCs w:val="18"/>
          <w:lang w:val="en-US"/>
        </w:rPr>
        <w:t>2         -0,055   -0,112    0,297    0,076   -0,152    0,176   -0,256</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3         -0,076   -0,018    0,203    0,057   -0,141    0,226   -0,128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4         -0,081   -0,050    0,050    0,205    0,151   -0,092   -0,017</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5         -0,053   -0,012   -0,127    0,373   -0,045    0,001   -0,112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6         -0,068    0,092   -0,144    0,244   -0,168   -0,045    0,148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7         -0,074   -0,091    0,116    0,116   -0,092    0,076   -0,094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8         -0,027   -0,208   -0,116   -0,100   -0,284   -0,299   -0,145</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9         -0,060    0,117   -0,049   -0,149    0,063    0,383    0,179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10        -0,074   -0,089   -0,109    0,114    0,070    0,110    0,381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11        -0,046   -0,233   -0,247   -0,108   -0,082    0,009    0,025</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12        -0,050   -0,209   -0,229   -0,152   -0,033    0,239    0,109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13        -0,081   -0,094    0,099   -0,080    0,202    0,211   -0,073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14        -0,081   -0,093    0,000   -0,124    0,221    0,019   -0,092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15        -0,074   -0,108    0,089   -0,004    0,283   -0,113    0,004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16        -0,074    0,158   -0,119   -0,130    0,156   -0,057   -0,058</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17        -0,059    0,151   -0,065   -0,015    0,158   -0,009   -0,431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18        -0,060   -0,022   -0,090   -0,220   -0,206    0,007   -0,333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19        -0,080    0,104    0,008   -0,170   -0,007   -0,188    0,222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20        -0,060    0,012    0,167   -0,161    0,064   -0,331    0,151</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21        -0,078    0,110   -0,063   -0,102   -0,099   -0,159   -0,033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22        -0,079    0,144    0,057   -0,025   -0,185   -0,109   -0,074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23        -0,042   -0,007    0,290   -0,123   -0,186   -0,039    0,374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24        -0,073    0,176   -0,091    0,125    0,043   -0,078   -0,054</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25        -0,068   -0,123   -0,004    0,226    0,024   -0,180    0,175</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Factor8  Factor9  Factor10  Factor11  Factor12  Factor13  Factor14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-0,328   -0,085     0,321     0,191    -0,118    -0,594     0,317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-0,034   -0,104    -0,222     0,321     0,225    -0,048    -0,061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0,063    0,274    -0,241     0,363    -0,303     0,047     0,116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0,240   -0,050    -0,269    -0,010     0,061     0,144     0,470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-0,474    0,044     0,129    -0,073    -0,121     0,423    -0,296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-0,158    0,082    -0,227     0,366     0,165     0,282    -0,078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0,087   -0,447     0,348    -0,644    -0,206     0,073    -0,190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0,081    0,215    -0,290    -0,284    -0,292    -0,002    -0,039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0,186   -0,084    -0,274    -0,439     0,227     0,552     0,068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0,065    0,226     0,019    -0,363    -0,064    -0,051     0,482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-0,063   -0,410     0,050     0,315     0,321    -0,096     0,002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0,144   -0,084     0,107     0,323    -0,375     0,046    -0,010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-0,202    0,143    -0,100    -0,101    -0,337    -0,041    -0,126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-0,273    0,123     0,169    -0,137     0,150    -0,282    -0,747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-0,151   -0,078    -0,177     0,098     0,299    -0,412     0,285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0,105    0,135    -0,116     0,325     0,006    -0,325    -0,044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0,251   -0,146     0,455     0,275     0,128     0,524     0,191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-0,001    0,494     0,259    -0,197     0,284     0,120     0,391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-0,227    0,122    -0,133    -0,007     0,356     0,508    -0,430</w:t>
      </w:r>
    </w:p>
    <w:p w:rsidR="00C8162E" w:rsidRPr="003A4D06"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3" o:spid="_x0000_s1221" type="#_x0000_t202" style="position:absolute;margin-left:537.3pt;margin-top:-26.55pt;width:208.5pt;height:31.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C20        -0,329   -0,102     0,237     0,098    -0,629     0,322     0,608</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C21         0,147   -0,503    -0,345     0,095    -0,307    -0,001    -0,201</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C22        -0,079   -0,171    -0,094    -0,454     0,468    -0,496     0,238</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C23         0,276    0,079     0,335     0,220     0,092     0,109    -0,417</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C24         0,350    0,197     0,022    -0,131    -0,567    -0,423    -0,438</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r w:rsidRPr="00C8162E">
        <w:rPr>
          <w:rFonts w:ascii="Courier New" w:hAnsi="Courier New" w:cs="Courier New"/>
          <w:sz w:val="18"/>
          <w:szCs w:val="18"/>
          <w:lang w:val="en-US"/>
        </w:rPr>
        <w:t>C25         0,344    0,125     0,354     0,154     0,389    -0,149    -0,009</w:t>
      </w:r>
    </w:p>
    <w:p w:rsidR="00C8162E" w:rsidRPr="00C8162E"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Factor15  Factor16  Factor17  Factor18  Factor19  Factor20  Factor21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0,515    -0,422     0,132    -0,361     0,125    -0,057     0,952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-0,004    -0,205     0,036     0,259     0,473    -0,078     0,579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-0,035    -0,346    -0,369    -0,022    -0,537    -0,701    -0,624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-0,344    -0,209     1,175    -0,651    -0,017     0,062     1,033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-0,269    -0,489    -0,044    -0,396    -0,535     0,493    -1,166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0,113     0,969     0,010     0,596     0,637     0,593     0,364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-0,106    -0,063    -0,015     1,141     0,080    -0,149     0,467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0,491    -0,486    -0,374    -0,342     0,443     0,671     0,693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0,526    -0,427     0,110    -0,025     0,146     0,821    -0,735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-0,573     0,041    -0,986    -0,209     0,221    -0,655     0,565</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11         -0,310    -0,198    -0,187    -0,071    -0,265     0,452     0,503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12          0,022     0,287     0,714     0,130    -0,434    -0,286    -0,462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13          0,163     0,785    -0,129    -0,282     0,552     0,270     0,142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14         -0,051    -0,081     0,260    -0,577     0,588    -0,286     0,003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15          0,476     0,121    -0,504     0,410    -1,185     0,678    -0,142</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16         -0,643    -0,734    -0,081     0,882     0,778     0,450    -0,549</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17          0,151     0,108    -0,654    -0,513     0,086     0,100     0,783</w:t>
      </w:r>
    </w:p>
    <w:p w:rsidR="00C8162E" w:rsidRPr="0086120F"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w:t>
      </w:r>
      <w:r w:rsidRPr="0086120F">
        <w:rPr>
          <w:rFonts w:ascii="Courier New" w:hAnsi="Courier New" w:cs="Courier New"/>
          <w:sz w:val="18"/>
          <w:szCs w:val="18"/>
          <w:lang w:val="en-US"/>
        </w:rPr>
        <w:t>18         -0,174     0,379     0,298     0,316    -0,362    -0,141    -0,440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0,147    -0,250     0,131     0,335    -0,594    -1,115     1,206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0,079    -0,094     0,274     0,195     0,320     0,233    -0,465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C21         -0,010     0,298    -0,379    -0,491     0,055    -0,883    -0,986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C22         -0,274     0,367     0,224    -0,428    -0,071     0,088    -0,780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C23         -0,424     0,120    -0,170    -0,503    -0,284     1,097    -0,038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C24          0,143     0,123     0,199     0,172    -0,763     0,395     0,656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C25          0,745    -0,171     0,115     0,054     0,570    -0,641    -1,207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Factor22  Factor23  Factor24  Factor25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0,436    -0,173    -1,188    -0,204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-2,358     0,223    -0,491    -0,265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1,467    -0,407     1,969     0,984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0,800    -0,415    -0,902    -0,019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-0,355     0,450    -0,816    -0,829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0,414    -0,359     0,267     1,630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1,031    -0,016    -0,415     0,394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0,382     0,854    -0,324     0,478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-0,435    -0,615     0,444     0,332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-0,948     0,064    -0,225     0,567</w:t>
      </w:r>
    </w:p>
    <w:p w:rsidR="00C8162E" w:rsidRPr="003A4D06"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4" o:spid="_x0000_s1222" type="#_x0000_t202" style="position:absolute;margin-left:546.3pt;margin-top:-25.05pt;width:208.5pt;height:31.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C11          0,100    -1,473     2,126    -1,548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-0,452     2,050    -0,344     1,135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0,718     0,455     0,051    -3,391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-0,007    -0,902     0,327     2,868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0,144     0,155    -1,376     1,008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0,446     0,733    -0,668    -0,620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0,028     0,941     0,416     0,660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-0,210    -1,407    -1,435    -0,447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0,049     0,824     0,204    -1,155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-0,796    -0,500     1,255     0,438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C21         -0,114    -0,983    -2,022    -0,207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C22         -0,078     1,691     1,952     0,105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C23          0,313     0,100    -1,005    -0,011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C24         -1,287    -0,732     1,298    -0,549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C25          0,009    -0,079     0,316    -1,267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Arial" w:hAnsi="Arial" w:cs="Arial"/>
          <w:b/>
          <w:bCs/>
          <w:lang w:val="en-US"/>
        </w:rPr>
      </w:pPr>
      <w:r w:rsidRPr="003A4D06">
        <w:rPr>
          <w:rFonts w:ascii="Arial" w:hAnsi="Arial" w:cs="Arial"/>
          <w:b/>
          <w:bCs/>
          <w:lang w:val="en-US"/>
        </w:rPr>
        <w:t xml:space="preserve">Scree Plot of C1; ...; C25 </w:t>
      </w:r>
    </w:p>
    <w:p w:rsidR="00C8162E" w:rsidRPr="003A4D06" w:rsidRDefault="00C8162E" w:rsidP="00C8162E">
      <w:pPr>
        <w:autoSpaceDE w:val="0"/>
        <w:autoSpaceDN w:val="0"/>
        <w:adjustRightInd w:val="0"/>
        <w:spacing w:after="0" w:line="240" w:lineRule="auto"/>
        <w:rPr>
          <w:rFonts w:ascii="Arial" w:hAnsi="Arial" w:cs="Arial"/>
          <w:b/>
          <w:bCs/>
          <w:lang w:val="en-US"/>
        </w:rPr>
      </w:pPr>
      <w:r w:rsidRPr="003A4D06">
        <w:rPr>
          <w:rFonts w:ascii="Arial" w:hAnsi="Arial" w:cs="Arial"/>
          <w:b/>
          <w:bCs/>
          <w:noProof/>
          <w:lang w:eastAsia="ru-RU"/>
        </w:rPr>
        <w:drawing>
          <wp:inline distT="0" distB="0" distL="0" distR="0">
            <wp:extent cx="4838700" cy="322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838700" cy="3225800"/>
                    </a:xfrm>
                    <a:prstGeom prst="rect">
                      <a:avLst/>
                    </a:prstGeom>
                    <a:noFill/>
                    <a:ln w="9525">
                      <a:noFill/>
                      <a:miter lim="800000"/>
                      <a:headEnd/>
                      <a:tailEnd/>
                    </a:ln>
                  </pic:spPr>
                </pic:pic>
              </a:graphicData>
            </a:graphic>
          </wp:inline>
        </w:drawing>
      </w:r>
    </w:p>
    <w:p w:rsidR="00C8162E" w:rsidRPr="00025227"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025227" w:rsidRDefault="00C8162E" w:rsidP="00C8162E">
      <w:pPr>
        <w:autoSpaceDE w:val="0"/>
        <w:autoSpaceDN w:val="0"/>
        <w:adjustRightInd w:val="0"/>
        <w:spacing w:after="0" w:line="240" w:lineRule="auto"/>
        <w:rPr>
          <w:rFonts w:ascii="Arial" w:hAnsi="Arial" w:cs="Arial"/>
          <w:b/>
          <w:bCs/>
          <w:lang w:val="en-US"/>
        </w:rPr>
      </w:pPr>
    </w:p>
    <w:p w:rsidR="00C8162E" w:rsidRPr="00A06F30" w:rsidRDefault="002344C4" w:rsidP="00C8162E">
      <w:pPr>
        <w:autoSpaceDE w:val="0"/>
        <w:autoSpaceDN w:val="0"/>
        <w:adjustRightInd w:val="0"/>
        <w:spacing w:after="0" w:line="240" w:lineRule="auto"/>
        <w:rPr>
          <w:rFonts w:ascii="Arial" w:hAnsi="Arial" w:cs="Arial"/>
          <w:b/>
          <w:bCs/>
          <w:lang w:val="en-US"/>
        </w:rPr>
      </w:pPr>
      <w:r w:rsidRPr="002344C4">
        <w:rPr>
          <w:rFonts w:ascii="Arial" w:hAnsi="Arial" w:cs="Arial"/>
          <w:b/>
          <w:bCs/>
          <w:noProof/>
          <w:lang w:val="en-US" w:eastAsia="en-US"/>
        </w:rPr>
        <w:pict>
          <v:shape id="Text Box 325" o:spid="_x0000_s1223" type="#_x0000_t202" style="position:absolute;margin-left:544.8pt;margin-top:-16.05pt;width:208.5pt;height:31.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W0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Arial" w:hAnsi="Arial" w:cs="Arial"/>
          <w:b/>
          <w:bCs/>
          <w:lang w:val="en-US"/>
        </w:rPr>
        <w:t>FactorAnalysis</w:t>
      </w:r>
      <w:r w:rsidR="00C8162E" w:rsidRPr="00A06F30">
        <w:rPr>
          <w:rFonts w:ascii="Arial" w:hAnsi="Arial" w:cs="Arial"/>
          <w:b/>
          <w:bCs/>
          <w:lang w:val="en-US"/>
        </w:rPr>
        <w:t xml:space="preserve">: </w:t>
      </w:r>
      <w:r w:rsidR="00C8162E" w:rsidRPr="003A4D06">
        <w:rPr>
          <w:rFonts w:ascii="Arial" w:hAnsi="Arial" w:cs="Arial"/>
          <w:b/>
          <w:bCs/>
          <w:lang w:val="en-US"/>
        </w:rPr>
        <w:t>C</w:t>
      </w:r>
      <w:r w:rsidR="00C8162E" w:rsidRPr="00A06F30">
        <w:rPr>
          <w:rFonts w:ascii="Arial" w:hAnsi="Arial" w:cs="Arial"/>
          <w:b/>
          <w:bCs/>
          <w:lang w:val="en-US"/>
        </w:rPr>
        <w:t xml:space="preserve">1; </w:t>
      </w:r>
      <w:r w:rsidR="00C8162E" w:rsidRPr="003A4D06">
        <w:rPr>
          <w:rFonts w:ascii="Arial" w:hAnsi="Arial" w:cs="Arial"/>
          <w:b/>
          <w:bCs/>
          <w:lang w:val="en-US"/>
        </w:rPr>
        <w:t>C</w:t>
      </w:r>
      <w:r w:rsidR="00C8162E" w:rsidRPr="00A06F30">
        <w:rPr>
          <w:rFonts w:ascii="Arial" w:hAnsi="Arial" w:cs="Arial"/>
          <w:b/>
          <w:bCs/>
          <w:lang w:val="en-US"/>
        </w:rPr>
        <w:t xml:space="preserve">2; </w:t>
      </w:r>
      <w:r w:rsidR="00C8162E" w:rsidRPr="003A4D06">
        <w:rPr>
          <w:rFonts w:ascii="Arial" w:hAnsi="Arial" w:cs="Arial"/>
          <w:b/>
          <w:bCs/>
          <w:lang w:val="en-US"/>
        </w:rPr>
        <w:t>C</w:t>
      </w:r>
      <w:r w:rsidR="00C8162E" w:rsidRPr="00A06F30">
        <w:rPr>
          <w:rFonts w:ascii="Arial" w:hAnsi="Arial" w:cs="Arial"/>
          <w:b/>
          <w:bCs/>
          <w:lang w:val="en-US"/>
        </w:rPr>
        <w:t xml:space="preserve">3; </w:t>
      </w:r>
      <w:r w:rsidR="00C8162E" w:rsidRPr="003A4D06">
        <w:rPr>
          <w:rFonts w:ascii="Arial" w:hAnsi="Arial" w:cs="Arial"/>
          <w:b/>
          <w:bCs/>
          <w:lang w:val="en-US"/>
        </w:rPr>
        <w:t>C</w:t>
      </w:r>
      <w:r w:rsidR="00C8162E" w:rsidRPr="00A06F30">
        <w:rPr>
          <w:rFonts w:ascii="Arial" w:hAnsi="Arial" w:cs="Arial"/>
          <w:b/>
          <w:bCs/>
          <w:lang w:val="en-US"/>
        </w:rPr>
        <w:t xml:space="preserve">4; </w:t>
      </w:r>
      <w:r w:rsidR="00C8162E" w:rsidRPr="003A4D06">
        <w:rPr>
          <w:rFonts w:ascii="Arial" w:hAnsi="Arial" w:cs="Arial"/>
          <w:b/>
          <w:bCs/>
          <w:lang w:val="en-US"/>
        </w:rPr>
        <w:t>C</w:t>
      </w:r>
      <w:r w:rsidR="00C8162E" w:rsidRPr="00A06F30">
        <w:rPr>
          <w:rFonts w:ascii="Arial" w:hAnsi="Arial" w:cs="Arial"/>
          <w:b/>
          <w:bCs/>
          <w:lang w:val="en-US"/>
        </w:rPr>
        <w:t xml:space="preserve">5; </w:t>
      </w:r>
      <w:r w:rsidR="00C8162E" w:rsidRPr="003A4D06">
        <w:rPr>
          <w:rFonts w:ascii="Arial" w:hAnsi="Arial" w:cs="Arial"/>
          <w:b/>
          <w:bCs/>
          <w:lang w:val="en-US"/>
        </w:rPr>
        <w:t>C</w:t>
      </w:r>
      <w:r w:rsidR="00C8162E" w:rsidRPr="00A06F30">
        <w:rPr>
          <w:rFonts w:ascii="Arial" w:hAnsi="Arial" w:cs="Arial"/>
          <w:b/>
          <w:bCs/>
          <w:lang w:val="en-US"/>
        </w:rPr>
        <w:t xml:space="preserve">6; </w:t>
      </w:r>
      <w:r w:rsidR="00C8162E" w:rsidRPr="003A4D06">
        <w:rPr>
          <w:rFonts w:ascii="Arial" w:hAnsi="Arial" w:cs="Arial"/>
          <w:b/>
          <w:bCs/>
          <w:lang w:val="en-US"/>
        </w:rPr>
        <w:t>C</w:t>
      </w:r>
      <w:r w:rsidR="00C8162E" w:rsidRPr="00A06F30">
        <w:rPr>
          <w:rFonts w:ascii="Arial" w:hAnsi="Arial" w:cs="Arial"/>
          <w:b/>
          <w:bCs/>
          <w:lang w:val="en-US"/>
        </w:rPr>
        <w:t xml:space="preserve">7; </w:t>
      </w:r>
      <w:r w:rsidR="00C8162E" w:rsidRPr="003A4D06">
        <w:rPr>
          <w:rFonts w:ascii="Arial" w:hAnsi="Arial" w:cs="Arial"/>
          <w:b/>
          <w:bCs/>
          <w:lang w:val="en-US"/>
        </w:rPr>
        <w:t>C</w:t>
      </w:r>
      <w:r w:rsidR="00C8162E" w:rsidRPr="00A06F30">
        <w:rPr>
          <w:rFonts w:ascii="Arial" w:hAnsi="Arial" w:cs="Arial"/>
          <w:b/>
          <w:bCs/>
          <w:lang w:val="en-US"/>
        </w:rPr>
        <w:t xml:space="preserve">8; </w:t>
      </w:r>
      <w:r w:rsidR="00C8162E" w:rsidRPr="003A4D06">
        <w:rPr>
          <w:rFonts w:ascii="Arial" w:hAnsi="Arial" w:cs="Arial"/>
          <w:b/>
          <w:bCs/>
          <w:lang w:val="en-US"/>
        </w:rPr>
        <w:t>C</w:t>
      </w:r>
      <w:r w:rsidR="00C8162E" w:rsidRPr="00A06F30">
        <w:rPr>
          <w:rFonts w:ascii="Arial" w:hAnsi="Arial" w:cs="Arial"/>
          <w:b/>
          <w:bCs/>
          <w:lang w:val="en-US"/>
        </w:rPr>
        <w:t xml:space="preserve">9; </w:t>
      </w:r>
      <w:r w:rsidR="00C8162E" w:rsidRPr="003A4D06">
        <w:rPr>
          <w:rFonts w:ascii="Arial" w:hAnsi="Arial" w:cs="Arial"/>
          <w:b/>
          <w:bCs/>
          <w:lang w:val="en-US"/>
        </w:rPr>
        <w:t>C</w:t>
      </w:r>
      <w:r w:rsidR="00C8162E" w:rsidRPr="00A06F30">
        <w:rPr>
          <w:rFonts w:ascii="Arial" w:hAnsi="Arial" w:cs="Arial"/>
          <w:b/>
          <w:bCs/>
          <w:lang w:val="en-US"/>
        </w:rPr>
        <w:t xml:space="preserve">10; </w:t>
      </w:r>
      <w:r w:rsidR="00C8162E" w:rsidRPr="003A4D06">
        <w:rPr>
          <w:rFonts w:ascii="Arial" w:hAnsi="Arial" w:cs="Arial"/>
          <w:b/>
          <w:bCs/>
          <w:lang w:val="en-US"/>
        </w:rPr>
        <w:t>C</w:t>
      </w:r>
      <w:r w:rsidR="00C8162E" w:rsidRPr="00A06F30">
        <w:rPr>
          <w:rFonts w:ascii="Arial" w:hAnsi="Arial" w:cs="Arial"/>
          <w:b/>
          <w:bCs/>
          <w:lang w:val="en-US"/>
        </w:rPr>
        <w:t xml:space="preserve">11; </w:t>
      </w:r>
      <w:r w:rsidR="00C8162E" w:rsidRPr="003A4D06">
        <w:rPr>
          <w:rFonts w:ascii="Arial" w:hAnsi="Arial" w:cs="Arial"/>
          <w:b/>
          <w:bCs/>
          <w:lang w:val="en-US"/>
        </w:rPr>
        <w:t>C</w:t>
      </w:r>
      <w:r w:rsidR="00C8162E" w:rsidRPr="00A06F30">
        <w:rPr>
          <w:rFonts w:ascii="Arial" w:hAnsi="Arial" w:cs="Arial"/>
          <w:b/>
          <w:bCs/>
          <w:lang w:val="en-US"/>
        </w:rPr>
        <w:t xml:space="preserve">12; </w:t>
      </w:r>
      <w:r w:rsidR="00C8162E" w:rsidRPr="003A4D06">
        <w:rPr>
          <w:rFonts w:ascii="Arial" w:hAnsi="Arial" w:cs="Arial"/>
          <w:b/>
          <w:bCs/>
          <w:lang w:val="en-US"/>
        </w:rPr>
        <w:t>C</w:t>
      </w:r>
      <w:r w:rsidR="00C8162E" w:rsidRPr="00A06F30">
        <w:rPr>
          <w:rFonts w:ascii="Arial" w:hAnsi="Arial" w:cs="Arial"/>
          <w:b/>
          <w:bCs/>
          <w:lang w:val="en-US"/>
        </w:rPr>
        <w:t xml:space="preserve">13; </w:t>
      </w:r>
      <w:r w:rsidR="00C8162E" w:rsidRPr="003A4D06">
        <w:rPr>
          <w:rFonts w:ascii="Arial" w:hAnsi="Arial" w:cs="Arial"/>
          <w:b/>
          <w:bCs/>
          <w:lang w:val="en-US"/>
        </w:rPr>
        <w:t>C</w:t>
      </w:r>
      <w:r w:rsidR="00C8162E" w:rsidRPr="00A06F30">
        <w:rPr>
          <w:rFonts w:ascii="Arial" w:hAnsi="Arial" w:cs="Arial"/>
          <w:b/>
          <w:bCs/>
          <w:lang w:val="en-US"/>
        </w:rPr>
        <w:t xml:space="preserve">14; </w:t>
      </w:r>
      <w:r w:rsidR="00C8162E" w:rsidRPr="003A4D06">
        <w:rPr>
          <w:rFonts w:ascii="Arial" w:hAnsi="Arial" w:cs="Arial"/>
          <w:b/>
          <w:bCs/>
          <w:lang w:val="en-US"/>
        </w:rPr>
        <w:t>C</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Principal Component Factor Analysis of the Correlation Matrix</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Unrotated Factor Loadings and Communalities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 xml:space="preserve">        42 cases used  1 cases contain missing values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  Factor2  Factor3  Communality</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-0,430    0,507   -0,128        0,458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-0,498   -0,276    0,594        0,677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-0,691   -0,046    0,406        0,644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-0,737   -0,123    0,100        0,569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-0,484   -0,029   -0,254        0,300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-0,614    0,226   -0,288        0,512</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C7         -0,671   -0,225    0,232        0,555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-0,241   -0,513   -0,232        0,375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-0,545    0,290   -0,097        0,390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-0,673   -0,220   -0,219        0,550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-0,423   -0,576   -0,494        0,755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-0,451   -0,517   -0,459        0,681</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-0,737   -0,232    0,197        0,636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-0,732   -0,229    0,000        0,588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-0,676   -0,266    0,179        0,559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-0,673    0,391   -0,238        0,663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-0,533    0,374   -0,130        0,440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-0,549   -0,055   -0,180        0,336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-0,723    0,257    0,016        0,589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-0,550    0,029    0,335        0,415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C21        -0,709    0,272   -0,127        0,593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C22        -0,720    0,356    0,114        0,659</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C23        -0,381   -0,016    0,581        0,483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C24        -0,663    0,434   -0,182        0,661</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C25        -0,617   -0,305   -0,008        0,473</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Variance   9,0916   2,4705   1,9989      13,5610</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r w:rsidRPr="002B7D19">
        <w:rPr>
          <w:rFonts w:ascii="Courier New" w:hAnsi="Courier New" w:cs="Courier New"/>
          <w:sz w:val="18"/>
          <w:szCs w:val="18"/>
          <w:lang w:val="fr-FR"/>
        </w:rPr>
        <w:t>% Var       0,364    0,099    0,080        0,542</w:t>
      </w: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2B7D19" w:rsidRDefault="00C8162E" w:rsidP="00C8162E">
      <w:pPr>
        <w:autoSpaceDE w:val="0"/>
        <w:autoSpaceDN w:val="0"/>
        <w:adjustRightInd w:val="0"/>
        <w:spacing w:after="0" w:line="240" w:lineRule="auto"/>
        <w:rPr>
          <w:rFonts w:ascii="Courier New" w:hAnsi="Courier New" w:cs="Courier New"/>
          <w:sz w:val="18"/>
          <w:szCs w:val="18"/>
          <w:lang w:val="fr-FR"/>
        </w:rPr>
      </w:pP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Factor Score Coefficients</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Variable  Factor1  Factor2  Factor3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         -0,047    0,205   -0,064</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         -0,055   -0,112    0,297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C3         -0,076   -0,018    0,203</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C4         -0,081   -0,050    0,050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C5         -0,053   -0,012   -0,127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C6         -0,068    0,092   -0,144</w:t>
      </w:r>
    </w:p>
    <w:p w:rsidR="00C8162E" w:rsidRPr="003A4D06" w:rsidRDefault="002344C4" w:rsidP="00C8162E">
      <w:pPr>
        <w:autoSpaceDE w:val="0"/>
        <w:autoSpaceDN w:val="0"/>
        <w:adjustRightInd w:val="0"/>
        <w:spacing w:after="0" w:line="240" w:lineRule="auto"/>
        <w:rPr>
          <w:rFonts w:ascii="Courier New" w:hAnsi="Courier New" w:cs="Courier New"/>
          <w:sz w:val="18"/>
          <w:szCs w:val="18"/>
          <w:lang w:val="en-US"/>
        </w:rPr>
      </w:pPr>
      <w:r w:rsidRPr="002344C4">
        <w:rPr>
          <w:rFonts w:ascii="Courier New" w:hAnsi="Courier New" w:cs="Courier New"/>
          <w:noProof/>
          <w:sz w:val="18"/>
          <w:szCs w:val="18"/>
          <w:lang w:val="en-US" w:eastAsia="en-US"/>
        </w:rPr>
        <w:pict>
          <v:shape id="Text Box 326" o:spid="_x0000_s1224" type="#_x0000_t202" style="position:absolute;margin-left:535.8pt;margin-top:-32.55pt;width:208.5pt;height:31.5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2M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" stroked="f">
            <v:textbox>
              <w:txbxContent>
                <w:p w:rsidR="00FC4BC1" w:rsidRDefault="00FC4BC1" w:rsidP="00A06F30">
                  <w:pPr>
                    <w:jc w:val="right"/>
                  </w:pPr>
                  <w:r>
                    <w:rPr>
                      <w:rFonts w:ascii="Times New Roman" w:hAnsi="Times New Roman" w:cs="Times New Roman"/>
                      <w:sz w:val="28"/>
                      <w:szCs w:val="28"/>
                    </w:rPr>
                    <w:t>Продолжение приложения 4</w:t>
                  </w:r>
                </w:p>
              </w:txbxContent>
            </v:textbox>
          </v:shape>
        </w:pict>
      </w:r>
      <w:r w:rsidR="00C8162E" w:rsidRPr="003A4D06">
        <w:rPr>
          <w:rFonts w:ascii="Courier New" w:hAnsi="Courier New" w:cs="Courier New"/>
          <w:sz w:val="18"/>
          <w:szCs w:val="18"/>
          <w:lang w:val="en-US"/>
        </w:rPr>
        <w:t>C7         -0,074   -0,091    0,116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C8         -0,027   -0,208   -0,116</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C9         -0,060    0,117   -0,049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C10        -0,074   -0,089   -0,109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C11        -0,046   -0,233   -0,247</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C12        -0,050   -0,209   -0,229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C13        -0,081   -0,094    0,099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C14        -0,081   -0,093    0,000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C15        -0,074   -0,108    0,089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C16        -0,074    0,158   -0,119</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C17        -0,059    0,151   -0,065</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C18        -0,060   -0,022   -0,090</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C19        -0,080    0,104    0,008</w:t>
      </w:r>
    </w:p>
    <w:p w:rsidR="00C8162E" w:rsidRPr="003A4D06" w:rsidRDefault="00C8162E" w:rsidP="00C8162E">
      <w:pPr>
        <w:autoSpaceDE w:val="0"/>
        <w:autoSpaceDN w:val="0"/>
        <w:adjustRightInd w:val="0"/>
        <w:spacing w:after="0" w:line="240" w:lineRule="auto"/>
        <w:rPr>
          <w:rFonts w:ascii="Courier New" w:hAnsi="Courier New" w:cs="Courier New"/>
          <w:sz w:val="18"/>
          <w:szCs w:val="18"/>
          <w:lang w:val="en-US"/>
        </w:rPr>
      </w:pPr>
      <w:r w:rsidRPr="003A4D06">
        <w:rPr>
          <w:rFonts w:ascii="Courier New" w:hAnsi="Courier New" w:cs="Courier New"/>
          <w:sz w:val="18"/>
          <w:szCs w:val="18"/>
          <w:lang w:val="en-US"/>
        </w:rPr>
        <w:t>C20        -0,060    0,012    0,167</w:t>
      </w:r>
    </w:p>
    <w:p w:rsidR="00C8162E" w:rsidRPr="002B7D19" w:rsidRDefault="00C8162E" w:rsidP="00C8162E">
      <w:pPr>
        <w:autoSpaceDE w:val="0"/>
        <w:autoSpaceDN w:val="0"/>
        <w:adjustRightInd w:val="0"/>
        <w:spacing w:after="0" w:line="240" w:lineRule="auto"/>
        <w:rPr>
          <w:rFonts w:ascii="Courier New" w:hAnsi="Courier New" w:cs="Courier New"/>
          <w:sz w:val="18"/>
          <w:szCs w:val="18"/>
        </w:rPr>
      </w:pPr>
      <w:r w:rsidRPr="003A4D06">
        <w:rPr>
          <w:rFonts w:ascii="Courier New" w:hAnsi="Courier New" w:cs="Courier New"/>
          <w:sz w:val="18"/>
          <w:szCs w:val="18"/>
          <w:lang w:val="en-US"/>
        </w:rPr>
        <w:t>C</w:t>
      </w:r>
      <w:r w:rsidRPr="002B7D19">
        <w:rPr>
          <w:rFonts w:ascii="Courier New" w:hAnsi="Courier New" w:cs="Courier New"/>
          <w:sz w:val="18"/>
          <w:szCs w:val="18"/>
        </w:rPr>
        <w:t>21        -0,078    0,110   -0,063</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3A4D06">
        <w:rPr>
          <w:rFonts w:ascii="Courier New" w:hAnsi="Courier New" w:cs="Courier New"/>
          <w:sz w:val="18"/>
          <w:szCs w:val="18"/>
          <w:lang w:val="en-US"/>
        </w:rPr>
        <w:t>C</w:t>
      </w:r>
      <w:r w:rsidRPr="007926D4">
        <w:rPr>
          <w:rFonts w:ascii="Courier New" w:hAnsi="Courier New" w:cs="Courier New"/>
          <w:sz w:val="18"/>
          <w:szCs w:val="18"/>
        </w:rPr>
        <w:t>22        -0,079    0,144    0,057</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3A4D06">
        <w:rPr>
          <w:rFonts w:ascii="Courier New" w:hAnsi="Courier New" w:cs="Courier New"/>
          <w:sz w:val="18"/>
          <w:szCs w:val="18"/>
          <w:lang w:val="en-US"/>
        </w:rPr>
        <w:t>C</w:t>
      </w:r>
      <w:r w:rsidRPr="007926D4">
        <w:rPr>
          <w:rFonts w:ascii="Courier New" w:hAnsi="Courier New" w:cs="Courier New"/>
          <w:sz w:val="18"/>
          <w:szCs w:val="18"/>
        </w:rPr>
        <w:t>23        -0,042   -0,007    0,290</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3A4D06">
        <w:rPr>
          <w:rFonts w:ascii="Courier New" w:hAnsi="Courier New" w:cs="Courier New"/>
          <w:sz w:val="18"/>
          <w:szCs w:val="18"/>
          <w:lang w:val="en-US"/>
        </w:rPr>
        <w:t>C</w:t>
      </w:r>
      <w:r w:rsidRPr="007926D4">
        <w:rPr>
          <w:rFonts w:ascii="Courier New" w:hAnsi="Courier New" w:cs="Courier New"/>
          <w:sz w:val="18"/>
          <w:szCs w:val="18"/>
        </w:rPr>
        <w:t>24        -0,073    0,176   -0,091</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r w:rsidRPr="003A4D06">
        <w:rPr>
          <w:rFonts w:ascii="Courier New" w:hAnsi="Courier New" w:cs="Courier New"/>
          <w:sz w:val="18"/>
          <w:szCs w:val="18"/>
          <w:lang w:val="en-US"/>
        </w:rPr>
        <w:t>C</w:t>
      </w:r>
      <w:r w:rsidRPr="007926D4">
        <w:rPr>
          <w:rFonts w:ascii="Courier New" w:hAnsi="Courier New" w:cs="Courier New"/>
          <w:sz w:val="18"/>
          <w:szCs w:val="18"/>
        </w:rPr>
        <w:t>25        -0,068   -0,123   -0,004</w:t>
      </w:r>
    </w:p>
    <w:p w:rsidR="00C8162E" w:rsidRPr="007926D4" w:rsidRDefault="00C8162E" w:rsidP="00C8162E">
      <w:pPr>
        <w:autoSpaceDE w:val="0"/>
        <w:autoSpaceDN w:val="0"/>
        <w:adjustRightInd w:val="0"/>
        <w:spacing w:after="0" w:line="240" w:lineRule="auto"/>
        <w:rPr>
          <w:rFonts w:ascii="Courier New" w:hAnsi="Courier New" w:cs="Courier New"/>
          <w:sz w:val="18"/>
          <w:szCs w:val="18"/>
        </w:rPr>
      </w:pPr>
    </w:p>
    <w:p w:rsidR="00C8162E" w:rsidRPr="007926D4" w:rsidRDefault="00C8162E" w:rsidP="00C8162E">
      <w:pPr>
        <w:autoSpaceDE w:val="0"/>
        <w:autoSpaceDN w:val="0"/>
        <w:adjustRightInd w:val="0"/>
        <w:spacing w:after="0" w:line="240" w:lineRule="auto"/>
        <w:rPr>
          <w:rFonts w:ascii="Times New Roman" w:hAnsi="Times New Roman" w:cs="Times New Roman"/>
          <w:sz w:val="28"/>
          <w:lang w:eastAsia="ar-SA"/>
        </w:rPr>
        <w:sectPr w:rsidR="00C8162E" w:rsidRPr="007926D4" w:rsidSect="009D22CC">
          <w:pgSz w:w="11907" w:h="16839" w:code="9"/>
          <w:pgMar w:top="1134" w:right="851" w:bottom="1134" w:left="1701" w:header="720" w:footer="720" w:gutter="0"/>
          <w:cols w:space="720"/>
          <w:titlePg/>
          <w:docGrid w:linePitch="360"/>
        </w:sectPr>
      </w:pPr>
    </w:p>
    <w:p w:rsidR="00637BDD" w:rsidRDefault="00637BDD" w:rsidP="00637BDD">
      <w:pPr>
        <w:suppressAutoHyphens/>
        <w:spacing w:after="0" w:line="360" w:lineRule="auto"/>
        <w:jc w:val="center"/>
        <w:rPr>
          <w:rFonts w:ascii="Times New Roman" w:hAnsi="Times New Roman" w:cs="Times New Roman"/>
          <w:sz w:val="28"/>
          <w:lang w:eastAsia="ar-SA"/>
        </w:rPr>
      </w:pPr>
      <w:r w:rsidRPr="00D37764">
        <w:rPr>
          <w:rFonts w:ascii="Times New Roman" w:hAnsi="Times New Roman" w:cs="Times New Roman"/>
          <w:sz w:val="28"/>
          <w:lang w:eastAsia="ar-SA"/>
        </w:rPr>
        <w:t>Корреляционн</w:t>
      </w:r>
      <w:r>
        <w:rPr>
          <w:rFonts w:ascii="Times New Roman" w:hAnsi="Times New Roman" w:cs="Times New Roman"/>
          <w:sz w:val="28"/>
          <w:lang w:eastAsia="ar-SA"/>
        </w:rPr>
        <w:t>аяматрица</w:t>
      </w:r>
      <w:r w:rsidRPr="00D37764">
        <w:rPr>
          <w:rFonts w:ascii="Times New Roman" w:hAnsi="Times New Roman" w:cs="Times New Roman"/>
          <w:sz w:val="28"/>
          <w:lang w:eastAsia="ar-SA"/>
        </w:rPr>
        <w:t xml:space="preserve"> факторов,</w:t>
      </w:r>
    </w:p>
    <w:p w:rsidR="00637BDD" w:rsidRPr="00D37764" w:rsidRDefault="00637BDD" w:rsidP="00637BDD">
      <w:pPr>
        <w:suppressAutoHyphens/>
        <w:spacing w:after="0" w:line="360" w:lineRule="auto"/>
        <w:jc w:val="center"/>
        <w:rPr>
          <w:rFonts w:ascii="Times New Roman" w:hAnsi="Times New Roman" w:cs="Times New Roman"/>
          <w:b/>
          <w:sz w:val="28"/>
          <w:lang w:eastAsia="ar-SA"/>
        </w:rPr>
      </w:pPr>
      <w:r w:rsidRPr="00D37764">
        <w:rPr>
          <w:rFonts w:ascii="Times New Roman" w:hAnsi="Times New Roman" w:cs="Times New Roman"/>
          <w:sz w:val="28"/>
          <w:lang w:eastAsia="ar-SA"/>
        </w:rPr>
        <w:t>влияющих на эффективности франшизного предложения</w:t>
      </w:r>
      <w:r>
        <w:rPr>
          <w:rFonts w:ascii="Times New Roman" w:hAnsi="Times New Roman" w:cs="Times New Roman"/>
          <w:sz w:val="28"/>
          <w:lang w:eastAsia="ar-SA"/>
        </w:rPr>
        <w:t xml:space="preserve"> (франчайзеры)</w:t>
      </w:r>
    </w:p>
    <w:tbl>
      <w:tblPr>
        <w:tblW w:w="14237" w:type="dxa"/>
        <w:jc w:val="center"/>
        <w:tblLook w:val="04A0"/>
      </w:tblPr>
      <w:tblGrid>
        <w:gridCol w:w="582"/>
        <w:gridCol w:w="578"/>
        <w:gridCol w:w="578"/>
        <w:gridCol w:w="578"/>
        <w:gridCol w:w="578"/>
        <w:gridCol w:w="531"/>
        <w:gridCol w:w="579"/>
        <w:gridCol w:w="579"/>
        <w:gridCol w:w="579"/>
        <w:gridCol w:w="579"/>
        <w:gridCol w:w="531"/>
        <w:gridCol w:w="531"/>
        <w:gridCol w:w="531"/>
        <w:gridCol w:w="531"/>
        <w:gridCol w:w="531"/>
        <w:gridCol w:w="531"/>
        <w:gridCol w:w="531"/>
        <w:gridCol w:w="531"/>
        <w:gridCol w:w="531"/>
        <w:gridCol w:w="531"/>
        <w:gridCol w:w="531"/>
        <w:gridCol w:w="531"/>
        <w:gridCol w:w="531"/>
        <w:gridCol w:w="531"/>
        <w:gridCol w:w="531"/>
        <w:gridCol w:w="531"/>
      </w:tblGrid>
      <w:tr w:rsidR="00637BDD" w:rsidRPr="00BB2F06" w:rsidTr="00761D19">
        <w:trPr>
          <w:trHeight w:val="27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BDD" w:rsidRPr="00B91E5C" w:rsidRDefault="00637BDD" w:rsidP="00761D19">
            <w:pPr>
              <w:spacing w:after="0" w:line="240" w:lineRule="auto"/>
              <w:rPr>
                <w:rFonts w:ascii="Calibri" w:eastAsia="Times New Roman" w:hAnsi="Calibri" w:cs="Calibri"/>
                <w:color w:val="000000"/>
                <w:szCs w:val="18"/>
              </w:rPr>
            </w:pPr>
            <w:r w:rsidRPr="00BB2F06">
              <w:rPr>
                <w:rFonts w:ascii="Calibri" w:eastAsia="Times New Roman" w:hAnsi="Calibri" w:cs="Calibri"/>
                <w:color w:val="000000"/>
                <w:szCs w:val="18"/>
              </w:rPr>
              <w:t> </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2</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3</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4</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5</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6</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7</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8</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9</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11</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12</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13</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14</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15</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16</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х</w:t>
            </w:r>
            <w:r w:rsidRPr="00BB2F06">
              <w:rPr>
                <w:rFonts w:ascii="Times New Roman" w:eastAsia="Times New Roman" w:hAnsi="Times New Roman" w:cs="Times New Roman"/>
                <w:b/>
                <w:bCs/>
                <w:color w:val="000000"/>
                <w:sz w:val="18"/>
                <w:szCs w:val="18"/>
                <w:vertAlign w:val="subscript"/>
              </w:rPr>
              <w:t>17</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18</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19</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21</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22</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23</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24</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 w:val="18"/>
                <w:szCs w:val="18"/>
              </w:rPr>
            </w:pPr>
            <w:r w:rsidRPr="00BB2F06">
              <w:rPr>
                <w:rFonts w:ascii="Times New Roman" w:eastAsia="Times New Roman" w:hAnsi="Times New Roman" w:cs="Times New Roman"/>
                <w:b/>
                <w:bCs/>
                <w:color w:val="000000"/>
                <w:sz w:val="18"/>
                <w:szCs w:val="18"/>
              </w:rPr>
              <w:t>x</w:t>
            </w:r>
            <w:r w:rsidRPr="00BB2F06">
              <w:rPr>
                <w:rFonts w:ascii="Times New Roman" w:eastAsia="Times New Roman" w:hAnsi="Times New Roman" w:cs="Times New Roman"/>
                <w:b/>
                <w:bCs/>
                <w:color w:val="000000"/>
                <w:sz w:val="18"/>
                <w:szCs w:val="18"/>
                <w:vertAlign w:val="subscript"/>
              </w:rPr>
              <w:t>25</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-0,041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0,035</w:t>
            </w:r>
          </w:p>
        </w:tc>
        <w:tc>
          <w:tcPr>
            <w:tcW w:w="578"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0,870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-0,191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0,330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0,175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-0,030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0,035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0,046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-0,016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-0,206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-0,113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0,447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0,414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0,512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0,276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0,524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0,317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-0,145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0,209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-0,138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0,246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-0,478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0,076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0,060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-0,208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0,122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0,066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-0,069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0,367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0,690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0,501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0,380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0,227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-0,338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-0,176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0,322</w:t>
            </w:r>
          </w:p>
        </w:tc>
        <w:tc>
          <w:tcPr>
            <w:tcW w:w="579"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0,769</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-0,542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0,063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0,658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-0,057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-0,249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0,131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0,695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0,056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0,078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0,539</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0,792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-0,202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0,318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0,414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-0,027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0,582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0,399</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0,488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-0,006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0,026</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0,566</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0,952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-0,095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0,289</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-0,001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-0,050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0,503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0,618</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0,889</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0,907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0,045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0,002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0,212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0,259</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0,617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0,554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-0,303</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0,119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0,696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0,634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0,312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0,434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-0,159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-0,047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0,584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0,175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-0,007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0,208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0,447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0,602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0,603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0,644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-0,112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0,054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0,086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0,387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0,233</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0,403</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0,141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0,082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-0,025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0,655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0,614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0,496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0,468</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0,762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19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0,136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0,145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0,741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0,633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0,678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0,480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0,153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-0,333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0,230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0,124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0,651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0,045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0,192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0,722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0,550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0,528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0,597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0,636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2344C4" w:rsidP="00761D19">
            <w:pPr>
              <w:spacing w:after="0" w:line="240" w:lineRule="auto"/>
              <w:rPr>
                <w:rFonts w:ascii="Times New Roman" w:eastAsia="Times New Roman" w:hAnsi="Times New Roman" w:cs="Times New Roman"/>
                <w:color w:val="000000"/>
                <w:sz w:val="14"/>
                <w:szCs w:val="18"/>
              </w:rPr>
            </w:pPr>
            <w:r w:rsidRPr="002344C4">
              <w:rPr>
                <w:rFonts w:ascii="Times New Roman" w:eastAsia="Times New Roman" w:hAnsi="Times New Roman" w:cs="Times New Roman"/>
                <w:noProof/>
                <w:color w:val="000000"/>
                <w:sz w:val="14"/>
                <w:szCs w:val="18"/>
                <w:lang w:val="en-US" w:eastAsia="en-US"/>
              </w:rPr>
              <w:pict>
                <v:shape id="Text Box 305" o:spid="_x0000_s1225" type="#_x0000_t202" style="position:absolute;margin-left:43.2pt;margin-top:-1.05pt;width:35.2pt;height:160.75pt;z-index:25232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" strokecolor="white [3212]">
                  <v:textbox style="layout-flow:vertical">
                    <w:txbxContent>
                      <w:p w:rsidR="00FC4BC1" w:rsidRPr="00C14038" w:rsidRDefault="00FC4BC1" w:rsidP="00C14038">
                        <w:pPr>
                          <w:jc w:val="right"/>
                          <w:rPr>
                            <w:rFonts w:ascii="Times New Roman" w:hAnsi="Times New Roman" w:cs="Times New Roman"/>
                            <w:sz w:val="28"/>
                            <w:szCs w:val="28"/>
                          </w:rPr>
                        </w:pPr>
                        <w:r w:rsidRPr="00C14038">
                          <w:rPr>
                            <w:rFonts w:ascii="Times New Roman" w:hAnsi="Times New Roman" w:cs="Times New Roman"/>
                            <w:sz w:val="28"/>
                            <w:szCs w:val="28"/>
                          </w:rPr>
                          <w:t>Приложение 5</w:t>
                        </w:r>
                      </w:p>
                    </w:txbxContent>
                  </v:textbox>
                </v:shape>
              </w:pict>
            </w:r>
            <w:r w:rsidR="00637BDD"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-0,372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-0,227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-0,230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0,472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0,070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0,101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0,385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0,436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0,311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0,493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0,435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0,610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22</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0,015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-0,166</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0,288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0,241</w:t>
            </w:r>
          </w:p>
        </w:tc>
        <w:tc>
          <w:tcPr>
            <w:tcW w:w="579"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0,871</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0,275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0,135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0,687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0,696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0,621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0,452</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0,727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0,618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0,466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0,662</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0,736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0,597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0,235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-0,061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0,117</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0,663</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0,429</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0,691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0,591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0,338</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0,860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0,667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0,401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0,497</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0,702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0,539</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0,702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0,180</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-0,353</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-0,329</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0,013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0,263</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0,574</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0,020</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-0,247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0,093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0,360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0,448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0,395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0,260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0,223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0,187</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0,433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0,254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0,580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0,656</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0,572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0,499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 </w:t>
            </w:r>
          </w:p>
        </w:tc>
      </w:tr>
      <w:tr w:rsidR="00637BDD" w:rsidRPr="00BB2F06" w:rsidTr="00761D19">
        <w:trPr>
          <w:trHeight w:val="2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37BDD" w:rsidRPr="00BB2F06" w:rsidRDefault="00637BDD" w:rsidP="00761D19">
            <w:pPr>
              <w:spacing w:after="0" w:line="240" w:lineRule="auto"/>
              <w:jc w:val="center"/>
              <w:rPr>
                <w:rFonts w:ascii="Times New Roman" w:eastAsia="Times New Roman" w:hAnsi="Times New Roman" w:cs="Times New Roman"/>
                <w:b/>
                <w:bCs/>
                <w:color w:val="000000"/>
                <w:szCs w:val="18"/>
              </w:rPr>
            </w:pPr>
            <w:r w:rsidRPr="00BB2F06">
              <w:rPr>
                <w:rFonts w:ascii="Times New Roman" w:eastAsia="Times New Roman" w:hAnsi="Times New Roman" w:cs="Times New Roman"/>
                <w:b/>
                <w:bCs/>
                <w:color w:val="000000"/>
                <w:szCs w:val="18"/>
              </w:rPr>
              <w:t>х</w:t>
            </w:r>
            <w:r w:rsidRPr="00BB2F06">
              <w:rPr>
                <w:rFonts w:ascii="Times New Roman" w:eastAsia="Times New Roman" w:hAnsi="Times New Roman" w:cs="Times New Roman"/>
                <w:b/>
                <w:bCs/>
                <w:color w:val="000000"/>
                <w:szCs w:val="18"/>
                <w:vertAlign w:val="subscript"/>
              </w:rPr>
              <w:t>25</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0,014</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-0,298</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-0,181</w:t>
            </w:r>
          </w:p>
        </w:tc>
        <w:tc>
          <w:tcPr>
            <w:tcW w:w="578"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0,342</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0,097</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0,502</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-0,168</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-0,075</w:t>
            </w:r>
          </w:p>
        </w:tc>
        <w:tc>
          <w:tcPr>
            <w:tcW w:w="579"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0,301</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0,389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0,300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0,489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0,488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0,523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0,510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0,455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0,735</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0,580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0,487</w:t>
            </w:r>
          </w:p>
        </w:tc>
        <w:tc>
          <w:tcPr>
            <w:tcW w:w="531" w:type="dxa"/>
            <w:tcBorders>
              <w:top w:val="nil"/>
              <w:left w:val="nil"/>
              <w:bottom w:val="single" w:sz="4" w:space="0" w:color="auto"/>
              <w:right w:val="single" w:sz="4" w:space="0" w:color="auto"/>
            </w:tcBorders>
            <w:shd w:val="clear" w:color="000000" w:fill="BFBFBF"/>
            <w:noWrap/>
            <w:vAlign w:val="bottom"/>
            <w:hideMark/>
          </w:tcPr>
          <w:p w:rsidR="00637BDD" w:rsidRPr="00BB2F06" w:rsidRDefault="00637BDD" w:rsidP="00761D19">
            <w:pPr>
              <w:spacing w:after="0" w:line="240" w:lineRule="auto"/>
              <w:jc w:val="right"/>
              <w:rPr>
                <w:rFonts w:ascii="Times New Roman" w:eastAsia="Times New Roman" w:hAnsi="Times New Roman" w:cs="Times New Roman"/>
                <w:b/>
                <w:bCs/>
                <w:color w:val="000000"/>
                <w:sz w:val="14"/>
                <w:szCs w:val="18"/>
              </w:rPr>
            </w:pPr>
            <w:r w:rsidRPr="00BB2F06">
              <w:rPr>
                <w:rFonts w:ascii="Times New Roman" w:eastAsia="Times New Roman" w:hAnsi="Times New Roman" w:cs="Times New Roman"/>
                <w:b/>
                <w:bCs/>
                <w:color w:val="000000"/>
                <w:sz w:val="14"/>
                <w:szCs w:val="18"/>
              </w:rPr>
              <w:t>0,758</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0,564</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0,569</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0,680</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0,493</w:t>
            </w:r>
          </w:p>
        </w:tc>
        <w:tc>
          <w:tcPr>
            <w:tcW w:w="531" w:type="dxa"/>
            <w:tcBorders>
              <w:top w:val="nil"/>
              <w:left w:val="nil"/>
              <w:bottom w:val="single" w:sz="4" w:space="0" w:color="auto"/>
              <w:right w:val="single" w:sz="4" w:space="0" w:color="auto"/>
            </w:tcBorders>
            <w:shd w:val="clear" w:color="auto" w:fill="auto"/>
            <w:noWrap/>
            <w:vAlign w:val="bottom"/>
            <w:hideMark/>
          </w:tcPr>
          <w:p w:rsidR="00637BDD" w:rsidRPr="00BB2F06" w:rsidRDefault="00637BDD" w:rsidP="00761D19">
            <w:pPr>
              <w:spacing w:after="0" w:line="240" w:lineRule="auto"/>
              <w:jc w:val="right"/>
              <w:rPr>
                <w:rFonts w:ascii="Times New Roman" w:eastAsia="Times New Roman" w:hAnsi="Times New Roman" w:cs="Times New Roman"/>
                <w:color w:val="000000"/>
                <w:sz w:val="14"/>
                <w:szCs w:val="18"/>
              </w:rPr>
            </w:pPr>
            <w:r w:rsidRPr="00BB2F06">
              <w:rPr>
                <w:rFonts w:ascii="Times New Roman" w:eastAsia="Times New Roman" w:hAnsi="Times New Roman" w:cs="Times New Roman"/>
                <w:color w:val="000000"/>
                <w:sz w:val="14"/>
                <w:szCs w:val="18"/>
              </w:rPr>
              <w:t>1,000</w:t>
            </w:r>
          </w:p>
        </w:tc>
      </w:tr>
    </w:tbl>
    <w:p w:rsidR="00637BDD" w:rsidRDefault="00637BDD">
      <w:pPr>
        <w:rPr>
          <w:rFonts w:ascii="Times New Roman" w:hAnsi="Times New Roman" w:cs="Times New Roman"/>
          <w:sz w:val="28"/>
          <w:szCs w:val="28"/>
        </w:rPr>
      </w:pPr>
    </w:p>
    <w:p w:rsidR="00637BDD" w:rsidRDefault="00637BDD">
      <w:pPr>
        <w:rPr>
          <w:rFonts w:ascii="Times New Roman" w:hAnsi="Times New Roman" w:cs="Times New Roman"/>
          <w:sz w:val="28"/>
          <w:szCs w:val="28"/>
        </w:rPr>
        <w:sectPr w:rsidR="00637BDD" w:rsidSect="009D22CC">
          <w:pgSz w:w="16839" w:h="11907" w:orient="landscape" w:code="9"/>
          <w:pgMar w:top="1701" w:right="1134" w:bottom="851" w:left="1134" w:header="720" w:footer="720" w:gutter="0"/>
          <w:cols w:space="720"/>
          <w:titlePg/>
          <w:docGrid w:linePitch="360"/>
        </w:sectPr>
      </w:pPr>
    </w:p>
    <w:p w:rsidR="00637BDD" w:rsidRPr="00230F0F" w:rsidRDefault="00637BDD" w:rsidP="00637BDD">
      <w:pPr>
        <w:jc w:val="right"/>
        <w:rPr>
          <w:rFonts w:ascii="Times New Roman" w:hAnsi="Times New Roman" w:cs="Times New Roman"/>
          <w:sz w:val="28"/>
          <w:szCs w:val="28"/>
        </w:rPr>
      </w:pPr>
      <w:r w:rsidRPr="00230F0F">
        <w:rPr>
          <w:rFonts w:ascii="Times New Roman" w:hAnsi="Times New Roman" w:cs="Times New Roman"/>
          <w:sz w:val="28"/>
          <w:szCs w:val="28"/>
        </w:rPr>
        <w:t>Приложение 6</w:t>
      </w:r>
    </w:p>
    <w:p w:rsidR="00637BDD" w:rsidRPr="00230F0F" w:rsidRDefault="00637BDD" w:rsidP="00637BDD">
      <w:pPr>
        <w:pStyle w:val="21"/>
        <w:spacing w:line="240" w:lineRule="auto"/>
        <w:jc w:val="center"/>
        <w:rPr>
          <w:rFonts w:ascii="Times New Roman" w:hAnsi="Times New Roman" w:cs="Times New Roman"/>
          <w:b/>
          <w:sz w:val="28"/>
          <w:szCs w:val="28"/>
        </w:rPr>
      </w:pPr>
      <w:r w:rsidRPr="00230F0F">
        <w:rPr>
          <w:rFonts w:ascii="Times New Roman" w:hAnsi="Times New Roman" w:cs="Times New Roman"/>
          <w:b/>
          <w:sz w:val="28"/>
          <w:szCs w:val="28"/>
        </w:rPr>
        <w:t>Анкета</w:t>
      </w:r>
    </w:p>
    <w:p w:rsidR="00637BDD" w:rsidRPr="00230F0F" w:rsidRDefault="00637BDD" w:rsidP="00637BDD">
      <w:pPr>
        <w:pStyle w:val="21"/>
        <w:spacing w:line="240" w:lineRule="auto"/>
        <w:rPr>
          <w:rFonts w:ascii="Times New Roman" w:hAnsi="Times New Roman" w:cs="Times New Roman"/>
          <w:bCs/>
          <w:szCs w:val="28"/>
        </w:rPr>
      </w:pPr>
      <w:r w:rsidRPr="00230F0F">
        <w:rPr>
          <w:rFonts w:ascii="Times New Roman" w:hAnsi="Times New Roman" w:cs="Times New Roman"/>
          <w:bCs/>
          <w:szCs w:val="28"/>
        </w:rPr>
        <w:t>Сравните, пожалуйста, факторы друг с другом, используя следующую шкалу:</w:t>
      </w:r>
    </w:p>
    <w:tbl>
      <w:tblPr>
        <w:tblW w:w="5000" w:type="pct"/>
        <w:tblBorders>
          <w:top w:val="single" w:sz="4" w:space="0" w:color="auto"/>
          <w:left w:val="single" w:sz="4" w:space="0" w:color="auto"/>
          <w:bottom w:val="single" w:sz="4" w:space="0" w:color="auto"/>
          <w:right w:val="single" w:sz="4" w:space="0" w:color="auto"/>
        </w:tblBorders>
        <w:tblLook w:val="0000"/>
      </w:tblPr>
      <w:tblGrid>
        <w:gridCol w:w="1332"/>
        <w:gridCol w:w="8239"/>
      </w:tblGrid>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bCs/>
                <w:szCs w:val="28"/>
              </w:rPr>
            </w:pPr>
            <w:r w:rsidRPr="00230F0F">
              <w:rPr>
                <w:rFonts w:ascii="Times New Roman" w:hAnsi="Times New Roman" w:cs="Times New Roman"/>
                <w:bCs/>
                <w:szCs w:val="28"/>
              </w:rPr>
              <w:t>Баллы</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bCs/>
                <w:szCs w:val="28"/>
              </w:rPr>
            </w:pPr>
            <w:r w:rsidRPr="00230F0F">
              <w:rPr>
                <w:rFonts w:ascii="Times New Roman" w:hAnsi="Times New Roman" w:cs="Times New Roman"/>
                <w:bCs/>
                <w:szCs w:val="28"/>
              </w:rPr>
              <w:t>Определение</w:t>
            </w:r>
          </w:p>
        </w:tc>
      </w:tr>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szCs w:val="28"/>
              </w:rPr>
            </w:pPr>
            <w:r w:rsidRPr="00230F0F">
              <w:rPr>
                <w:rFonts w:ascii="Times New Roman" w:hAnsi="Times New Roman" w:cs="Times New Roman"/>
                <w:szCs w:val="28"/>
              </w:rPr>
              <w:t>1 балл</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rPr>
                <w:rFonts w:ascii="Times New Roman" w:hAnsi="Times New Roman" w:cs="Times New Roman"/>
                <w:bCs/>
                <w:szCs w:val="28"/>
              </w:rPr>
            </w:pPr>
            <w:r w:rsidRPr="00230F0F">
              <w:rPr>
                <w:rFonts w:ascii="Times New Roman" w:hAnsi="Times New Roman" w:cs="Times New Roman"/>
                <w:bCs/>
                <w:szCs w:val="28"/>
              </w:rPr>
              <w:t>Одинаковая значимость факторов</w:t>
            </w:r>
          </w:p>
        </w:tc>
      </w:tr>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szCs w:val="28"/>
              </w:rPr>
            </w:pPr>
            <w:r w:rsidRPr="00230F0F">
              <w:rPr>
                <w:rFonts w:ascii="Times New Roman" w:hAnsi="Times New Roman" w:cs="Times New Roman"/>
                <w:szCs w:val="28"/>
              </w:rPr>
              <w:t>3 балла</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rPr>
                <w:rFonts w:ascii="Times New Roman" w:hAnsi="Times New Roman" w:cs="Times New Roman"/>
                <w:bCs/>
                <w:szCs w:val="28"/>
              </w:rPr>
            </w:pPr>
            <w:r w:rsidRPr="00230F0F">
              <w:rPr>
                <w:rFonts w:ascii="Times New Roman" w:hAnsi="Times New Roman" w:cs="Times New Roman"/>
                <w:bCs/>
                <w:szCs w:val="28"/>
              </w:rPr>
              <w:t>Некоторое преобладание значимости одного фактора над другим</w:t>
            </w:r>
          </w:p>
        </w:tc>
      </w:tr>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szCs w:val="28"/>
              </w:rPr>
            </w:pPr>
            <w:r w:rsidRPr="00230F0F">
              <w:rPr>
                <w:rFonts w:ascii="Times New Roman" w:hAnsi="Times New Roman" w:cs="Times New Roman"/>
                <w:szCs w:val="28"/>
              </w:rPr>
              <w:t>5 баллов</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rPr>
                <w:rFonts w:ascii="Times New Roman" w:hAnsi="Times New Roman" w:cs="Times New Roman"/>
                <w:bCs/>
                <w:szCs w:val="28"/>
              </w:rPr>
            </w:pPr>
            <w:r w:rsidRPr="00230F0F">
              <w:rPr>
                <w:rFonts w:ascii="Times New Roman" w:hAnsi="Times New Roman" w:cs="Times New Roman"/>
                <w:bCs/>
                <w:szCs w:val="28"/>
              </w:rPr>
              <w:t>Существенная или сильная значимость</w:t>
            </w:r>
          </w:p>
        </w:tc>
      </w:tr>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szCs w:val="28"/>
              </w:rPr>
            </w:pPr>
            <w:r w:rsidRPr="00230F0F">
              <w:rPr>
                <w:rFonts w:ascii="Times New Roman" w:hAnsi="Times New Roman" w:cs="Times New Roman"/>
                <w:szCs w:val="28"/>
              </w:rPr>
              <w:t>7 баллов</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rPr>
                <w:rFonts w:ascii="Times New Roman" w:hAnsi="Times New Roman" w:cs="Times New Roman"/>
                <w:bCs/>
                <w:szCs w:val="28"/>
              </w:rPr>
            </w:pPr>
            <w:r w:rsidRPr="00230F0F">
              <w:rPr>
                <w:rFonts w:ascii="Times New Roman" w:hAnsi="Times New Roman" w:cs="Times New Roman"/>
                <w:bCs/>
                <w:szCs w:val="28"/>
              </w:rPr>
              <w:t>Очень сильная или очевидная значимость</w:t>
            </w:r>
          </w:p>
        </w:tc>
      </w:tr>
      <w:tr w:rsidR="00637BDD" w:rsidRPr="00230F0F" w:rsidTr="00761D19">
        <w:tc>
          <w:tcPr>
            <w:tcW w:w="696"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jc w:val="center"/>
              <w:rPr>
                <w:rFonts w:ascii="Times New Roman" w:hAnsi="Times New Roman" w:cs="Times New Roman"/>
                <w:szCs w:val="28"/>
              </w:rPr>
            </w:pPr>
            <w:r w:rsidRPr="00230F0F">
              <w:rPr>
                <w:rFonts w:ascii="Times New Roman" w:hAnsi="Times New Roman" w:cs="Times New Roman"/>
                <w:szCs w:val="28"/>
              </w:rPr>
              <w:t>9 баллов</w:t>
            </w:r>
          </w:p>
        </w:tc>
        <w:tc>
          <w:tcPr>
            <w:tcW w:w="4304" w:type="pct"/>
            <w:tcBorders>
              <w:top w:val="single" w:sz="4" w:space="0" w:color="auto"/>
              <w:left w:val="single" w:sz="4" w:space="0" w:color="auto"/>
              <w:bottom w:val="single" w:sz="4" w:space="0" w:color="auto"/>
              <w:right w:val="single" w:sz="4" w:space="0" w:color="auto"/>
            </w:tcBorders>
          </w:tcPr>
          <w:p w:rsidR="00637BDD" w:rsidRPr="00230F0F" w:rsidRDefault="00637BDD" w:rsidP="00761D19">
            <w:pPr>
              <w:pStyle w:val="21"/>
              <w:spacing w:line="240" w:lineRule="auto"/>
              <w:rPr>
                <w:rFonts w:ascii="Times New Roman" w:hAnsi="Times New Roman" w:cs="Times New Roman"/>
                <w:bCs/>
                <w:szCs w:val="28"/>
              </w:rPr>
            </w:pPr>
            <w:r w:rsidRPr="00230F0F">
              <w:rPr>
                <w:rFonts w:ascii="Times New Roman" w:hAnsi="Times New Roman" w:cs="Times New Roman"/>
                <w:bCs/>
                <w:szCs w:val="28"/>
              </w:rPr>
              <w:t>Абсолютная значимость</w:t>
            </w:r>
          </w:p>
        </w:tc>
      </w:tr>
    </w:tbl>
    <w:p w:rsidR="00637BDD" w:rsidRPr="00230F0F" w:rsidRDefault="00637BDD" w:rsidP="00637BDD">
      <w:pPr>
        <w:pStyle w:val="21"/>
        <w:spacing w:after="0" w:line="240" w:lineRule="auto"/>
        <w:ind w:left="720"/>
        <w:rPr>
          <w:rFonts w:ascii="Times New Roman" w:hAnsi="Times New Roman" w:cs="Times New Roman"/>
          <w:b/>
          <w:i/>
          <w:iCs/>
          <w:sz w:val="28"/>
          <w:szCs w:val="28"/>
        </w:rPr>
      </w:pPr>
    </w:p>
    <w:p w:rsidR="00637BDD" w:rsidRPr="00BF69D0" w:rsidRDefault="00637BDD" w:rsidP="00CC1289">
      <w:pPr>
        <w:pStyle w:val="21"/>
        <w:numPr>
          <w:ilvl w:val="0"/>
          <w:numId w:val="19"/>
        </w:numPr>
        <w:spacing w:after="0" w:line="240" w:lineRule="auto"/>
        <w:rPr>
          <w:rFonts w:ascii="Times New Roman" w:hAnsi="Times New Roman" w:cs="Times New Roman"/>
          <w:b/>
          <w:iCs/>
          <w:sz w:val="24"/>
          <w:szCs w:val="24"/>
        </w:rPr>
      </w:pPr>
      <w:r w:rsidRPr="00BF69D0">
        <w:rPr>
          <w:rFonts w:ascii="Times New Roman" w:hAnsi="Times New Roman" w:cs="Times New Roman"/>
          <w:b/>
          <w:sz w:val="24"/>
          <w:szCs w:val="24"/>
          <w:lang w:eastAsia="ar-SA"/>
        </w:rPr>
        <w:t>Факторы, отображающие опыт франчайзинговых отношений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1643"/>
        <w:gridCol w:w="1808"/>
        <w:gridCol w:w="1949"/>
        <w:gridCol w:w="1951"/>
      </w:tblGrid>
      <w:tr w:rsidR="00637BDD" w:rsidRPr="00637BDD" w:rsidTr="00637BDD">
        <w:tc>
          <w:tcPr>
            <w:tcW w:w="2525" w:type="dxa"/>
          </w:tcPr>
          <w:p w:rsidR="00637BDD" w:rsidRPr="00637BDD" w:rsidRDefault="00637BDD" w:rsidP="00761D19">
            <w:pPr>
              <w:pStyle w:val="21"/>
              <w:spacing w:after="0" w:line="240" w:lineRule="auto"/>
              <w:rPr>
                <w:rFonts w:ascii="Times New Roman" w:hAnsi="Times New Roman" w:cs="Times New Roman"/>
                <w:b/>
                <w:i/>
                <w:iCs/>
                <w:szCs w:val="28"/>
              </w:rPr>
            </w:pPr>
          </w:p>
        </w:tc>
        <w:tc>
          <w:tcPr>
            <w:tcW w:w="1870"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rPr>
              <w:t>Количество франчайзи</w:t>
            </w:r>
          </w:p>
        </w:tc>
        <w:tc>
          <w:tcPr>
            <w:tcW w:w="1843"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rPr>
              <w:t>Количество франчайзинговых точек в сети</w:t>
            </w: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rPr>
              <w:t>Число сотрудников, занятых поддержкой франчайзи</w:t>
            </w: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rPr>
              <w:t>Финансовые результаты деятельности франчайзера</w:t>
            </w:r>
          </w:p>
        </w:tc>
      </w:tr>
      <w:tr w:rsidR="00637BDD" w:rsidRPr="00637BDD" w:rsidTr="00637BDD">
        <w:tc>
          <w:tcPr>
            <w:tcW w:w="2525"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rPr>
              <w:t>Количество франчайзи</w:t>
            </w:r>
          </w:p>
        </w:tc>
        <w:tc>
          <w:tcPr>
            <w:tcW w:w="1870"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184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2525"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rPr>
              <w:t>Количество франчайзинговых точек в сети</w:t>
            </w:r>
          </w:p>
        </w:tc>
        <w:tc>
          <w:tcPr>
            <w:tcW w:w="1870"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184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2525"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rPr>
              <w:t>Число сотрудников, занятых поддержкой франчайзи</w:t>
            </w:r>
          </w:p>
        </w:tc>
        <w:tc>
          <w:tcPr>
            <w:tcW w:w="1870"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184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2525"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rPr>
              <w:t>Финансовые результаты деятельности франчайзера</w:t>
            </w:r>
          </w:p>
        </w:tc>
        <w:tc>
          <w:tcPr>
            <w:tcW w:w="1870"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184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268"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r>
    </w:tbl>
    <w:p w:rsidR="00637BDD" w:rsidRPr="00230F0F" w:rsidRDefault="00637BDD" w:rsidP="00637BDD">
      <w:pPr>
        <w:pStyle w:val="21"/>
        <w:spacing w:after="0" w:line="240" w:lineRule="auto"/>
        <w:ind w:left="720"/>
        <w:rPr>
          <w:rFonts w:ascii="Times New Roman" w:hAnsi="Times New Roman" w:cs="Times New Roman"/>
          <w:b/>
          <w:i/>
          <w:iCs/>
          <w:sz w:val="28"/>
          <w:szCs w:val="28"/>
        </w:rPr>
      </w:pPr>
    </w:p>
    <w:p w:rsidR="00637BDD" w:rsidRPr="00BF69D0" w:rsidRDefault="00637BDD" w:rsidP="00CC1289">
      <w:pPr>
        <w:pStyle w:val="21"/>
        <w:numPr>
          <w:ilvl w:val="0"/>
          <w:numId w:val="19"/>
        </w:numPr>
        <w:spacing w:after="0" w:line="240" w:lineRule="auto"/>
        <w:rPr>
          <w:rFonts w:ascii="Times New Roman" w:hAnsi="Times New Roman" w:cs="Times New Roman"/>
          <w:b/>
          <w:iCs/>
          <w:sz w:val="24"/>
          <w:szCs w:val="24"/>
        </w:rPr>
      </w:pPr>
      <w:r w:rsidRPr="00BF69D0">
        <w:rPr>
          <w:rFonts w:ascii="Times New Roman" w:hAnsi="Times New Roman" w:cs="Times New Roman"/>
          <w:b/>
          <w:sz w:val="24"/>
          <w:szCs w:val="24"/>
          <w:lang w:eastAsia="ar-SA"/>
        </w:rPr>
        <w:t>Факторы, отображающие опыт франчайзинговых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2220"/>
        <w:gridCol w:w="2366"/>
        <w:gridCol w:w="2785"/>
      </w:tblGrid>
      <w:tr w:rsidR="00637BDD" w:rsidRPr="00637BDD" w:rsidTr="00637BDD">
        <w:tc>
          <w:tcPr>
            <w:tcW w:w="2394" w:type="dxa"/>
            <w:vAlign w:val="center"/>
          </w:tcPr>
          <w:p w:rsidR="00637BDD" w:rsidRPr="00637BDD" w:rsidRDefault="00637BDD" w:rsidP="00761D19">
            <w:pPr>
              <w:jc w:val="center"/>
              <w:rPr>
                <w:rFonts w:ascii="Times New Roman" w:hAnsi="Times New Roman" w:cs="Times New Roman"/>
                <w:szCs w:val="28"/>
              </w:rPr>
            </w:pPr>
          </w:p>
        </w:tc>
        <w:tc>
          <w:tcPr>
            <w:tcW w:w="2534"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lang w:eastAsia="ar-SA"/>
              </w:rPr>
              <w:t>Отрасль</w:t>
            </w:r>
          </w:p>
        </w:tc>
        <w:tc>
          <w:tcPr>
            <w:tcW w:w="2693"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lang w:eastAsia="ar-SA"/>
              </w:rPr>
              <w:t>Состав фрашизы</w:t>
            </w:r>
          </w:p>
        </w:tc>
        <w:tc>
          <w:tcPr>
            <w:tcW w:w="3119"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lang w:eastAsia="ar-SA"/>
              </w:rPr>
              <w:t>Длительность пребывания на рынке бренда в качестве франшизного предложения</w:t>
            </w:r>
          </w:p>
        </w:tc>
      </w:tr>
      <w:tr w:rsidR="00637BDD" w:rsidRPr="00637BDD" w:rsidTr="00637BDD">
        <w:tc>
          <w:tcPr>
            <w:tcW w:w="2394"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lang w:eastAsia="ar-SA"/>
              </w:rPr>
              <w:t>Отрасль</w:t>
            </w:r>
          </w:p>
        </w:tc>
        <w:tc>
          <w:tcPr>
            <w:tcW w:w="2534"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269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3119"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2394"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lang w:eastAsia="ar-SA"/>
              </w:rPr>
              <w:t>Состав фрашизы</w:t>
            </w:r>
          </w:p>
        </w:tc>
        <w:tc>
          <w:tcPr>
            <w:tcW w:w="2534"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69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3119"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2394"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lang w:eastAsia="ar-SA"/>
              </w:rPr>
              <w:t>Длительность пребывания на рынке бренда в качестве франшизного предложения</w:t>
            </w:r>
          </w:p>
        </w:tc>
        <w:tc>
          <w:tcPr>
            <w:tcW w:w="2534"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2693"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3119"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r>
    </w:tbl>
    <w:p w:rsidR="00637BDD" w:rsidRPr="00230F0F" w:rsidRDefault="00637BDD" w:rsidP="00637BDD">
      <w:pPr>
        <w:jc w:val="center"/>
        <w:rPr>
          <w:rFonts w:ascii="Times New Roman" w:hAnsi="Times New Roman" w:cs="Times New Roman"/>
          <w:sz w:val="28"/>
          <w:szCs w:val="28"/>
        </w:rPr>
      </w:pPr>
    </w:p>
    <w:p w:rsidR="00637BDD" w:rsidRPr="00BF69D0" w:rsidRDefault="00637BDD" w:rsidP="00CC1289">
      <w:pPr>
        <w:pStyle w:val="21"/>
        <w:numPr>
          <w:ilvl w:val="0"/>
          <w:numId w:val="19"/>
        </w:numPr>
        <w:spacing w:after="0" w:line="240" w:lineRule="auto"/>
        <w:rPr>
          <w:rFonts w:ascii="Times New Roman" w:hAnsi="Times New Roman" w:cs="Times New Roman"/>
          <w:b/>
          <w:iCs/>
          <w:sz w:val="24"/>
          <w:szCs w:val="24"/>
        </w:rPr>
      </w:pPr>
      <w:r w:rsidRPr="00BF69D0">
        <w:rPr>
          <w:rFonts w:ascii="Times New Roman" w:hAnsi="Times New Roman" w:cs="Times New Roman"/>
          <w:b/>
          <w:sz w:val="24"/>
          <w:szCs w:val="24"/>
          <w:lang w:eastAsia="ar-SA"/>
        </w:rPr>
        <w:t>Факторы, отображающие финансовые составляющие франшизы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3019"/>
        <w:gridCol w:w="2935"/>
      </w:tblGrid>
      <w:tr w:rsidR="00637BDD" w:rsidRPr="00637BDD" w:rsidTr="00637BDD">
        <w:tc>
          <w:tcPr>
            <w:tcW w:w="4099"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lang w:eastAsia="ar-SA"/>
              </w:rPr>
              <w:t>Паушальный взнос</w:t>
            </w: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sz w:val="20"/>
                <w:szCs w:val="20"/>
                <w:lang w:eastAsia="ar-SA"/>
              </w:rPr>
            </w:pPr>
            <w:r w:rsidRPr="00637BDD">
              <w:rPr>
                <w:rFonts w:ascii="Times New Roman" w:hAnsi="Times New Roman" w:cs="Times New Roman"/>
                <w:sz w:val="20"/>
                <w:szCs w:val="20"/>
                <w:lang w:eastAsia="ar-SA"/>
              </w:rPr>
              <w:t>Роялти</w:t>
            </w:r>
          </w:p>
        </w:tc>
      </w:tr>
      <w:tr w:rsidR="00637BDD" w:rsidRPr="00637BDD" w:rsidTr="00637BDD">
        <w:tc>
          <w:tcPr>
            <w:tcW w:w="4099"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lang w:eastAsia="ar-SA"/>
              </w:rPr>
              <w:t>Паушальный взнос</w:t>
            </w: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r>
      <w:tr w:rsidR="00637BDD" w:rsidRPr="00637BDD" w:rsidTr="00637BDD">
        <w:tc>
          <w:tcPr>
            <w:tcW w:w="4099" w:type="dxa"/>
            <w:vAlign w:val="center"/>
          </w:tcPr>
          <w:p w:rsidR="00637BDD" w:rsidRPr="00637BDD" w:rsidRDefault="00637BDD" w:rsidP="00761D19">
            <w:pPr>
              <w:pStyle w:val="21"/>
              <w:spacing w:after="0" w:line="240" w:lineRule="auto"/>
              <w:rPr>
                <w:rFonts w:ascii="Times New Roman" w:hAnsi="Times New Roman" w:cs="Times New Roman"/>
                <w:sz w:val="20"/>
                <w:szCs w:val="20"/>
                <w:lang w:eastAsia="ar-SA"/>
              </w:rPr>
            </w:pPr>
            <w:r w:rsidRPr="00637BDD">
              <w:rPr>
                <w:rFonts w:ascii="Times New Roman" w:hAnsi="Times New Roman" w:cs="Times New Roman"/>
                <w:sz w:val="20"/>
                <w:szCs w:val="20"/>
                <w:lang w:eastAsia="ar-SA"/>
              </w:rPr>
              <w:t>Роялти</w:t>
            </w: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p>
        </w:tc>
        <w:tc>
          <w:tcPr>
            <w:tcW w:w="3345" w:type="dxa"/>
            <w:vAlign w:val="center"/>
          </w:tcPr>
          <w:p w:rsidR="00637BDD" w:rsidRPr="00637BDD" w:rsidRDefault="00637BDD" w:rsidP="00761D19">
            <w:pPr>
              <w:pStyle w:val="21"/>
              <w:spacing w:after="0" w:line="240" w:lineRule="auto"/>
              <w:jc w:val="center"/>
              <w:rPr>
                <w:rFonts w:ascii="Times New Roman" w:hAnsi="Times New Roman" w:cs="Times New Roman"/>
                <w:b/>
                <w:i/>
                <w:iCs/>
                <w:szCs w:val="28"/>
              </w:rPr>
            </w:pPr>
            <w:r w:rsidRPr="00637BDD">
              <w:rPr>
                <w:rFonts w:ascii="Times New Roman" w:hAnsi="Times New Roman" w:cs="Times New Roman"/>
                <w:b/>
                <w:i/>
                <w:iCs/>
                <w:szCs w:val="28"/>
              </w:rPr>
              <w:t>1</w:t>
            </w:r>
          </w:p>
        </w:tc>
      </w:tr>
    </w:tbl>
    <w:p w:rsidR="00637BDD" w:rsidRDefault="00637BDD">
      <w:pPr>
        <w:rPr>
          <w:rFonts w:ascii="Times New Roman" w:hAnsi="Times New Roman" w:cs="Times New Roman"/>
          <w:sz w:val="28"/>
          <w:szCs w:val="28"/>
        </w:rPr>
      </w:pP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p w:rsidR="00637BDD" w:rsidRDefault="00637BDD" w:rsidP="00637B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w:t>
      </w:r>
      <w:r w:rsidRPr="0050085E">
        <w:rPr>
          <w:rFonts w:ascii="Times New Roman" w:hAnsi="Times New Roman" w:cs="Times New Roman"/>
          <w:sz w:val="28"/>
          <w:szCs w:val="28"/>
        </w:rPr>
        <w:t xml:space="preserve">риложение </w:t>
      </w:r>
      <w:r>
        <w:rPr>
          <w:rFonts w:ascii="Times New Roman" w:hAnsi="Times New Roman" w:cs="Times New Roman"/>
          <w:sz w:val="28"/>
          <w:szCs w:val="28"/>
        </w:rPr>
        <w:t>7</w:t>
      </w:r>
    </w:p>
    <w:p w:rsidR="00637BDD" w:rsidRDefault="00637BDD" w:rsidP="00637B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Результаты дисперсионного анализа</w:t>
      </w:r>
    </w:p>
    <w:p w:rsidR="00637BDD" w:rsidRPr="00F1202A" w:rsidRDefault="00637BDD" w:rsidP="00637BDD">
      <w:pPr>
        <w:autoSpaceDE w:val="0"/>
        <w:autoSpaceDN w:val="0"/>
        <w:adjustRightInd w:val="0"/>
        <w:spacing w:after="0" w:line="240" w:lineRule="auto"/>
        <w:rPr>
          <w:rFonts w:ascii="Arial" w:eastAsiaTheme="minorHAnsi" w:hAnsi="Arial" w:cs="Arial"/>
          <w:b/>
          <w:bCs/>
          <w:lang w:val="en-US" w:eastAsia="en-US"/>
        </w:rPr>
      </w:pPr>
      <w:r w:rsidRPr="009E4A55">
        <w:rPr>
          <w:rFonts w:ascii="Arial" w:eastAsiaTheme="minorHAnsi" w:hAnsi="Arial" w:cs="Arial"/>
          <w:b/>
          <w:bCs/>
          <w:lang w:val="en-US" w:eastAsia="en-US"/>
        </w:rPr>
        <w:t>One</w:t>
      </w:r>
      <w:r w:rsidRPr="00F1202A">
        <w:rPr>
          <w:rFonts w:ascii="Arial" w:eastAsiaTheme="minorHAnsi" w:hAnsi="Arial" w:cs="Arial"/>
          <w:b/>
          <w:bCs/>
          <w:lang w:val="en-US" w:eastAsia="en-US"/>
        </w:rPr>
        <w:t>-</w:t>
      </w:r>
      <w:r w:rsidRPr="009E4A55">
        <w:rPr>
          <w:rFonts w:ascii="Arial" w:eastAsiaTheme="minorHAnsi" w:hAnsi="Arial" w:cs="Arial"/>
          <w:b/>
          <w:bCs/>
          <w:lang w:val="en-US" w:eastAsia="en-US"/>
        </w:rPr>
        <w:t>wayANOVA</w:t>
      </w:r>
      <w:r w:rsidRPr="00F1202A">
        <w:rPr>
          <w:rFonts w:ascii="Arial" w:eastAsiaTheme="minorHAnsi" w:hAnsi="Arial" w:cs="Arial"/>
          <w:b/>
          <w:bCs/>
          <w:lang w:val="en-US" w:eastAsia="en-US"/>
        </w:rPr>
        <w:t xml:space="preserve">: </w:t>
      </w:r>
      <w:r>
        <w:rPr>
          <w:rFonts w:ascii="Arial" w:eastAsiaTheme="minorHAnsi" w:hAnsi="Arial" w:cs="Arial"/>
          <w:b/>
          <w:bCs/>
          <w:lang w:eastAsia="en-US"/>
        </w:rPr>
        <w:t>продажи</w:t>
      </w:r>
      <w:r w:rsidRPr="009E4A55">
        <w:rPr>
          <w:rFonts w:ascii="Arial" w:eastAsiaTheme="minorHAnsi" w:hAnsi="Arial" w:cs="Arial"/>
          <w:b/>
          <w:bCs/>
          <w:lang w:val="en-US" w:eastAsia="en-US"/>
        </w:rPr>
        <w:t>versus</w:t>
      </w:r>
      <w:r>
        <w:rPr>
          <w:rFonts w:ascii="Arial" w:eastAsiaTheme="minorHAnsi" w:hAnsi="Arial" w:cs="Arial"/>
          <w:b/>
          <w:bCs/>
          <w:lang w:eastAsia="en-US"/>
        </w:rPr>
        <w:t>ассортимент</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Source       DF      SS    MS     F      P</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2   17,44  8,72  0,94  0,414</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Error        15  139,67  9,31</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Total        17  157,11</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S = 3,051   R-Sq = 11,10%   R-Sq(adj) = 0,00%</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Individual 95% CIs For Mean Based on</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Pooled StDev</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Level  N   Mean  StDev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1      6  3,000  2,280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2      6  3,167  2,858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3      6  5,167  3,817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2,0       4,0       6,0       8,0</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Pooled StDev = 3,051</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Tukey 95% Simultaneous Confidence Intervals</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All Pairwise Comparisons among Levels of </w:t>
      </w:r>
      <w:r>
        <w:rPr>
          <w:rFonts w:ascii="Courier New" w:eastAsiaTheme="minorHAnsi" w:hAnsi="Courier New" w:cs="Courier New"/>
          <w:sz w:val="18"/>
          <w:szCs w:val="18"/>
          <w:lang w:eastAsia="en-US"/>
        </w:rPr>
        <w:t>ассортимент</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Individual confidence level = 97,97%</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 1 subtracted from:</w:t>
      </w:r>
    </w:p>
    <w:p w:rsidR="00637BDD" w:rsidRPr="00832736"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832736">
        <w:rPr>
          <w:rFonts w:ascii="Courier New" w:eastAsiaTheme="minorHAnsi" w:hAnsi="Courier New" w:cs="Courier New"/>
          <w:sz w:val="18"/>
          <w:szCs w:val="18"/>
          <w:lang w:val="en-US" w:eastAsia="en-US"/>
        </w:rPr>
        <w:t xml:space="preserve">   Lower  Center  Upper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2            -4,405   0,167  4,739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3            -2,405   2,167  6,739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-3,5       0,0       3,5       7,0</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 2 subtracted from:</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Lower  Center  Upper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3            -2,572   2,000  6,572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-3,5       0,0       3,5       7,0</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Fisher 95% Individual Confidence Intervals</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All Pairwise Comparisons among Levels of </w:t>
      </w:r>
      <w:r>
        <w:rPr>
          <w:rFonts w:ascii="Courier New" w:eastAsiaTheme="minorHAnsi" w:hAnsi="Courier New" w:cs="Courier New"/>
          <w:sz w:val="18"/>
          <w:szCs w:val="18"/>
          <w:lang w:eastAsia="en-US"/>
        </w:rPr>
        <w:t>ассортимент</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Simultaneous confidence level = 88,31%</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 1 subtracted from:</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9E4A55">
        <w:rPr>
          <w:rFonts w:ascii="Courier New" w:eastAsiaTheme="minorHAnsi" w:hAnsi="Courier New" w:cs="Courier New"/>
          <w:sz w:val="18"/>
          <w:szCs w:val="18"/>
          <w:lang w:val="en-US" w:eastAsia="en-US"/>
        </w:rPr>
        <w:t xml:space="preserve">   Lower  Center  Upper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2            -3,588   0,167  3,922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3            -1,588   2,167  5,922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w:t>
      </w:r>
    </w:p>
    <w:p w:rsidR="00637BDD" w:rsidRPr="009E4A55"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9E4A55">
        <w:rPr>
          <w:rFonts w:ascii="Courier New" w:eastAsiaTheme="minorHAnsi" w:hAnsi="Courier New" w:cs="Courier New"/>
          <w:sz w:val="18"/>
          <w:szCs w:val="18"/>
          <w:lang w:val="en-US" w:eastAsia="en-US"/>
        </w:rPr>
        <w:t xml:space="preserve">                                          -3,0       0,0       3,0       6,0</w:t>
      </w:r>
    </w:p>
    <w:p w:rsidR="00637BDD" w:rsidRPr="00832736" w:rsidRDefault="00637BDD" w:rsidP="00637BDD">
      <w:pPr>
        <w:autoSpaceDE w:val="0"/>
        <w:autoSpaceDN w:val="0"/>
        <w:adjustRightInd w:val="0"/>
        <w:spacing w:after="0" w:line="240" w:lineRule="auto"/>
        <w:rPr>
          <w:rFonts w:ascii="Arial" w:eastAsiaTheme="minorHAnsi" w:hAnsi="Arial" w:cs="Arial"/>
          <w:b/>
          <w:bCs/>
          <w:lang w:val="en-US" w:eastAsia="en-US"/>
        </w:rPr>
      </w:pPr>
      <w:r w:rsidRPr="00832736">
        <w:rPr>
          <w:lang w:val="en-US"/>
        </w:rPr>
        <w:tab/>
      </w:r>
      <w:r w:rsidRPr="00832736">
        <w:rPr>
          <w:rFonts w:ascii="Arial" w:eastAsiaTheme="minorHAnsi" w:hAnsi="Arial" w:cs="Arial"/>
          <w:b/>
          <w:bCs/>
          <w:lang w:val="en-US" w:eastAsia="en-US"/>
        </w:rPr>
        <w:t xml:space="preserve">Two-way ANOVA: </w:t>
      </w:r>
      <w:r>
        <w:rPr>
          <w:rFonts w:ascii="Arial" w:eastAsiaTheme="minorHAnsi" w:hAnsi="Arial" w:cs="Arial"/>
          <w:b/>
          <w:bCs/>
          <w:lang w:eastAsia="en-US"/>
        </w:rPr>
        <w:t>продажи</w:t>
      </w:r>
      <w:r w:rsidRPr="00832736">
        <w:rPr>
          <w:rFonts w:ascii="Arial" w:eastAsiaTheme="minorHAnsi" w:hAnsi="Arial" w:cs="Arial"/>
          <w:b/>
          <w:bCs/>
          <w:lang w:val="en-US" w:eastAsia="en-US"/>
        </w:rPr>
        <w:t xml:space="preserve"> versus </w:t>
      </w:r>
      <w:r>
        <w:rPr>
          <w:rFonts w:ascii="Arial" w:eastAsiaTheme="minorHAnsi" w:hAnsi="Arial" w:cs="Arial"/>
          <w:b/>
          <w:bCs/>
          <w:lang w:eastAsia="en-US"/>
        </w:rPr>
        <w:t>наличиефраншизы</w:t>
      </w:r>
      <w:r w:rsidRPr="00832736">
        <w:rPr>
          <w:rFonts w:ascii="Arial" w:eastAsiaTheme="minorHAnsi" w:hAnsi="Arial" w:cs="Arial"/>
          <w:b/>
          <w:bCs/>
          <w:lang w:val="en-US" w:eastAsia="en-US"/>
        </w:rPr>
        <w:t xml:space="preserve">; </w:t>
      </w:r>
      <w:r>
        <w:rPr>
          <w:rFonts w:ascii="Arial" w:eastAsiaTheme="minorHAnsi" w:hAnsi="Arial" w:cs="Arial"/>
          <w:b/>
          <w:bCs/>
          <w:lang w:eastAsia="en-US"/>
        </w:rPr>
        <w:t>ассортимент</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Source            DF       SS       MS      F      P</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наличиефраншизы</w:t>
      </w:r>
      <w:r w:rsidRPr="00250777">
        <w:rPr>
          <w:rFonts w:ascii="Courier New" w:eastAsiaTheme="minorHAnsi" w:hAnsi="Courier New" w:cs="Courier New"/>
          <w:sz w:val="18"/>
          <w:szCs w:val="18"/>
          <w:lang w:val="en-US" w:eastAsia="en-US"/>
        </w:rPr>
        <w:t xml:space="preserve">   1   98,000  98,0000  29,90  0,000</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ассортимент</w:t>
      </w:r>
      <w:r w:rsidRPr="00250777">
        <w:rPr>
          <w:rFonts w:ascii="Courier New" w:eastAsiaTheme="minorHAnsi" w:hAnsi="Courier New" w:cs="Courier New"/>
          <w:sz w:val="18"/>
          <w:szCs w:val="18"/>
          <w:lang w:val="en-US" w:eastAsia="en-US"/>
        </w:rPr>
        <w:t xml:space="preserve">        2   17,444   8,7222   2,66  0,111</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Interaction        2    2,333   1,1667   0,36  0,708</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Error             12   39,333   3,2778</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Total             17  157,111</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S = 1,810   R-Sq = 74,96%   R-Sq(adj) = 64,53%</w:t>
      </w: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p>
    <w:p w:rsidR="00637BDD" w:rsidRPr="00250777"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250777">
        <w:rPr>
          <w:rFonts w:ascii="Courier New" w:eastAsiaTheme="minorHAnsi" w:hAnsi="Courier New" w:cs="Courier New"/>
          <w:sz w:val="18"/>
          <w:szCs w:val="18"/>
          <w:lang w:val="en-US" w:eastAsia="en-US"/>
        </w:rPr>
        <w:t xml:space="preserve">                   Individual 95% CIs For Mean Based on</w:t>
      </w:r>
    </w:p>
    <w:p w:rsidR="00637BDD" w:rsidRPr="001B32B2" w:rsidRDefault="00637BDD" w:rsidP="00637BDD">
      <w:pPr>
        <w:autoSpaceDE w:val="0"/>
        <w:autoSpaceDN w:val="0"/>
        <w:adjustRightInd w:val="0"/>
        <w:spacing w:after="0" w:line="240" w:lineRule="auto"/>
        <w:rPr>
          <w:rFonts w:ascii="Arial" w:eastAsiaTheme="minorHAnsi" w:hAnsi="Arial" w:cs="Arial"/>
          <w:b/>
          <w:bCs/>
          <w:lang w:val="en-US" w:eastAsia="en-US"/>
        </w:rPr>
      </w:pPr>
      <w:r w:rsidRPr="001B32B2">
        <w:rPr>
          <w:rFonts w:ascii="Arial" w:eastAsiaTheme="minorHAnsi" w:hAnsi="Arial" w:cs="Arial"/>
          <w:b/>
          <w:bCs/>
          <w:lang w:val="en-US" w:eastAsia="en-US"/>
        </w:rPr>
        <w:t xml:space="preserve">One-way ANOVA: </w:t>
      </w:r>
      <w:r>
        <w:rPr>
          <w:rFonts w:ascii="Arial" w:eastAsiaTheme="minorHAnsi" w:hAnsi="Arial" w:cs="Arial"/>
          <w:b/>
          <w:bCs/>
          <w:lang w:eastAsia="en-US"/>
        </w:rPr>
        <w:t>продажи</w:t>
      </w:r>
      <w:r w:rsidRPr="001B32B2">
        <w:rPr>
          <w:rFonts w:ascii="Arial" w:eastAsiaTheme="minorHAnsi" w:hAnsi="Arial" w:cs="Arial"/>
          <w:b/>
          <w:bCs/>
          <w:lang w:val="en-US" w:eastAsia="en-US"/>
        </w:rPr>
        <w:t xml:space="preserve"> versus </w:t>
      </w:r>
      <w:r>
        <w:rPr>
          <w:rFonts w:ascii="Arial" w:eastAsiaTheme="minorHAnsi" w:hAnsi="Arial" w:cs="Arial"/>
          <w:b/>
          <w:bCs/>
          <w:lang w:eastAsia="en-US"/>
        </w:rPr>
        <w:t>наличиефраншизы</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1B32B2">
        <w:rPr>
          <w:rFonts w:ascii="Courier New" w:eastAsiaTheme="minorHAnsi" w:hAnsi="Courier New" w:cs="Courier New"/>
          <w:sz w:val="18"/>
          <w:szCs w:val="18"/>
          <w:lang w:val="en-US" w:eastAsia="en-US"/>
        </w:rPr>
        <w:t>Source            DF      SS     MS      F      P</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Pr>
          <w:rFonts w:ascii="Courier New" w:eastAsiaTheme="minorHAnsi" w:hAnsi="Courier New" w:cs="Courier New"/>
          <w:sz w:val="18"/>
          <w:szCs w:val="18"/>
          <w:lang w:eastAsia="en-US"/>
        </w:rPr>
        <w:t>наличиефраншизы</w:t>
      </w:r>
      <w:r w:rsidRPr="001B32B2">
        <w:rPr>
          <w:rFonts w:ascii="Courier New" w:eastAsiaTheme="minorHAnsi" w:hAnsi="Courier New" w:cs="Courier New"/>
          <w:sz w:val="18"/>
          <w:szCs w:val="18"/>
          <w:lang w:val="en-US" w:eastAsia="en-US"/>
        </w:rPr>
        <w:t xml:space="preserve">   1   98,00  98,00  26,53  0,000</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1B32B2">
        <w:rPr>
          <w:rFonts w:ascii="Courier New" w:eastAsiaTheme="minorHAnsi" w:hAnsi="Courier New" w:cs="Courier New"/>
          <w:sz w:val="18"/>
          <w:szCs w:val="18"/>
          <w:lang w:val="en-US" w:eastAsia="en-US"/>
        </w:rPr>
        <w:t>Error             16   59,11   3,69</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1B32B2">
        <w:rPr>
          <w:rFonts w:ascii="Courier New" w:eastAsiaTheme="minorHAnsi" w:hAnsi="Courier New" w:cs="Courier New"/>
          <w:sz w:val="18"/>
          <w:szCs w:val="18"/>
          <w:lang w:val="en-US" w:eastAsia="en-US"/>
        </w:rPr>
        <w:t>Total             17  157,11</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1B32B2">
        <w:rPr>
          <w:rFonts w:ascii="Courier New" w:eastAsiaTheme="minorHAnsi" w:hAnsi="Courier New" w:cs="Courier New"/>
          <w:sz w:val="18"/>
          <w:szCs w:val="18"/>
          <w:lang w:val="en-US" w:eastAsia="en-US"/>
        </w:rPr>
        <w:t>S = 1,922   R-Sq = 62,38%   R-Sq(adj) = 60,02%</w:t>
      </w:r>
    </w:p>
    <w:p w:rsidR="00637BDD" w:rsidRPr="001B32B2" w:rsidRDefault="00637BDD" w:rsidP="00637BDD">
      <w:pPr>
        <w:autoSpaceDE w:val="0"/>
        <w:autoSpaceDN w:val="0"/>
        <w:adjustRightInd w:val="0"/>
        <w:spacing w:after="0" w:line="240" w:lineRule="auto"/>
        <w:rPr>
          <w:rFonts w:ascii="Arial" w:eastAsiaTheme="minorHAnsi" w:hAnsi="Arial" w:cs="Arial"/>
          <w:b/>
          <w:bCs/>
          <w:lang w:val="en-US" w:eastAsia="en-US"/>
        </w:rPr>
      </w:pPr>
      <w:r w:rsidRPr="001B32B2">
        <w:rPr>
          <w:rFonts w:ascii="Arial" w:eastAsiaTheme="minorHAnsi" w:hAnsi="Arial" w:cs="Arial"/>
          <w:b/>
          <w:bCs/>
          <w:lang w:val="en-US" w:eastAsia="en-US"/>
        </w:rPr>
        <w:t xml:space="preserve">One-way ANOVA: </w:t>
      </w:r>
      <w:r>
        <w:rPr>
          <w:rFonts w:ascii="Arial" w:eastAsiaTheme="minorHAnsi" w:hAnsi="Arial" w:cs="Arial"/>
          <w:b/>
          <w:bCs/>
          <w:lang w:eastAsia="en-US"/>
        </w:rPr>
        <w:t>продажи</w:t>
      </w:r>
      <w:r w:rsidRPr="001B32B2">
        <w:rPr>
          <w:rFonts w:ascii="Arial" w:eastAsiaTheme="minorHAnsi" w:hAnsi="Arial" w:cs="Arial"/>
          <w:b/>
          <w:bCs/>
          <w:lang w:val="en-US" w:eastAsia="en-US"/>
        </w:rPr>
        <w:t xml:space="preserve"> versus </w:t>
      </w:r>
      <w:r>
        <w:rPr>
          <w:rFonts w:ascii="Arial" w:eastAsiaTheme="minorHAnsi" w:hAnsi="Arial" w:cs="Arial"/>
          <w:b/>
          <w:bCs/>
          <w:lang w:eastAsia="en-US"/>
        </w:rPr>
        <w:t>восприятиебренда</w:t>
      </w:r>
    </w:p>
    <w:p w:rsidR="00637BDD" w:rsidRPr="001B32B2" w:rsidRDefault="00637BDD" w:rsidP="00637BDD">
      <w:pPr>
        <w:autoSpaceDE w:val="0"/>
        <w:autoSpaceDN w:val="0"/>
        <w:adjustRightInd w:val="0"/>
        <w:spacing w:after="0" w:line="240" w:lineRule="auto"/>
        <w:rPr>
          <w:rFonts w:ascii="Courier New" w:eastAsiaTheme="minorHAnsi" w:hAnsi="Courier New" w:cs="Courier New"/>
          <w:sz w:val="18"/>
          <w:szCs w:val="18"/>
          <w:lang w:val="en-US" w:eastAsia="en-US"/>
        </w:rPr>
      </w:pPr>
      <w:r w:rsidRPr="001B32B2">
        <w:rPr>
          <w:rFonts w:ascii="Courier New" w:eastAsiaTheme="minorHAnsi" w:hAnsi="Courier New" w:cs="Courier New"/>
          <w:sz w:val="18"/>
          <w:szCs w:val="18"/>
          <w:lang w:val="en-US" w:eastAsia="en-US"/>
        </w:rPr>
        <w:t>Source            DF      SS     MS      F      P</w:t>
      </w:r>
    </w:p>
    <w:p w:rsidR="00637BDD" w:rsidRPr="00704C03" w:rsidRDefault="00637BDD" w:rsidP="00637BD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восприятие</w:t>
      </w:r>
      <w:r w:rsidRPr="00704C03">
        <w:rPr>
          <w:rFonts w:ascii="Courier New" w:eastAsiaTheme="minorHAnsi" w:hAnsi="Courier New" w:cs="Courier New"/>
          <w:sz w:val="18"/>
          <w:szCs w:val="18"/>
          <w:lang w:eastAsia="en-US"/>
        </w:rPr>
        <w:t xml:space="preserve"> </w:t>
      </w:r>
      <w:r>
        <w:rPr>
          <w:rFonts w:ascii="Courier New" w:eastAsiaTheme="minorHAnsi" w:hAnsi="Courier New" w:cs="Courier New"/>
          <w:sz w:val="18"/>
          <w:szCs w:val="18"/>
          <w:lang w:eastAsia="en-US"/>
        </w:rPr>
        <w:t>бренд</w:t>
      </w:r>
      <w:r w:rsidRPr="00704C03">
        <w:rPr>
          <w:rFonts w:ascii="Courier New" w:eastAsiaTheme="minorHAnsi" w:hAnsi="Courier New" w:cs="Courier New"/>
          <w:sz w:val="18"/>
          <w:szCs w:val="18"/>
          <w:lang w:eastAsia="en-US"/>
        </w:rPr>
        <w:t xml:space="preserve">   2  112,40  56,20  18,85  0,000</w:t>
      </w:r>
    </w:p>
    <w:p w:rsidR="00637BDD" w:rsidRDefault="00637BDD" w:rsidP="00637BD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Error             15   44,71   2,98</w:t>
      </w:r>
    </w:p>
    <w:p w:rsidR="00637BDD" w:rsidRDefault="00637BDD" w:rsidP="00637BDD">
      <w:pPr>
        <w:autoSpaceDE w:val="0"/>
        <w:autoSpaceDN w:val="0"/>
        <w:adjustRightInd w:val="0"/>
        <w:spacing w:after="0" w:line="240" w:lineRule="auto"/>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Total             17  157,11</w:t>
      </w: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p w:rsidR="00637BDD" w:rsidRPr="0043066C" w:rsidRDefault="00637BDD" w:rsidP="00637BDD">
      <w:pPr>
        <w:jc w:val="right"/>
        <w:rPr>
          <w:rFonts w:ascii="Times New Roman" w:hAnsi="Times New Roman" w:cs="Times New Roman"/>
          <w:sz w:val="28"/>
          <w:szCs w:val="28"/>
        </w:rPr>
      </w:pPr>
      <w:r w:rsidRPr="0043066C">
        <w:rPr>
          <w:rFonts w:ascii="Times New Roman" w:hAnsi="Times New Roman" w:cs="Times New Roman"/>
          <w:sz w:val="28"/>
          <w:szCs w:val="28"/>
        </w:rPr>
        <w:t xml:space="preserve">Приложение </w:t>
      </w:r>
      <w:r>
        <w:rPr>
          <w:rFonts w:ascii="Times New Roman" w:hAnsi="Times New Roman" w:cs="Times New Roman"/>
          <w:sz w:val="28"/>
          <w:szCs w:val="28"/>
        </w:rPr>
        <w:t>8</w:t>
      </w:r>
    </w:p>
    <w:p w:rsidR="00637BDD" w:rsidRPr="0043066C" w:rsidRDefault="00637BDD" w:rsidP="00637BDD">
      <w:pPr>
        <w:spacing w:after="0" w:line="240" w:lineRule="auto"/>
        <w:jc w:val="center"/>
        <w:rPr>
          <w:rFonts w:ascii="Times New Roman" w:hAnsi="Times New Roman" w:cs="Times New Roman"/>
          <w:sz w:val="28"/>
          <w:szCs w:val="28"/>
        </w:rPr>
      </w:pPr>
      <w:r w:rsidRPr="0043066C">
        <w:rPr>
          <w:rFonts w:ascii="Times New Roman" w:hAnsi="Times New Roman" w:cs="Times New Roman"/>
          <w:sz w:val="28"/>
          <w:szCs w:val="28"/>
        </w:rPr>
        <w:t>Результаты дискриминантного анализа</w:t>
      </w:r>
    </w:p>
    <w:tbl>
      <w:tblPr>
        <w:tblW w:w="67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1166"/>
        <w:gridCol w:w="1011"/>
        <w:gridCol w:w="1426"/>
        <w:gridCol w:w="1292"/>
        <w:gridCol w:w="1079"/>
      </w:tblGrid>
      <w:tr w:rsidR="00637BDD" w:rsidRPr="0048641E" w:rsidTr="00761D19">
        <w:trPr>
          <w:cantSplit/>
          <w:tblHeader/>
        </w:trPr>
        <w:tc>
          <w:tcPr>
            <w:tcW w:w="6700" w:type="dxa"/>
            <w:gridSpan w:val="6"/>
            <w:tcBorders>
              <w:top w:val="nil"/>
              <w:left w:val="nil"/>
              <w:bottom w:val="nil"/>
              <w:right w:val="nil"/>
            </w:tcBorders>
            <w:shd w:val="clear" w:color="auto" w:fill="FFFFFF"/>
            <w:tcMar>
              <w:top w:w="30" w:type="dxa"/>
              <w:left w:w="30" w:type="dxa"/>
              <w:bottom w:w="30" w:type="dxa"/>
              <w:right w:w="30" w:type="dxa"/>
            </w:tcMar>
            <w:vAlign w:val="center"/>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b/>
                <w:bCs/>
                <w:color w:val="000000"/>
                <w:sz w:val="18"/>
                <w:szCs w:val="18"/>
              </w:rPr>
              <w:t>GroupStatistics</w:t>
            </w:r>
          </w:p>
        </w:tc>
      </w:tr>
      <w:tr w:rsidR="00637BDD" w:rsidRPr="0048641E" w:rsidTr="00761D19">
        <w:trPr>
          <w:cantSplit/>
          <w:tblHeader/>
        </w:trPr>
        <w:tc>
          <w:tcPr>
            <w:tcW w:w="189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VAR00001</w:t>
            </w:r>
          </w:p>
        </w:tc>
        <w:tc>
          <w:tcPr>
            <w:tcW w:w="101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color w:val="000000"/>
                <w:sz w:val="18"/>
                <w:szCs w:val="18"/>
              </w:rPr>
              <w:t>Mean</w:t>
            </w:r>
          </w:p>
        </w:tc>
        <w:tc>
          <w:tcPr>
            <w:tcW w:w="142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color w:val="000000"/>
                <w:sz w:val="18"/>
                <w:szCs w:val="18"/>
              </w:rPr>
              <w:t>Std. Deviation</w:t>
            </w:r>
          </w:p>
        </w:tc>
        <w:tc>
          <w:tcPr>
            <w:tcW w:w="2371"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color w:val="000000"/>
                <w:sz w:val="18"/>
                <w:szCs w:val="18"/>
              </w:rPr>
              <w:t>Valid N (listwise)</w:t>
            </w:r>
          </w:p>
        </w:tc>
      </w:tr>
      <w:tr w:rsidR="00637BDD" w:rsidRPr="0048641E" w:rsidTr="00761D19">
        <w:trPr>
          <w:cantSplit/>
          <w:tblHeader/>
        </w:trPr>
        <w:tc>
          <w:tcPr>
            <w:tcW w:w="1892"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01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42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292" w:type="dxa"/>
            <w:tcBorders>
              <w:bottom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color w:val="000000"/>
                <w:sz w:val="18"/>
                <w:szCs w:val="18"/>
              </w:rPr>
              <w:t>Unweighted</w:t>
            </w:r>
          </w:p>
        </w:tc>
        <w:tc>
          <w:tcPr>
            <w:tcW w:w="107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8641E"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8641E">
              <w:rPr>
                <w:rFonts w:ascii="Times New Roman" w:hAnsi="Times New Roman" w:cs="Times New Roman"/>
                <w:color w:val="000000"/>
                <w:sz w:val="18"/>
                <w:szCs w:val="18"/>
              </w:rPr>
              <w:t>Weighted</w:t>
            </w:r>
          </w:p>
        </w:tc>
      </w:tr>
      <w:tr w:rsidR="00637BDD" w:rsidRPr="0048641E" w:rsidTr="00761D19">
        <w:trPr>
          <w:cantSplit/>
          <w:tblHeader/>
        </w:trPr>
        <w:tc>
          <w:tcPr>
            <w:tcW w:w="7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1,00</w:t>
            </w:r>
          </w:p>
        </w:tc>
        <w:tc>
          <w:tcPr>
            <w:tcW w:w="11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VAR00002</w:t>
            </w:r>
          </w:p>
        </w:tc>
        <w:tc>
          <w:tcPr>
            <w:tcW w:w="101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2,2174</w:t>
            </w:r>
          </w:p>
        </w:tc>
        <w:tc>
          <w:tcPr>
            <w:tcW w:w="1426" w:type="dxa"/>
            <w:tcBorders>
              <w:top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,79524</w:t>
            </w:r>
          </w:p>
        </w:tc>
        <w:tc>
          <w:tcPr>
            <w:tcW w:w="1292" w:type="dxa"/>
            <w:tcBorders>
              <w:top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VAR00003</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1,7826</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,67126</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VAR00004</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1,6957</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,87567</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VAR00005</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1,7391</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,75181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VAR00006</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2,3913</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,49901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VAR00007</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2,5652</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,78775</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VAR00008</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2,0435</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,56232</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VAR00009</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1,6522</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,48698</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VAR00010</w:t>
            </w:r>
          </w:p>
        </w:tc>
        <w:tc>
          <w:tcPr>
            <w:tcW w:w="1011" w:type="dxa"/>
            <w:tcBorders>
              <w:top w:val="nil"/>
              <w:lef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2,5217</w:t>
            </w:r>
          </w:p>
        </w:tc>
        <w:tc>
          <w:tcPr>
            <w:tcW w:w="1426" w:type="dxa"/>
            <w:tcBorders>
              <w:top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1,27456</w:t>
            </w:r>
          </w:p>
        </w:tc>
        <w:tc>
          <w:tcPr>
            <w:tcW w:w="1292" w:type="dxa"/>
            <w:tcBorders>
              <w:top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w:t>
            </w:r>
          </w:p>
        </w:tc>
        <w:tc>
          <w:tcPr>
            <w:tcW w:w="1079" w:type="dxa"/>
            <w:tcBorders>
              <w:top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r>
      <w:tr w:rsidR="00637BDD" w:rsidRPr="0048641E" w:rsidTr="00761D19">
        <w:trPr>
          <w:cantSplit/>
          <w:tblHeader/>
        </w:trPr>
        <w:tc>
          <w:tcPr>
            <w:tcW w:w="726" w:type="dxa"/>
            <w:vMerge w:val="restart"/>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2,00</w:t>
            </w:r>
          </w:p>
        </w:tc>
        <w:tc>
          <w:tcPr>
            <w:tcW w:w="1166" w:type="dxa"/>
            <w:tcBorders>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VAR00002</w:t>
            </w:r>
          </w:p>
        </w:tc>
        <w:tc>
          <w:tcPr>
            <w:tcW w:w="1011" w:type="dxa"/>
            <w:tcBorders>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1,7500</w:t>
            </w:r>
          </w:p>
        </w:tc>
        <w:tc>
          <w:tcPr>
            <w:tcW w:w="1426" w:type="dxa"/>
            <w:tcBorders>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,78640</w:t>
            </w:r>
          </w:p>
        </w:tc>
        <w:tc>
          <w:tcPr>
            <w:tcW w:w="1292" w:type="dxa"/>
            <w:tcBorders>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VAR00003</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,65695</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VAR00004</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2,1000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,96791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VAR00005</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2,1000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,30779</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VAR00006</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1,4500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,60481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VAR00007</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2,3000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,92338</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VAR00008</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1,4500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,60481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VAR00009</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1,6500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,48936</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tcBorders>
              <w:left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VAR00010</w:t>
            </w:r>
          </w:p>
        </w:tc>
        <w:tc>
          <w:tcPr>
            <w:tcW w:w="1011" w:type="dxa"/>
            <w:tcBorders>
              <w:top w:val="nil"/>
              <w:lef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2,6500</w:t>
            </w:r>
          </w:p>
        </w:tc>
        <w:tc>
          <w:tcPr>
            <w:tcW w:w="1426" w:type="dxa"/>
            <w:tcBorders>
              <w:top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1,53125</w:t>
            </w:r>
          </w:p>
        </w:tc>
        <w:tc>
          <w:tcPr>
            <w:tcW w:w="1292" w:type="dxa"/>
            <w:tcBorders>
              <w:top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w:t>
            </w:r>
          </w:p>
        </w:tc>
        <w:tc>
          <w:tcPr>
            <w:tcW w:w="1079" w:type="dxa"/>
            <w:tcBorders>
              <w:top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r>
      <w:tr w:rsidR="00637BDD" w:rsidRPr="0048641E" w:rsidTr="00761D19">
        <w:trPr>
          <w:cantSplit/>
          <w:tblHeader/>
        </w:trPr>
        <w:tc>
          <w:tcPr>
            <w:tcW w:w="72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Total</w:t>
            </w:r>
          </w:p>
        </w:tc>
        <w:tc>
          <w:tcPr>
            <w:tcW w:w="1166" w:type="dxa"/>
            <w:tcBorders>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VAR00002</w:t>
            </w:r>
          </w:p>
        </w:tc>
        <w:tc>
          <w:tcPr>
            <w:tcW w:w="1011" w:type="dxa"/>
            <w:tcBorders>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2,0000</w:t>
            </w:r>
          </w:p>
        </w:tc>
        <w:tc>
          <w:tcPr>
            <w:tcW w:w="1426" w:type="dxa"/>
            <w:tcBorders>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,81650</w:t>
            </w:r>
          </w:p>
        </w:tc>
        <w:tc>
          <w:tcPr>
            <w:tcW w:w="1292" w:type="dxa"/>
            <w:tcBorders>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VAR00003</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2,0233</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,70672</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VAR00004</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1,8837</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,93119</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VAR00005</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1,9070</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,60999</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VAR00006</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1,9535</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,72222</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VAR00007</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2,4419</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,85363</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VAR00008</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1,7674</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,64871</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blHeader/>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VAR00009</w:t>
            </w:r>
          </w:p>
        </w:tc>
        <w:tc>
          <w:tcPr>
            <w:tcW w:w="1011" w:type="dxa"/>
            <w:tcBorders>
              <w:top w:val="nil"/>
              <w:left w:val="single" w:sz="16" w:space="0" w:color="000000"/>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1,6512</w:t>
            </w:r>
          </w:p>
        </w:tc>
        <w:tc>
          <w:tcPr>
            <w:tcW w:w="1426"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,48224</w:t>
            </w:r>
          </w:p>
        </w:tc>
        <w:tc>
          <w:tcPr>
            <w:tcW w:w="1292" w:type="dxa"/>
            <w:tcBorders>
              <w:top w:val="nil"/>
              <w:bottom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nil"/>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r w:rsidR="00637BDD" w:rsidRPr="0048641E" w:rsidTr="00761D19">
        <w:trPr>
          <w:cantSplit/>
        </w:trPr>
        <w:tc>
          <w:tcPr>
            <w:tcW w:w="7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1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8641E">
              <w:rPr>
                <w:rFonts w:ascii="Times New Roman" w:hAnsi="Times New Roman" w:cs="Times New Roman"/>
                <w:color w:val="000000"/>
                <w:sz w:val="18"/>
                <w:szCs w:val="18"/>
              </w:rPr>
              <w:t>VAR00010</w:t>
            </w:r>
          </w:p>
        </w:tc>
        <w:tc>
          <w:tcPr>
            <w:tcW w:w="101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2,5814</w:t>
            </w:r>
          </w:p>
        </w:tc>
        <w:tc>
          <w:tcPr>
            <w:tcW w:w="1426" w:type="dxa"/>
            <w:tcBorders>
              <w:top w:val="nil"/>
              <w:bottom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1,38414</w:t>
            </w:r>
          </w:p>
        </w:tc>
        <w:tc>
          <w:tcPr>
            <w:tcW w:w="1292" w:type="dxa"/>
            <w:tcBorders>
              <w:top w:val="nil"/>
              <w:bottom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w:t>
            </w:r>
          </w:p>
        </w:tc>
        <w:tc>
          <w:tcPr>
            <w:tcW w:w="107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8641E"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8641E">
              <w:rPr>
                <w:rFonts w:ascii="Times New Roman" w:hAnsi="Times New Roman" w:cs="Times New Roman"/>
                <w:color w:val="000000"/>
                <w:sz w:val="18"/>
                <w:szCs w:val="18"/>
              </w:rPr>
              <w:t>43,000</w:t>
            </w:r>
          </w:p>
        </w:tc>
      </w:tr>
    </w:tbl>
    <w:p w:rsidR="00637BDD" w:rsidRPr="0043066C" w:rsidRDefault="00637BDD" w:rsidP="00637BDD">
      <w:pPr>
        <w:autoSpaceDE w:val="0"/>
        <w:autoSpaceDN w:val="0"/>
        <w:adjustRightInd w:val="0"/>
        <w:spacing w:after="0" w:line="240" w:lineRule="auto"/>
        <w:rPr>
          <w:rFonts w:ascii="Times New Roman" w:hAnsi="Times New Roman" w:cs="Times New Roman"/>
          <w:sz w:val="24"/>
          <w:szCs w:val="24"/>
        </w:rPr>
      </w:pPr>
    </w:p>
    <w:tbl>
      <w:tblPr>
        <w:tblW w:w="94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36"/>
        <w:gridCol w:w="1667"/>
        <w:gridCol w:w="1503"/>
        <w:gridCol w:w="1505"/>
        <w:gridCol w:w="1505"/>
        <w:gridCol w:w="1506"/>
      </w:tblGrid>
      <w:tr w:rsidR="00637BDD" w:rsidRPr="006E7755" w:rsidTr="00637BDD">
        <w:trPr>
          <w:cantSplit/>
          <w:tblHeader/>
        </w:trPr>
        <w:tc>
          <w:tcPr>
            <w:tcW w:w="9422" w:type="dxa"/>
            <w:gridSpan w:val="6"/>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lang w:val="en-US"/>
              </w:rPr>
            </w:pPr>
            <w:r w:rsidRPr="0043066C">
              <w:rPr>
                <w:rFonts w:ascii="Times New Roman" w:hAnsi="Times New Roman" w:cs="Times New Roman"/>
                <w:b/>
                <w:bCs/>
                <w:color w:val="000000"/>
                <w:sz w:val="18"/>
                <w:szCs w:val="18"/>
                <w:lang w:val="en-US"/>
              </w:rPr>
              <w:t>Tests of Equality of Group Means</w:t>
            </w:r>
          </w:p>
        </w:tc>
      </w:tr>
      <w:tr w:rsidR="00637BDD" w:rsidRPr="0043066C" w:rsidTr="00637BDD">
        <w:trPr>
          <w:cantSplit/>
          <w:tblHeader/>
        </w:trPr>
        <w:tc>
          <w:tcPr>
            <w:tcW w:w="17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lang w:val="en-US"/>
              </w:rPr>
            </w:pPr>
          </w:p>
        </w:tc>
        <w:tc>
          <w:tcPr>
            <w:tcW w:w="16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Wilks' Lambda</w:t>
            </w:r>
          </w:p>
        </w:tc>
        <w:tc>
          <w:tcPr>
            <w:tcW w:w="15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F</w:t>
            </w:r>
          </w:p>
        </w:tc>
        <w:tc>
          <w:tcPr>
            <w:tcW w:w="15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df1</w:t>
            </w:r>
          </w:p>
        </w:tc>
        <w:tc>
          <w:tcPr>
            <w:tcW w:w="15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df2</w:t>
            </w:r>
          </w:p>
        </w:tc>
        <w:tc>
          <w:tcPr>
            <w:tcW w:w="15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Sig.</w:t>
            </w:r>
          </w:p>
        </w:tc>
      </w:tr>
      <w:tr w:rsidR="00637BDD" w:rsidRPr="0043066C" w:rsidTr="00637BDD">
        <w:trPr>
          <w:cantSplit/>
          <w:tblHeader/>
        </w:trPr>
        <w:tc>
          <w:tcPr>
            <w:tcW w:w="17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VAR00002</w:t>
            </w:r>
          </w:p>
        </w:tc>
        <w:tc>
          <w:tcPr>
            <w:tcW w:w="166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,917</w:t>
            </w:r>
          </w:p>
        </w:tc>
        <w:tc>
          <w:tcPr>
            <w:tcW w:w="1503" w:type="dxa"/>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3,734</w:t>
            </w:r>
          </w:p>
        </w:tc>
        <w:tc>
          <w:tcPr>
            <w:tcW w:w="1505" w:type="dxa"/>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,060</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VAR00003</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,863</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6,482</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,015</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VAR00004</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,952</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2,068</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,158</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VAR00005</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,911</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4,013</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,052</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VAR00006</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,567</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31,270</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,000</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VAR00007</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,975</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1,033</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,315</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VAR00008</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,787</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11,109</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,002</w:t>
            </w:r>
          </w:p>
        </w:tc>
      </w:tr>
      <w:tr w:rsidR="00637BDD" w:rsidRPr="0043066C" w:rsidTr="00637BDD">
        <w:trPr>
          <w:cantSplit/>
          <w:tblHeader/>
        </w:trPr>
        <w:tc>
          <w:tcPr>
            <w:tcW w:w="17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VAR00009</w:t>
            </w:r>
          </w:p>
        </w:tc>
        <w:tc>
          <w:tcPr>
            <w:tcW w:w="1667" w:type="dxa"/>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1503"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,000</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,988</w:t>
            </w:r>
          </w:p>
        </w:tc>
      </w:tr>
      <w:tr w:rsidR="00637BDD" w:rsidRPr="0043066C" w:rsidTr="00637BDD">
        <w:trPr>
          <w:cantSplit/>
        </w:trPr>
        <w:tc>
          <w:tcPr>
            <w:tcW w:w="17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VAR00010</w:t>
            </w:r>
          </w:p>
        </w:tc>
        <w:tc>
          <w:tcPr>
            <w:tcW w:w="16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,998</w:t>
            </w:r>
          </w:p>
        </w:tc>
        <w:tc>
          <w:tcPr>
            <w:tcW w:w="1503" w:type="dxa"/>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,090</w:t>
            </w:r>
          </w:p>
        </w:tc>
        <w:tc>
          <w:tcPr>
            <w:tcW w:w="1505" w:type="dxa"/>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505" w:type="dxa"/>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41</w:t>
            </w:r>
          </w:p>
        </w:tc>
        <w:tc>
          <w:tcPr>
            <w:tcW w:w="150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,766</w:t>
            </w:r>
          </w:p>
        </w:tc>
      </w:tr>
    </w:tbl>
    <w:p w:rsidR="00637BDD" w:rsidRDefault="00637BDD">
      <w:pPr>
        <w:rPr>
          <w:rFonts w:ascii="Times New Roman" w:hAnsi="Times New Roman" w:cs="Times New Roman"/>
          <w:sz w:val="28"/>
          <w:szCs w:val="28"/>
        </w:rPr>
      </w:pPr>
    </w:p>
    <w:p w:rsidR="00637BDD" w:rsidRDefault="00637BDD">
      <w:pPr>
        <w:rPr>
          <w:rFonts w:ascii="Times New Roman" w:hAnsi="Times New Roman" w:cs="Times New Roman"/>
          <w:sz w:val="28"/>
          <w:szCs w:val="28"/>
        </w:rPr>
      </w:pPr>
      <w:r>
        <w:rPr>
          <w:rFonts w:ascii="Times New Roman" w:hAnsi="Times New Roman" w:cs="Times New Roman"/>
          <w:sz w:val="28"/>
          <w:szCs w:val="28"/>
        </w:rPr>
        <w:br w:type="page"/>
      </w:r>
    </w:p>
    <w:tbl>
      <w:tblPr>
        <w:tblW w:w="9924"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26"/>
        <w:gridCol w:w="141"/>
        <w:gridCol w:w="584"/>
        <w:gridCol w:w="440"/>
        <w:gridCol w:w="100"/>
        <w:gridCol w:w="434"/>
        <w:gridCol w:w="241"/>
        <w:gridCol w:w="111"/>
        <w:gridCol w:w="129"/>
        <w:gridCol w:w="277"/>
        <w:gridCol w:w="93"/>
        <w:gridCol w:w="228"/>
        <w:gridCol w:w="588"/>
        <w:gridCol w:w="34"/>
        <w:gridCol w:w="9"/>
        <w:gridCol w:w="739"/>
        <w:gridCol w:w="103"/>
        <w:gridCol w:w="169"/>
        <w:gridCol w:w="388"/>
        <w:gridCol w:w="293"/>
        <w:gridCol w:w="330"/>
        <w:gridCol w:w="85"/>
        <w:gridCol w:w="436"/>
        <w:gridCol w:w="313"/>
        <w:gridCol w:w="262"/>
        <w:gridCol w:w="134"/>
        <w:gridCol w:w="850"/>
        <w:gridCol w:w="994"/>
        <w:gridCol w:w="993"/>
      </w:tblGrid>
      <w:tr w:rsidR="00637BDD" w:rsidRPr="0043066C" w:rsidTr="00761D19">
        <w:trPr>
          <w:gridBefore w:val="1"/>
          <w:wBefore w:w="426" w:type="dxa"/>
          <w:cantSplit/>
          <w:tblHeader/>
        </w:trPr>
        <w:tc>
          <w:tcPr>
            <w:tcW w:w="9498" w:type="dxa"/>
            <w:gridSpan w:val="28"/>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2344C4" w:rsidP="00761D19">
            <w:pPr>
              <w:autoSpaceDE w:val="0"/>
              <w:autoSpaceDN w:val="0"/>
              <w:adjustRightInd w:val="0"/>
              <w:spacing w:after="0" w:line="240" w:lineRule="auto"/>
              <w:jc w:val="center"/>
              <w:rPr>
                <w:rFonts w:ascii="Times New Roman" w:hAnsi="Times New Roman" w:cs="Times New Roman"/>
                <w:color w:val="000000"/>
                <w:sz w:val="18"/>
                <w:szCs w:val="18"/>
              </w:rPr>
            </w:pPr>
            <w:r w:rsidRPr="002344C4">
              <w:rPr>
                <w:rFonts w:ascii="Times New Roman" w:hAnsi="Times New Roman" w:cs="Times New Roman"/>
                <w:b/>
                <w:bCs/>
                <w:noProof/>
                <w:color w:val="000000"/>
                <w:sz w:val="18"/>
                <w:szCs w:val="18"/>
                <w:lang w:val="en-US" w:eastAsia="en-US"/>
              </w:rPr>
              <w:pict>
                <v:shape id="Поле 469" o:spid="_x0000_s1226" type="#_x0000_t202" style="position:absolute;left:0;text-align:left;margin-left:378.9pt;margin-top:-30.35pt;width:112.8pt;height:40.8pt;z-index:25232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" fillcolor="white [3201]" stroked="f" strokeweight=".5pt">
                  <v:path arrowok="t"/>
                  <v:textbox>
                    <w:txbxContent>
                      <w:p w:rsidR="00FC4BC1" w:rsidRPr="00A15537" w:rsidRDefault="00FC4BC1" w:rsidP="00637BDD">
                        <w:pPr>
                          <w:autoSpaceDE w:val="0"/>
                          <w:autoSpaceDN w:val="0"/>
                          <w:adjustRightInd w:val="0"/>
                          <w:spacing w:after="0" w:line="240" w:lineRule="auto"/>
                          <w:jc w:val="right"/>
                          <w:rPr>
                            <w:rFonts w:ascii="Times New Roman" w:hAnsi="Times New Roman" w:cs="Times New Roman"/>
                            <w:sz w:val="28"/>
                            <w:szCs w:val="24"/>
                          </w:rPr>
                        </w:pPr>
                        <w:r w:rsidRPr="00A15537">
                          <w:rPr>
                            <w:rFonts w:ascii="Times New Roman" w:hAnsi="Times New Roman" w:cs="Times New Roman"/>
                            <w:sz w:val="28"/>
                            <w:szCs w:val="24"/>
                          </w:rPr>
                          <w:t>Приложение 8</w:t>
                        </w:r>
                      </w:p>
                      <w:p w:rsidR="00FC4BC1" w:rsidRPr="00A15537" w:rsidRDefault="00FC4BC1" w:rsidP="00637BDD">
                        <w:pPr>
                          <w:jc w:val="right"/>
                          <w:rPr>
                            <w:sz w:val="24"/>
                          </w:rPr>
                        </w:pPr>
                        <w:r w:rsidRPr="00A15537">
                          <w:rPr>
                            <w:rFonts w:ascii="Times New Roman" w:hAnsi="Times New Roman" w:cs="Times New Roman"/>
                            <w:sz w:val="28"/>
                            <w:szCs w:val="24"/>
                          </w:rPr>
                          <w:t>(продолжение)</w:t>
                        </w:r>
                      </w:p>
                    </w:txbxContent>
                  </v:textbox>
                </v:shape>
              </w:pict>
            </w:r>
            <w:r w:rsidR="00637BDD" w:rsidRPr="0043066C">
              <w:rPr>
                <w:rFonts w:ascii="Times New Roman" w:hAnsi="Times New Roman" w:cs="Times New Roman"/>
                <w:b/>
                <w:bCs/>
                <w:color w:val="000000"/>
                <w:sz w:val="18"/>
                <w:szCs w:val="18"/>
              </w:rPr>
              <w:t>PooledWithin-GroupsMatrices</w:t>
            </w:r>
          </w:p>
        </w:tc>
      </w:tr>
      <w:tr w:rsidR="00637BDD" w:rsidRPr="0043066C" w:rsidTr="00761D19">
        <w:trPr>
          <w:gridBefore w:val="1"/>
          <w:wBefore w:w="426" w:type="dxa"/>
          <w:cantSplit/>
          <w:trHeight w:val="131"/>
          <w:tblHeader/>
        </w:trPr>
        <w:tc>
          <w:tcPr>
            <w:tcW w:w="1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1558" w:type="dxa"/>
            <w:gridSpan w:val="4"/>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r w:rsidRPr="0043066C">
              <w:rPr>
                <w:rFonts w:ascii="Times New Roman" w:hAnsi="Times New Roman" w:cs="Times New Roman"/>
                <w:color w:val="000000"/>
                <w:sz w:val="18"/>
                <w:szCs w:val="18"/>
              </w:rPr>
              <w:t>Correlation</w:t>
            </w:r>
          </w:p>
        </w:tc>
        <w:tc>
          <w:tcPr>
            <w:tcW w:w="851" w:type="dxa"/>
            <w:gridSpan w:val="5"/>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VAR2</w:t>
            </w:r>
          </w:p>
        </w:tc>
        <w:tc>
          <w:tcPr>
            <w:tcW w:w="85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VAR3</w:t>
            </w:r>
          </w:p>
        </w:tc>
        <w:tc>
          <w:tcPr>
            <w:tcW w:w="851"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VAR4</w:t>
            </w:r>
          </w:p>
        </w:tc>
        <w:tc>
          <w:tcPr>
            <w:tcW w:w="85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VAR5</w:t>
            </w:r>
          </w:p>
        </w:tc>
        <w:tc>
          <w:tcPr>
            <w:tcW w:w="851"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VAR6</w:t>
            </w:r>
          </w:p>
        </w:tc>
        <w:tc>
          <w:tcPr>
            <w:tcW w:w="70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VAR7</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VAR8</w:t>
            </w:r>
          </w:p>
        </w:tc>
        <w:tc>
          <w:tcPr>
            <w:tcW w:w="9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VAR00009</w:t>
            </w:r>
          </w:p>
        </w:tc>
        <w:tc>
          <w:tcPr>
            <w:tcW w:w="99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VAR00010</w:t>
            </w:r>
          </w:p>
        </w:tc>
      </w:tr>
      <w:tr w:rsidR="00637BDD" w:rsidRPr="0043066C" w:rsidTr="00761D19">
        <w:trPr>
          <w:gridBefore w:val="1"/>
          <w:wBefore w:w="426" w:type="dxa"/>
          <w:cantSplit/>
          <w:tblHeader/>
        </w:trPr>
        <w:tc>
          <w:tcPr>
            <w:tcW w:w="1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VAR00002</w:t>
            </w:r>
          </w:p>
        </w:tc>
        <w:tc>
          <w:tcPr>
            <w:tcW w:w="851" w:type="dxa"/>
            <w:gridSpan w:val="5"/>
            <w:tcBorders>
              <w:top w:val="single" w:sz="16" w:space="0" w:color="000000"/>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850" w:type="dxa"/>
            <w:gridSpan w:val="3"/>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,074</w:t>
            </w:r>
          </w:p>
        </w:tc>
        <w:tc>
          <w:tcPr>
            <w:tcW w:w="851" w:type="dxa"/>
            <w:gridSpan w:val="3"/>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-,066</w:t>
            </w:r>
          </w:p>
        </w:tc>
        <w:tc>
          <w:tcPr>
            <w:tcW w:w="850" w:type="dxa"/>
            <w:gridSpan w:val="3"/>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,147</w:t>
            </w:r>
          </w:p>
        </w:tc>
        <w:tc>
          <w:tcPr>
            <w:tcW w:w="851" w:type="dxa"/>
            <w:gridSpan w:val="3"/>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,072</w:t>
            </w:r>
          </w:p>
        </w:tc>
        <w:tc>
          <w:tcPr>
            <w:tcW w:w="709" w:type="dxa"/>
            <w:gridSpan w:val="3"/>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,313</w:t>
            </w:r>
          </w:p>
        </w:tc>
        <w:tc>
          <w:tcPr>
            <w:tcW w:w="850" w:type="dxa"/>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,637</w:t>
            </w:r>
          </w:p>
        </w:tc>
        <w:tc>
          <w:tcPr>
            <w:tcW w:w="994" w:type="dxa"/>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,252</w:t>
            </w:r>
          </w:p>
        </w:tc>
        <w:tc>
          <w:tcPr>
            <w:tcW w:w="99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,014</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VAR00003</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,074</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,434</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-,305</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-,316</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,130</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-,282</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,177</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,176</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VAR00004</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-,066</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,434</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-,136</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-,104</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-,113</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-,300</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,069</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-,240</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VAR00005</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,147</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-,305</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-,136</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,635</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,135</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,310</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,052</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-,301</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VAR00006</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,072</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-,316</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-,104</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,635</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,011</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,347</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-,065</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-,176</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VAR00007</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,313</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,130</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-,113</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,135</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,011</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,478</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,154</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,129</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VAR00008</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,637</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-,282</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-,300</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,310</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,347</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,478</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,043</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,079</w:t>
            </w:r>
          </w:p>
        </w:tc>
      </w:tr>
      <w:tr w:rsidR="00637BDD" w:rsidRPr="0043066C" w:rsidTr="00761D19">
        <w:trPr>
          <w:gridBefore w:val="1"/>
          <w:wBefore w:w="426" w:type="dxa"/>
          <w:cantSplit/>
          <w:tblHeader/>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VAR00009</w:t>
            </w:r>
          </w:p>
        </w:tc>
        <w:tc>
          <w:tcPr>
            <w:tcW w:w="851" w:type="dxa"/>
            <w:gridSpan w:val="5"/>
            <w:tcBorders>
              <w:top w:val="nil"/>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,252</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,177</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,069</w:t>
            </w:r>
          </w:p>
        </w:tc>
        <w:tc>
          <w:tcPr>
            <w:tcW w:w="850"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,052</w:t>
            </w:r>
          </w:p>
        </w:tc>
        <w:tc>
          <w:tcPr>
            <w:tcW w:w="851"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-,065</w:t>
            </w:r>
          </w:p>
        </w:tc>
        <w:tc>
          <w:tcPr>
            <w:tcW w:w="709" w:type="dxa"/>
            <w:gridSpan w:val="3"/>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,154</w:t>
            </w:r>
          </w:p>
        </w:tc>
        <w:tc>
          <w:tcPr>
            <w:tcW w:w="850"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,043</w:t>
            </w:r>
          </w:p>
        </w:tc>
        <w:tc>
          <w:tcPr>
            <w:tcW w:w="994" w:type="dxa"/>
            <w:tcBorders>
              <w:top w:val="nil"/>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,026</w:t>
            </w:r>
          </w:p>
        </w:tc>
      </w:tr>
      <w:tr w:rsidR="00637BDD" w:rsidRPr="0043066C" w:rsidTr="00761D19">
        <w:trPr>
          <w:gridBefore w:val="1"/>
          <w:wBefore w:w="426" w:type="dxa"/>
          <w:cantSplit/>
        </w:trPr>
        <w:tc>
          <w:tcPr>
            <w:tcW w:w="1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1558"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VAR00010</w:t>
            </w:r>
          </w:p>
        </w:tc>
        <w:tc>
          <w:tcPr>
            <w:tcW w:w="851" w:type="dxa"/>
            <w:gridSpan w:val="5"/>
            <w:tcBorders>
              <w:top w:val="nil"/>
              <w:left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,014</w:t>
            </w:r>
          </w:p>
        </w:tc>
        <w:tc>
          <w:tcPr>
            <w:tcW w:w="850" w:type="dxa"/>
            <w:gridSpan w:val="3"/>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,176</w:t>
            </w:r>
          </w:p>
        </w:tc>
        <w:tc>
          <w:tcPr>
            <w:tcW w:w="851" w:type="dxa"/>
            <w:gridSpan w:val="3"/>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-,240</w:t>
            </w:r>
          </w:p>
        </w:tc>
        <w:tc>
          <w:tcPr>
            <w:tcW w:w="850" w:type="dxa"/>
            <w:gridSpan w:val="3"/>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-,301</w:t>
            </w:r>
          </w:p>
        </w:tc>
        <w:tc>
          <w:tcPr>
            <w:tcW w:w="851" w:type="dxa"/>
            <w:gridSpan w:val="3"/>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-,176</w:t>
            </w:r>
          </w:p>
        </w:tc>
        <w:tc>
          <w:tcPr>
            <w:tcW w:w="709" w:type="dxa"/>
            <w:gridSpan w:val="3"/>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,129</w:t>
            </w:r>
          </w:p>
        </w:tc>
        <w:tc>
          <w:tcPr>
            <w:tcW w:w="850" w:type="dxa"/>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,079</w:t>
            </w:r>
          </w:p>
        </w:tc>
        <w:tc>
          <w:tcPr>
            <w:tcW w:w="994" w:type="dxa"/>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,026</w:t>
            </w:r>
          </w:p>
        </w:tc>
        <w:tc>
          <w:tcPr>
            <w:tcW w:w="99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r>
      <w:tr w:rsidR="00637BDD" w:rsidRPr="0043066C" w:rsidTr="00761D19">
        <w:trPr>
          <w:gridBefore w:val="1"/>
          <w:gridAfter w:val="5"/>
          <w:wBefore w:w="426" w:type="dxa"/>
          <w:wAfter w:w="3233" w:type="dxa"/>
          <w:cantSplit/>
          <w:tblHeader/>
        </w:trPr>
        <w:tc>
          <w:tcPr>
            <w:tcW w:w="6265" w:type="dxa"/>
            <w:gridSpan w:val="23"/>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Eigenvalues</w:t>
            </w:r>
          </w:p>
        </w:tc>
      </w:tr>
      <w:tr w:rsidR="00637BDD" w:rsidRPr="0043066C" w:rsidTr="00761D19">
        <w:trPr>
          <w:gridBefore w:val="1"/>
          <w:gridAfter w:val="5"/>
          <w:wBefore w:w="426" w:type="dxa"/>
          <w:wAfter w:w="3233" w:type="dxa"/>
          <w:cantSplit/>
          <w:tblHeader/>
        </w:trPr>
        <w:tc>
          <w:tcPr>
            <w:tcW w:w="72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Function</w:t>
            </w:r>
          </w:p>
        </w:tc>
        <w:tc>
          <w:tcPr>
            <w:tcW w:w="1215"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Eigenvalue</w:t>
            </w:r>
          </w:p>
        </w:tc>
        <w:tc>
          <w:tcPr>
            <w:tcW w:w="1426" w:type="dxa"/>
            <w:gridSpan w:val="6"/>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 of Variance</w:t>
            </w:r>
          </w:p>
        </w:tc>
        <w:tc>
          <w:tcPr>
            <w:tcW w:w="1442" w:type="dxa"/>
            <w:gridSpan w:val="6"/>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Cumulative %</w:t>
            </w:r>
          </w:p>
        </w:tc>
        <w:tc>
          <w:tcPr>
            <w:tcW w:w="1457" w:type="dxa"/>
            <w:gridSpan w:val="5"/>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2344C4" w:rsidP="00761D19">
            <w:pPr>
              <w:autoSpaceDE w:val="0"/>
              <w:autoSpaceDN w:val="0"/>
              <w:adjustRightInd w:val="0"/>
              <w:spacing w:after="0" w:line="240" w:lineRule="auto"/>
              <w:jc w:val="center"/>
              <w:rPr>
                <w:rFonts w:ascii="Times New Roman" w:hAnsi="Times New Roman" w:cs="Times New Roman"/>
                <w:color w:val="000000"/>
                <w:sz w:val="18"/>
                <w:szCs w:val="18"/>
              </w:rPr>
            </w:pPr>
            <w:r w:rsidRPr="002344C4">
              <w:rPr>
                <w:rFonts w:ascii="Times New Roman" w:hAnsi="Times New Roman" w:cs="Times New Roman"/>
                <w:noProof/>
                <w:color w:val="000000"/>
                <w:sz w:val="18"/>
                <w:szCs w:val="18"/>
                <w:lang w:val="en-US" w:eastAsia="en-US"/>
              </w:rPr>
              <w:pict>
                <v:shape id="Поле 466" o:spid="_x0000_s1227" type="#_x0000_t202" style="position:absolute;left:0;text-align:left;margin-left:81.85pt;margin-top:.45pt;width:151.5pt;height:218.05pt;z-index:25231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" strokecolor="white [3212]">
                  <v:textbox>
                    <w:txbxContent>
                      <w:tbl>
                        <w:tblPr>
                          <w:tblW w:w="2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292"/>
                        </w:tblGrid>
                        <w:tr w:rsidR="00FC4BC1" w:rsidRPr="003E066C" w:rsidTr="00761D19">
                          <w:trPr>
                            <w:cantSplit/>
                            <w:tblHeader/>
                          </w:trPr>
                          <w:tc>
                            <w:tcPr>
                              <w:tcW w:w="2456" w:type="dxa"/>
                              <w:gridSpan w:val="2"/>
                              <w:tcBorders>
                                <w:top w:val="nil"/>
                                <w:left w:val="nil"/>
                                <w:bottom w:val="nil"/>
                                <w:right w:val="nil"/>
                              </w:tcBorders>
                              <w:shd w:val="clear" w:color="auto" w:fill="FFFFFF"/>
                              <w:tcMar>
                                <w:top w:w="30" w:type="dxa"/>
                                <w:left w:w="30" w:type="dxa"/>
                                <w:bottom w:w="30" w:type="dxa"/>
                                <w:right w:w="30" w:type="dxa"/>
                              </w:tcMar>
                              <w:vAlign w:val="center"/>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CanonicalDiscriminantFunctionCoefficients</w:t>
                              </w:r>
                            </w:p>
                          </w:tc>
                        </w:tr>
                        <w:tr w:rsidR="00FC4BC1" w:rsidRPr="003E066C" w:rsidTr="00761D19">
                          <w:trPr>
                            <w:cantSplit/>
                            <w:tblHeader/>
                          </w:trPr>
                          <w:tc>
                            <w:tcPr>
                              <w:tcW w:w="11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Function</w:t>
                              </w:r>
                            </w:p>
                          </w:tc>
                        </w:tr>
                        <w:tr w:rsidR="00FC4BC1" w:rsidRPr="003E066C" w:rsidTr="00761D19">
                          <w:trPr>
                            <w:cantSplit/>
                            <w:tblHeader/>
                          </w:trPr>
                          <w:tc>
                            <w:tcPr>
                              <w:tcW w:w="11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Times New Roman" w:hAnsi="Times New Roman" w:cs="Times New Roman"/>
                                  <w:sz w:val="24"/>
                                  <w:szCs w:val="24"/>
                                </w:rPr>
                              </w:pPr>
                            </w:p>
                          </w:tc>
                          <w:tc>
                            <w:tcPr>
                              <w:tcW w:w="1291" w:type="dxa"/>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r>
                        <w:tr w:rsidR="00FC4BC1" w:rsidRPr="003E066C" w:rsidTr="00761D19">
                          <w:trPr>
                            <w:cantSplit/>
                            <w:tblHeader/>
                          </w:trPr>
                          <w:tc>
                            <w:tcPr>
                              <w:tcW w:w="11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VAR00002</w:t>
                              </w:r>
                            </w:p>
                          </w:tc>
                          <w:tc>
                            <w:tcPr>
                              <w:tcW w:w="129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,297</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VAR00003</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-,359</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VAR00004</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-,109</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VAR00005</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-1,917</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VAR00006</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2,121</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VAR00007</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,267</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VAR00008</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-,120</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VAR00009</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,203</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VAR00010</w:t>
                              </w:r>
                            </w:p>
                          </w:tc>
                          <w:tc>
                            <w:tcPr>
                              <w:tcW w:w="129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-,126</w:t>
                              </w:r>
                            </w:p>
                          </w:tc>
                        </w:tr>
                        <w:tr w:rsidR="00FC4BC1" w:rsidRPr="003E066C" w:rsidTr="00761D19">
                          <w:trPr>
                            <w:cantSplit/>
                            <w:tblHeader/>
                          </w:trPr>
                          <w:tc>
                            <w:tcPr>
                              <w:tcW w:w="11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r w:rsidRPr="003E066C">
                                <w:rPr>
                                  <w:rFonts w:ascii="Arial" w:hAnsi="Arial" w:cs="Arial"/>
                                  <w:color w:val="000000"/>
                                  <w:sz w:val="18"/>
                                  <w:szCs w:val="18"/>
                                </w:rPr>
                                <w:t>(Constant)</w:t>
                              </w:r>
                            </w:p>
                          </w:tc>
                          <w:tc>
                            <w:tcPr>
                              <w:tcW w:w="129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-,600</w:t>
                              </w:r>
                            </w:p>
                          </w:tc>
                        </w:tr>
                        <w:tr w:rsidR="00FC4BC1" w:rsidRPr="003E066C" w:rsidTr="00761D19">
                          <w:trPr>
                            <w:cantSplit/>
                          </w:trPr>
                          <w:tc>
                            <w:tcPr>
                              <w:tcW w:w="2456" w:type="dxa"/>
                              <w:gridSpan w:val="2"/>
                              <w:tcBorders>
                                <w:top w:val="nil"/>
                                <w:left w:val="nil"/>
                                <w:bottom w:val="nil"/>
                                <w:right w:val="nil"/>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Unstandardizedcoefficients</w:t>
                              </w:r>
                            </w:p>
                          </w:tc>
                        </w:tr>
                      </w:tbl>
                      <w:p w:rsidR="00FC4BC1" w:rsidRDefault="00FC4BC1" w:rsidP="00637BDD"/>
                    </w:txbxContent>
                  </v:textbox>
                </v:shape>
              </w:pict>
            </w:r>
            <w:r w:rsidR="00637BDD" w:rsidRPr="0043066C">
              <w:rPr>
                <w:rFonts w:ascii="Times New Roman" w:hAnsi="Times New Roman" w:cs="Times New Roman"/>
                <w:color w:val="000000"/>
                <w:sz w:val="18"/>
                <w:szCs w:val="18"/>
              </w:rPr>
              <w:t>CanonicalCorrelation</w:t>
            </w:r>
          </w:p>
        </w:tc>
      </w:tr>
      <w:tr w:rsidR="00637BDD" w:rsidRPr="0043066C" w:rsidTr="00761D19">
        <w:trPr>
          <w:gridBefore w:val="1"/>
          <w:gridAfter w:val="5"/>
          <w:wBefore w:w="426" w:type="dxa"/>
          <w:wAfter w:w="3233" w:type="dxa"/>
          <w:cantSplit/>
          <w:tblHeader/>
        </w:trPr>
        <w:tc>
          <w:tcPr>
            <w:tcW w:w="72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215"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2,465</w:t>
            </w:r>
            <w:r w:rsidRPr="0043066C">
              <w:rPr>
                <w:rFonts w:ascii="Times New Roman" w:hAnsi="Times New Roman" w:cs="Times New Roman"/>
                <w:color w:val="000000"/>
                <w:sz w:val="18"/>
                <w:szCs w:val="18"/>
                <w:vertAlign w:val="superscript"/>
              </w:rPr>
              <w:t>a</w:t>
            </w:r>
          </w:p>
        </w:tc>
        <w:tc>
          <w:tcPr>
            <w:tcW w:w="1426" w:type="dxa"/>
            <w:gridSpan w:val="6"/>
            <w:tcBorders>
              <w:top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1442" w:type="dxa"/>
            <w:gridSpan w:val="6"/>
            <w:tcBorders>
              <w:top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c>
          <w:tcPr>
            <w:tcW w:w="1457" w:type="dxa"/>
            <w:gridSpan w:val="5"/>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,843</w:t>
            </w:r>
          </w:p>
        </w:tc>
      </w:tr>
      <w:tr w:rsidR="00637BDD" w:rsidRPr="0043066C" w:rsidTr="00761D19">
        <w:trPr>
          <w:gridBefore w:val="1"/>
          <w:gridAfter w:val="8"/>
          <w:wBefore w:w="426" w:type="dxa"/>
          <w:wAfter w:w="4067" w:type="dxa"/>
          <w:cantSplit/>
          <w:tblHeader/>
        </w:trPr>
        <w:tc>
          <w:tcPr>
            <w:tcW w:w="5431" w:type="dxa"/>
            <w:gridSpan w:val="20"/>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Wilks' Lambda</w:t>
            </w:r>
          </w:p>
        </w:tc>
      </w:tr>
      <w:tr w:rsidR="00637BDD" w:rsidRPr="0043066C" w:rsidTr="00761D19">
        <w:trPr>
          <w:gridBefore w:val="1"/>
          <w:gridAfter w:val="8"/>
          <w:wBefore w:w="426" w:type="dxa"/>
          <w:wAfter w:w="4067" w:type="dxa"/>
          <w:cantSplit/>
          <w:tblHeader/>
        </w:trPr>
        <w:tc>
          <w:tcPr>
            <w:tcW w:w="72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Test of Function(s)</w:t>
            </w:r>
          </w:p>
        </w:tc>
        <w:tc>
          <w:tcPr>
            <w:tcW w:w="1455" w:type="dxa"/>
            <w:gridSpan w:val="6"/>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Wilks' Lambda</w:t>
            </w:r>
          </w:p>
        </w:tc>
        <w:tc>
          <w:tcPr>
            <w:tcW w:w="1229" w:type="dxa"/>
            <w:gridSpan w:val="6"/>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Chi-square</w:t>
            </w:r>
          </w:p>
        </w:tc>
        <w:tc>
          <w:tcPr>
            <w:tcW w:w="1011"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df</w:t>
            </w:r>
          </w:p>
        </w:tc>
        <w:tc>
          <w:tcPr>
            <w:tcW w:w="101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Sig.</w:t>
            </w:r>
          </w:p>
        </w:tc>
      </w:tr>
      <w:tr w:rsidR="00637BDD" w:rsidRPr="0043066C" w:rsidTr="00761D19">
        <w:trPr>
          <w:gridBefore w:val="1"/>
          <w:gridAfter w:val="8"/>
          <w:wBefore w:w="426" w:type="dxa"/>
          <w:wAfter w:w="4067" w:type="dxa"/>
          <w:cantSplit/>
        </w:trPr>
        <w:tc>
          <w:tcPr>
            <w:tcW w:w="72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455" w:type="dxa"/>
            <w:gridSpan w:val="6"/>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,289</w:t>
            </w:r>
          </w:p>
        </w:tc>
        <w:tc>
          <w:tcPr>
            <w:tcW w:w="1229" w:type="dxa"/>
            <w:gridSpan w:val="6"/>
            <w:tcBorders>
              <w:top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45,358</w:t>
            </w:r>
          </w:p>
        </w:tc>
        <w:tc>
          <w:tcPr>
            <w:tcW w:w="1011"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w:t>
            </w:r>
          </w:p>
        </w:tc>
        <w:tc>
          <w:tcPr>
            <w:tcW w:w="101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,000</w:t>
            </w:r>
          </w:p>
        </w:tc>
      </w:tr>
      <w:tr w:rsidR="00637BDD" w:rsidRPr="006E7755" w:rsidTr="00761D19">
        <w:trPr>
          <w:gridBefore w:val="1"/>
          <w:gridAfter w:val="19"/>
          <w:wBefore w:w="426" w:type="dxa"/>
          <w:wAfter w:w="7041" w:type="dxa"/>
          <w:cantSplit/>
          <w:tblHeader/>
        </w:trPr>
        <w:tc>
          <w:tcPr>
            <w:tcW w:w="2457" w:type="dxa"/>
            <w:gridSpan w:val="9"/>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2344C4" w:rsidP="00761D19">
            <w:pPr>
              <w:autoSpaceDE w:val="0"/>
              <w:autoSpaceDN w:val="0"/>
              <w:adjustRightInd w:val="0"/>
              <w:spacing w:after="0" w:line="240" w:lineRule="auto"/>
              <w:jc w:val="center"/>
              <w:rPr>
                <w:rFonts w:ascii="Times New Roman" w:hAnsi="Times New Roman" w:cs="Times New Roman"/>
                <w:color w:val="000000"/>
                <w:sz w:val="18"/>
                <w:szCs w:val="18"/>
                <w:lang w:val="en-US"/>
              </w:rPr>
            </w:pPr>
            <w:r w:rsidRPr="002344C4">
              <w:rPr>
                <w:rFonts w:ascii="Times New Roman" w:hAnsi="Times New Roman" w:cs="Times New Roman"/>
                <w:noProof/>
                <w:color w:val="000000"/>
                <w:sz w:val="18"/>
                <w:szCs w:val="18"/>
                <w:lang w:val="en-US" w:eastAsia="en-US"/>
              </w:rPr>
              <w:pict>
                <v:shape id="Поле 467" o:spid="_x0000_s1228" type="#_x0000_t202" style="position:absolute;left:0;text-align:left;margin-left:150.2pt;margin-top:10.3pt;width:145.65pt;height:183pt;z-index:2523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" strokecolor="white [3212]">
                  <v:textbox>
                    <w:txbxContent>
                      <w:tbl>
                        <w:tblPr>
                          <w:tblW w:w="24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292"/>
                        </w:tblGrid>
                        <w:tr w:rsidR="00FC4BC1" w:rsidRPr="003E066C" w:rsidTr="00761D19">
                          <w:trPr>
                            <w:cantSplit/>
                            <w:tblHeader/>
                          </w:trPr>
                          <w:tc>
                            <w:tcPr>
                              <w:tcW w:w="2457" w:type="dxa"/>
                              <w:gridSpan w:val="2"/>
                              <w:tcBorders>
                                <w:top w:val="nil"/>
                                <w:left w:val="nil"/>
                                <w:bottom w:val="nil"/>
                                <w:right w:val="nil"/>
                              </w:tcBorders>
                              <w:shd w:val="clear" w:color="auto" w:fill="FFFFFF"/>
                              <w:tcMar>
                                <w:top w:w="30" w:type="dxa"/>
                                <w:left w:w="30" w:type="dxa"/>
                                <w:bottom w:w="30" w:type="dxa"/>
                                <w:right w:w="30" w:type="dxa"/>
                              </w:tcMar>
                              <w:vAlign w:val="center"/>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StructureMatrix</w:t>
                              </w:r>
                            </w:p>
                          </w:tc>
                        </w:tr>
                        <w:tr w:rsidR="00FC4BC1" w:rsidRPr="003E066C" w:rsidTr="00761D19">
                          <w:trPr>
                            <w:cantSplit/>
                            <w:tblHeader/>
                          </w:trPr>
                          <w:tc>
                            <w:tcPr>
                              <w:tcW w:w="11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Function</w:t>
                              </w:r>
                            </w:p>
                          </w:tc>
                        </w:tr>
                        <w:tr w:rsidR="00FC4BC1" w:rsidRPr="003E066C" w:rsidTr="00761D19">
                          <w:trPr>
                            <w:cantSplit/>
                            <w:tblHeader/>
                          </w:trPr>
                          <w:tc>
                            <w:tcPr>
                              <w:tcW w:w="11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sz w:val="24"/>
                                  <w:szCs w:val="24"/>
                                </w:rPr>
                              </w:pPr>
                            </w:p>
                          </w:tc>
                          <w:tc>
                            <w:tcPr>
                              <w:tcW w:w="1292" w:type="dxa"/>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r>
                        <w:tr w:rsidR="00FC4BC1" w:rsidRPr="003E066C" w:rsidTr="00761D19">
                          <w:trPr>
                            <w:cantSplit/>
                            <w:tblHeader/>
                          </w:trPr>
                          <w:tc>
                            <w:tcPr>
                              <w:tcW w:w="11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VAR00006</w:t>
                              </w:r>
                            </w:p>
                          </w:tc>
                          <w:tc>
                            <w:tcPr>
                              <w:tcW w:w="129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,556</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VAR00008</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,332</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VAR00003</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-,253</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VAR00005</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-,199</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VAR00002</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,192</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VAR00004</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-,143</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VAR00007</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,101</w:t>
                              </w:r>
                            </w:p>
                          </w:tc>
                        </w:tr>
                        <w:tr w:rsidR="00FC4BC1" w:rsidRPr="003E066C" w:rsidTr="00761D19">
                          <w:trPr>
                            <w:cantSplit/>
                            <w:tblHeader/>
                          </w:trPr>
                          <w:tc>
                            <w:tcPr>
                              <w:tcW w:w="11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VAR00010</w:t>
                              </w:r>
                            </w:p>
                          </w:tc>
                          <w:tc>
                            <w:tcPr>
                              <w:tcW w:w="12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-,030</w:t>
                              </w:r>
                            </w:p>
                          </w:tc>
                        </w:tr>
                        <w:tr w:rsidR="00FC4BC1" w:rsidRPr="003E066C" w:rsidTr="00761D19">
                          <w:trPr>
                            <w:cantSplit/>
                            <w:tblHeader/>
                          </w:trPr>
                          <w:tc>
                            <w:tcPr>
                              <w:tcW w:w="11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VAR00009</w:t>
                              </w:r>
                            </w:p>
                          </w:tc>
                          <w:tc>
                            <w:tcPr>
                              <w:tcW w:w="129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,001</w:t>
                              </w:r>
                            </w:p>
                          </w:tc>
                        </w:tr>
                        <w:tr w:rsidR="00FC4BC1" w:rsidRPr="003E066C" w:rsidTr="00761D19">
                          <w:trPr>
                            <w:cantSplit/>
                          </w:trPr>
                          <w:tc>
                            <w:tcPr>
                              <w:tcW w:w="2457" w:type="dxa"/>
                              <w:gridSpan w:val="2"/>
                              <w:tcBorders>
                                <w:top w:val="nil"/>
                                <w:left w:val="nil"/>
                                <w:bottom w:val="nil"/>
                                <w:right w:val="nil"/>
                              </w:tcBorders>
                              <w:shd w:val="clear" w:color="auto" w:fill="FFFFFF"/>
                              <w:tcMar>
                                <w:top w:w="30" w:type="dxa"/>
                                <w:left w:w="30" w:type="dxa"/>
                                <w:bottom w:w="30" w:type="dxa"/>
                                <w:right w:w="30" w:type="dxa"/>
                              </w:tcMar>
                            </w:tcPr>
                            <w:tbl>
                              <w:tblPr>
                                <w:tblW w:w="318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185"/>
                              </w:tblGrid>
                              <w:tr w:rsidR="00FC4BC1" w:rsidRPr="003E066C" w:rsidTr="00761D19">
                                <w:trPr>
                                  <w:cantSplit/>
                                </w:trPr>
                                <w:tc>
                                  <w:tcPr>
                                    <w:tcW w:w="3185" w:type="dxa"/>
                                    <w:tcBorders>
                                      <w:top w:val="nil"/>
                                      <w:left w:val="nil"/>
                                      <w:bottom w:val="nil"/>
                                      <w:right w:val="nil"/>
                                    </w:tcBorders>
                                    <w:shd w:val="clear" w:color="auto" w:fill="FFFFFF"/>
                                    <w:tcMar>
                                      <w:top w:w="30" w:type="dxa"/>
                                      <w:left w:w="30" w:type="dxa"/>
                                      <w:bottom w:w="30" w:type="dxa"/>
                                      <w:right w:w="30" w:type="dxa"/>
                                    </w:tcMar>
                                  </w:tcPr>
                                  <w:p w:rsidR="00FC4BC1" w:rsidRPr="003E066C" w:rsidRDefault="00FC4BC1" w:rsidP="00761D19">
                                    <w:pPr>
                                      <w:autoSpaceDE w:val="0"/>
                                      <w:autoSpaceDN w:val="0"/>
                                      <w:adjustRightInd w:val="0"/>
                                      <w:spacing w:after="0" w:line="240" w:lineRule="auto"/>
                                      <w:rPr>
                                        <w:rFonts w:ascii="Arial" w:hAnsi="Arial" w:cs="Arial"/>
                                        <w:color w:val="000000"/>
                                        <w:sz w:val="18"/>
                                        <w:szCs w:val="18"/>
                                      </w:rPr>
                                    </w:pPr>
                                  </w:p>
                                </w:tc>
                              </w:tr>
                            </w:tbl>
                            <w:p w:rsidR="00FC4BC1" w:rsidRPr="003E066C" w:rsidRDefault="00FC4BC1" w:rsidP="00761D19">
                              <w:pPr>
                                <w:autoSpaceDE w:val="0"/>
                                <w:autoSpaceDN w:val="0"/>
                                <w:adjustRightInd w:val="0"/>
                                <w:spacing w:after="0" w:line="240" w:lineRule="auto"/>
                                <w:rPr>
                                  <w:rFonts w:ascii="Times New Roman" w:hAnsi="Times New Roman" w:cs="Times New Roman"/>
                                  <w:sz w:val="24"/>
                                  <w:szCs w:val="24"/>
                                </w:rPr>
                              </w:pPr>
                            </w:p>
                            <w:p w:rsidR="00FC4BC1" w:rsidRPr="003E066C" w:rsidRDefault="00FC4BC1" w:rsidP="00761D19">
                              <w:pPr>
                                <w:autoSpaceDE w:val="0"/>
                                <w:autoSpaceDN w:val="0"/>
                                <w:adjustRightInd w:val="0"/>
                                <w:spacing w:after="0" w:line="240" w:lineRule="auto"/>
                                <w:rPr>
                                  <w:rFonts w:ascii="Arial" w:hAnsi="Arial" w:cs="Arial"/>
                                  <w:color w:val="000000"/>
                                  <w:sz w:val="18"/>
                                  <w:szCs w:val="18"/>
                                  <w:lang w:val="en-US"/>
                                </w:rPr>
                              </w:pPr>
                            </w:p>
                          </w:tc>
                        </w:tr>
                      </w:tbl>
                      <w:p w:rsidR="00FC4BC1" w:rsidRDefault="00FC4BC1" w:rsidP="00637BDD"/>
                    </w:txbxContent>
                  </v:textbox>
                </v:shape>
              </w:pict>
            </w:r>
            <w:r w:rsidR="00637BDD" w:rsidRPr="0043066C">
              <w:rPr>
                <w:rFonts w:ascii="Times New Roman" w:hAnsi="Times New Roman" w:cs="Times New Roman"/>
                <w:b/>
                <w:bCs/>
                <w:color w:val="000000"/>
                <w:sz w:val="18"/>
                <w:szCs w:val="18"/>
                <w:lang w:val="en-US"/>
              </w:rPr>
              <w:t>Standardized Canonical Discriminant Function Coefficients</w:t>
            </w:r>
          </w:p>
        </w:tc>
      </w:tr>
      <w:tr w:rsidR="00637BDD" w:rsidRPr="0043066C" w:rsidTr="00761D19">
        <w:trPr>
          <w:gridBefore w:val="1"/>
          <w:gridAfter w:val="19"/>
          <w:wBefore w:w="426" w:type="dxa"/>
          <w:wAfter w:w="7041" w:type="dxa"/>
          <w:cantSplit/>
          <w:tblHeader/>
        </w:trPr>
        <w:tc>
          <w:tcPr>
            <w:tcW w:w="1165"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lang w:val="en-US"/>
              </w:rPr>
            </w:pPr>
          </w:p>
        </w:tc>
        <w:tc>
          <w:tcPr>
            <w:tcW w:w="129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Function</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1292" w:type="dxa"/>
            <w:gridSpan w:val="6"/>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r>
      <w:tr w:rsidR="00637BDD" w:rsidRPr="0043066C" w:rsidTr="00761D19">
        <w:trPr>
          <w:gridBefore w:val="1"/>
          <w:gridAfter w:val="19"/>
          <w:wBefore w:w="426" w:type="dxa"/>
          <w:wAfter w:w="7041" w:type="dxa"/>
          <w:cantSplit/>
          <w:tblHeader/>
        </w:trPr>
        <w:tc>
          <w:tcPr>
            <w:tcW w:w="1165"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VAR00002</w:t>
            </w:r>
          </w:p>
        </w:tc>
        <w:tc>
          <w:tcPr>
            <w:tcW w:w="129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,235</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VAR00003</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-,239</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VAR00004</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VAR00005</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-1,130</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VAR00006</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2344C4" w:rsidP="00761D19">
            <w:pPr>
              <w:autoSpaceDE w:val="0"/>
              <w:autoSpaceDN w:val="0"/>
              <w:adjustRightInd w:val="0"/>
              <w:spacing w:after="0" w:line="240" w:lineRule="auto"/>
              <w:jc w:val="right"/>
              <w:rPr>
                <w:rFonts w:ascii="Times New Roman" w:hAnsi="Times New Roman" w:cs="Times New Roman"/>
                <w:color w:val="000000"/>
                <w:sz w:val="18"/>
                <w:szCs w:val="18"/>
              </w:rPr>
            </w:pPr>
            <w:r w:rsidRPr="002344C4">
              <w:rPr>
                <w:rFonts w:ascii="Times New Roman" w:hAnsi="Times New Roman" w:cs="Times New Roman"/>
                <w:noProof/>
                <w:color w:val="000000"/>
                <w:sz w:val="18"/>
                <w:szCs w:val="18"/>
                <w:lang w:val="en-US" w:eastAsia="en-US"/>
              </w:rPr>
              <w:pict>
                <v:shape id="Поле 468" o:spid="_x0000_s1229" type="#_x0000_t202" style="position:absolute;left:0;text-align:left;margin-left:270pt;margin-top:2.6pt;width:122.2pt;height:136.55pt;z-index:25231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" strokecolor="white [3212]">
                  <v:textbox>
                    <w:txbxContent>
                      <w:tbl>
                        <w:tblPr>
                          <w:tblW w:w="20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291"/>
                        </w:tblGrid>
                        <w:tr w:rsidR="00FC4BC1" w:rsidRPr="00582D73" w:rsidTr="00761D19">
                          <w:trPr>
                            <w:cantSplit/>
                            <w:tblHeader/>
                          </w:trPr>
                          <w:tc>
                            <w:tcPr>
                              <w:tcW w:w="2018" w:type="dxa"/>
                              <w:gridSpan w:val="2"/>
                              <w:tcBorders>
                                <w:top w:val="nil"/>
                                <w:left w:val="nil"/>
                                <w:bottom w:val="nil"/>
                                <w:right w:val="nil"/>
                              </w:tcBorders>
                              <w:shd w:val="clear" w:color="auto" w:fill="FFFFFF"/>
                              <w:tcMar>
                                <w:top w:w="30" w:type="dxa"/>
                                <w:left w:w="30" w:type="dxa"/>
                                <w:bottom w:w="30" w:type="dxa"/>
                                <w:right w:w="30" w:type="dxa"/>
                              </w:tcMar>
                              <w:vAlign w:val="center"/>
                            </w:tcPr>
                            <w:p w:rsidR="00FC4BC1" w:rsidRPr="0043066C" w:rsidRDefault="00FC4BC1" w:rsidP="00761D19">
                              <w:pPr>
                                <w:autoSpaceDE w:val="0"/>
                                <w:autoSpaceDN w:val="0"/>
                                <w:adjustRightInd w:val="0"/>
                                <w:spacing w:after="0" w:line="320" w:lineRule="atLeast"/>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FunctionsatGroupCentroids</w:t>
                              </w:r>
                            </w:p>
                          </w:tc>
                        </w:tr>
                        <w:tr w:rsidR="00FC4BC1" w:rsidRPr="00582D73" w:rsidTr="00761D19">
                          <w:trPr>
                            <w:cantSplit/>
                            <w:tblHeader/>
                          </w:trPr>
                          <w:tc>
                            <w:tcPr>
                              <w:tcW w:w="727"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4BC1" w:rsidRPr="00582D73" w:rsidRDefault="00FC4BC1" w:rsidP="00761D19">
                              <w:pPr>
                                <w:autoSpaceDE w:val="0"/>
                                <w:autoSpaceDN w:val="0"/>
                                <w:adjustRightInd w:val="0"/>
                                <w:spacing w:after="0" w:line="320" w:lineRule="atLeast"/>
                                <w:rPr>
                                  <w:rFonts w:ascii="Arial" w:hAnsi="Arial" w:cs="Arial"/>
                                  <w:color w:val="000000"/>
                                  <w:sz w:val="18"/>
                                  <w:szCs w:val="18"/>
                                </w:rPr>
                              </w:pPr>
                              <w:r w:rsidRPr="00582D73">
                                <w:rPr>
                                  <w:rFonts w:ascii="Arial" w:hAnsi="Arial" w:cs="Arial"/>
                                  <w:color w:val="000000"/>
                                  <w:sz w:val="18"/>
                                  <w:szCs w:val="18"/>
                                </w:rPr>
                                <w:t>VAR00001</w:t>
                              </w:r>
                            </w:p>
                          </w:tc>
                          <w:tc>
                            <w:tcPr>
                              <w:tcW w:w="129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320" w:lineRule="atLeast"/>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Function</w:t>
                              </w:r>
                            </w:p>
                          </w:tc>
                        </w:tr>
                        <w:tr w:rsidR="00FC4BC1" w:rsidRPr="00582D73" w:rsidTr="00761D19">
                          <w:trPr>
                            <w:cantSplit/>
                            <w:tblHeader/>
                          </w:trPr>
                          <w:tc>
                            <w:tcPr>
                              <w:tcW w:w="727"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4BC1" w:rsidRPr="00582D73" w:rsidRDefault="00FC4BC1" w:rsidP="00761D19">
                              <w:pPr>
                                <w:autoSpaceDE w:val="0"/>
                                <w:autoSpaceDN w:val="0"/>
                                <w:adjustRightInd w:val="0"/>
                                <w:spacing w:after="0" w:line="240" w:lineRule="auto"/>
                                <w:rPr>
                                  <w:rFonts w:ascii="Arial" w:hAnsi="Arial" w:cs="Arial"/>
                                  <w:color w:val="000000"/>
                                  <w:sz w:val="18"/>
                                  <w:szCs w:val="18"/>
                                </w:rPr>
                              </w:pPr>
                            </w:p>
                          </w:tc>
                          <w:tc>
                            <w:tcPr>
                              <w:tcW w:w="1291" w:type="dxa"/>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4BC1" w:rsidRPr="0043066C" w:rsidRDefault="00FC4BC1" w:rsidP="00761D19">
                              <w:pPr>
                                <w:autoSpaceDE w:val="0"/>
                                <w:autoSpaceDN w:val="0"/>
                                <w:adjustRightInd w:val="0"/>
                                <w:spacing w:after="0" w:line="320" w:lineRule="atLeast"/>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r>
                        <w:tr w:rsidR="00FC4BC1" w:rsidRPr="00582D73" w:rsidTr="00761D19">
                          <w:trPr>
                            <w:cantSplit/>
                            <w:tblHeader/>
                          </w:trPr>
                          <w:tc>
                            <w:tcPr>
                              <w:tcW w:w="7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582D73" w:rsidRDefault="00FC4BC1" w:rsidP="00761D19">
                              <w:pPr>
                                <w:autoSpaceDE w:val="0"/>
                                <w:autoSpaceDN w:val="0"/>
                                <w:adjustRightInd w:val="0"/>
                                <w:spacing w:after="0" w:line="320" w:lineRule="atLeast"/>
                                <w:rPr>
                                  <w:rFonts w:ascii="Arial" w:hAnsi="Arial" w:cs="Arial"/>
                                  <w:color w:val="000000"/>
                                  <w:sz w:val="18"/>
                                  <w:szCs w:val="18"/>
                                </w:rPr>
                              </w:pPr>
                              <w:r w:rsidRPr="00582D73">
                                <w:rPr>
                                  <w:rFonts w:ascii="Arial" w:hAnsi="Arial" w:cs="Arial"/>
                                  <w:color w:val="000000"/>
                                  <w:sz w:val="18"/>
                                  <w:szCs w:val="18"/>
                                </w:rPr>
                                <w:t>1,00</w:t>
                              </w:r>
                            </w:p>
                          </w:tc>
                          <w:tc>
                            <w:tcPr>
                              <w:tcW w:w="129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320" w:lineRule="atLeast"/>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1,430</w:t>
                              </w:r>
                            </w:p>
                          </w:tc>
                        </w:tr>
                        <w:tr w:rsidR="00FC4BC1" w:rsidRPr="00582D73" w:rsidTr="00761D19">
                          <w:trPr>
                            <w:cantSplit/>
                            <w:tblHeader/>
                          </w:trPr>
                          <w:tc>
                            <w:tcPr>
                              <w:tcW w:w="7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582D73" w:rsidRDefault="00FC4BC1" w:rsidP="00761D19">
                              <w:pPr>
                                <w:autoSpaceDE w:val="0"/>
                                <w:autoSpaceDN w:val="0"/>
                                <w:adjustRightInd w:val="0"/>
                                <w:spacing w:after="0" w:line="320" w:lineRule="atLeast"/>
                                <w:rPr>
                                  <w:rFonts w:ascii="Arial" w:hAnsi="Arial" w:cs="Arial"/>
                                  <w:color w:val="000000"/>
                                  <w:sz w:val="18"/>
                                  <w:szCs w:val="18"/>
                                </w:rPr>
                              </w:pPr>
                              <w:r w:rsidRPr="00582D73">
                                <w:rPr>
                                  <w:rFonts w:ascii="Arial" w:hAnsi="Arial" w:cs="Arial"/>
                                  <w:color w:val="000000"/>
                                  <w:sz w:val="18"/>
                                  <w:szCs w:val="18"/>
                                </w:rPr>
                                <w:t>2,00</w:t>
                              </w:r>
                            </w:p>
                          </w:tc>
                          <w:tc>
                            <w:tcPr>
                              <w:tcW w:w="129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320" w:lineRule="atLeast"/>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-1,644</w:t>
                              </w:r>
                            </w:p>
                          </w:tc>
                        </w:tr>
                        <w:tr w:rsidR="00FC4BC1" w:rsidRPr="00582D73" w:rsidTr="00761D19">
                          <w:trPr>
                            <w:cantSplit/>
                          </w:trPr>
                          <w:tc>
                            <w:tcPr>
                              <w:tcW w:w="2018" w:type="dxa"/>
                              <w:gridSpan w:val="2"/>
                              <w:tcBorders>
                                <w:top w:val="nil"/>
                                <w:left w:val="nil"/>
                                <w:bottom w:val="nil"/>
                                <w:right w:val="nil"/>
                              </w:tcBorders>
                              <w:shd w:val="clear" w:color="auto" w:fill="FFFFFF"/>
                              <w:tcMar>
                                <w:top w:w="30" w:type="dxa"/>
                                <w:left w:w="30" w:type="dxa"/>
                                <w:bottom w:w="30" w:type="dxa"/>
                                <w:right w:w="30" w:type="dxa"/>
                              </w:tcMar>
                            </w:tcPr>
                            <w:p w:rsidR="00FC4BC1" w:rsidRPr="0043066C" w:rsidRDefault="00FC4BC1" w:rsidP="00761D19">
                              <w:pPr>
                                <w:autoSpaceDE w:val="0"/>
                                <w:autoSpaceDN w:val="0"/>
                                <w:adjustRightInd w:val="0"/>
                                <w:spacing w:after="0" w:line="320" w:lineRule="atLeast"/>
                                <w:rPr>
                                  <w:rFonts w:ascii="Times New Roman" w:hAnsi="Times New Roman" w:cs="Times New Roman"/>
                                  <w:color w:val="000000"/>
                                  <w:sz w:val="18"/>
                                  <w:szCs w:val="18"/>
                                  <w:lang w:val="en-US"/>
                                </w:rPr>
                              </w:pPr>
                            </w:p>
                          </w:tc>
                        </w:tr>
                      </w:tbl>
                      <w:p w:rsidR="00FC4BC1" w:rsidRPr="00582D73" w:rsidRDefault="00FC4BC1" w:rsidP="00637BDD">
                        <w:pPr>
                          <w:autoSpaceDE w:val="0"/>
                          <w:autoSpaceDN w:val="0"/>
                          <w:adjustRightInd w:val="0"/>
                          <w:spacing w:after="0" w:line="400" w:lineRule="atLeast"/>
                          <w:rPr>
                            <w:rFonts w:ascii="Times New Roman" w:hAnsi="Times New Roman" w:cs="Times New Roman"/>
                            <w:sz w:val="24"/>
                            <w:szCs w:val="24"/>
                            <w:lang w:val="en-US"/>
                          </w:rPr>
                        </w:pPr>
                      </w:p>
                      <w:p w:rsidR="00FC4BC1" w:rsidRPr="00582D73" w:rsidRDefault="00FC4BC1" w:rsidP="00637BDD">
                        <w:pPr>
                          <w:rPr>
                            <w:lang w:val="en-US"/>
                          </w:rPr>
                        </w:pPr>
                      </w:p>
                    </w:txbxContent>
                  </v:textbox>
                </v:shape>
              </w:pict>
            </w:r>
            <w:r w:rsidR="00637BDD" w:rsidRPr="0043066C">
              <w:rPr>
                <w:rFonts w:ascii="Times New Roman" w:hAnsi="Times New Roman" w:cs="Times New Roman"/>
                <w:color w:val="000000"/>
                <w:sz w:val="18"/>
                <w:szCs w:val="18"/>
              </w:rPr>
              <w:t>1,168</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VAR00007</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,228</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VAR00008</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-,070</w:t>
            </w:r>
          </w:p>
        </w:tc>
      </w:tr>
      <w:tr w:rsidR="00637BDD" w:rsidRPr="0043066C" w:rsidTr="00761D19">
        <w:trPr>
          <w:gridBefore w:val="1"/>
          <w:gridAfter w:val="19"/>
          <w:wBefore w:w="426" w:type="dxa"/>
          <w:wAfter w:w="7041" w:type="dxa"/>
          <w:cantSplit/>
          <w:tblHeader/>
        </w:trPr>
        <w:tc>
          <w:tcPr>
            <w:tcW w:w="116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VAR00009</w:t>
            </w:r>
          </w:p>
        </w:tc>
        <w:tc>
          <w:tcPr>
            <w:tcW w:w="1292" w:type="dxa"/>
            <w:gridSpan w:val="6"/>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,099</w:t>
            </w:r>
          </w:p>
        </w:tc>
      </w:tr>
      <w:tr w:rsidR="00637BDD" w:rsidRPr="0043066C" w:rsidTr="00761D19">
        <w:trPr>
          <w:gridBefore w:val="1"/>
          <w:gridAfter w:val="19"/>
          <w:wBefore w:w="426" w:type="dxa"/>
          <w:wAfter w:w="7041" w:type="dxa"/>
          <w:cantSplit/>
        </w:trPr>
        <w:tc>
          <w:tcPr>
            <w:tcW w:w="1165"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VAR00010</w:t>
            </w:r>
          </w:p>
        </w:tc>
        <w:tc>
          <w:tcPr>
            <w:tcW w:w="1292" w:type="dxa"/>
            <w:gridSpan w:val="6"/>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-,176</w:t>
            </w:r>
          </w:p>
        </w:tc>
      </w:tr>
      <w:tr w:rsidR="00637BDD" w:rsidRPr="0043066C" w:rsidTr="00761D19">
        <w:trPr>
          <w:gridAfter w:val="4"/>
          <w:wAfter w:w="2971" w:type="dxa"/>
          <w:cantSplit/>
          <w:tblHeader/>
        </w:trPr>
        <w:tc>
          <w:tcPr>
            <w:tcW w:w="6953" w:type="dxa"/>
            <w:gridSpan w:val="25"/>
            <w:tcBorders>
              <w:top w:val="nil"/>
              <w:left w:val="nil"/>
              <w:bottom w:val="nil"/>
              <w:right w:val="nil"/>
            </w:tcBorders>
            <w:shd w:val="clear" w:color="auto" w:fill="FFFFFF"/>
            <w:tcMar>
              <w:top w:w="30" w:type="dxa"/>
              <w:left w:w="30" w:type="dxa"/>
              <w:bottom w:w="30" w:type="dxa"/>
              <w:right w:w="30" w:type="dxa"/>
            </w:tcMar>
            <w:vAlign w:val="center"/>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b/>
                <w:bCs/>
                <w:color w:val="000000"/>
                <w:sz w:val="18"/>
                <w:szCs w:val="18"/>
              </w:rPr>
              <w:t>ClassificationResults</w:t>
            </w:r>
            <w:r w:rsidRPr="0043066C">
              <w:rPr>
                <w:rFonts w:ascii="Times New Roman" w:hAnsi="Times New Roman" w:cs="Times New Roman"/>
                <w:b/>
                <w:bCs/>
                <w:color w:val="000000"/>
                <w:sz w:val="18"/>
                <w:szCs w:val="18"/>
                <w:vertAlign w:val="superscript"/>
              </w:rPr>
              <w:t>b,c</w:t>
            </w:r>
          </w:p>
        </w:tc>
      </w:tr>
      <w:tr w:rsidR="00637BDD" w:rsidRPr="0043066C" w:rsidTr="00761D19">
        <w:trPr>
          <w:gridAfter w:val="4"/>
          <w:wAfter w:w="2971" w:type="dxa"/>
          <w:cantSplit/>
          <w:trHeight w:val="184"/>
          <w:tblHeader/>
        </w:trPr>
        <w:tc>
          <w:tcPr>
            <w:tcW w:w="1691" w:type="dxa"/>
            <w:gridSpan w:val="5"/>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86" w:type="dxa"/>
            <w:gridSpan w:val="3"/>
            <w:tcBorders>
              <w:top w:val="single" w:sz="16" w:space="0" w:color="000000"/>
              <w:left w:val="nil"/>
              <w:bottom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27" w:type="dxa"/>
            <w:gridSpan w:val="4"/>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VAR00001</w:t>
            </w:r>
          </w:p>
        </w:tc>
        <w:tc>
          <w:tcPr>
            <w:tcW w:w="2738" w:type="dxa"/>
            <w:gridSpan w:val="10"/>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PredictedGroupMembership</w:t>
            </w:r>
          </w:p>
        </w:tc>
        <w:tc>
          <w:tcPr>
            <w:tcW w:w="1011" w:type="dxa"/>
            <w:gridSpan w:val="3"/>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Total</w:t>
            </w:r>
          </w:p>
        </w:tc>
      </w:tr>
      <w:tr w:rsidR="00637BDD" w:rsidRPr="0043066C" w:rsidTr="00761D19">
        <w:trPr>
          <w:gridAfter w:val="4"/>
          <w:wAfter w:w="2971" w:type="dxa"/>
          <w:cantSplit/>
          <w:trHeight w:val="275"/>
          <w:tblHeader/>
        </w:trPr>
        <w:tc>
          <w:tcPr>
            <w:tcW w:w="1691" w:type="dxa"/>
            <w:gridSpan w:val="5"/>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86" w:type="dxa"/>
            <w:gridSpan w:val="3"/>
            <w:tcBorders>
              <w:top w:val="nil"/>
              <w:left w:val="nil"/>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27" w:type="dxa"/>
            <w:gridSpan w:val="4"/>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1370" w:type="dxa"/>
            <w:gridSpan w:val="4"/>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c>
          <w:tcPr>
            <w:tcW w:w="1368" w:type="dxa"/>
            <w:gridSpan w:val="6"/>
            <w:tcBorders>
              <w:bottom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jc w:val="center"/>
              <w:rPr>
                <w:rFonts w:ascii="Times New Roman" w:hAnsi="Times New Roman" w:cs="Times New Roman"/>
                <w:color w:val="000000"/>
                <w:sz w:val="18"/>
                <w:szCs w:val="18"/>
              </w:rPr>
            </w:pPr>
            <w:r w:rsidRPr="0043066C">
              <w:rPr>
                <w:rFonts w:ascii="Times New Roman" w:hAnsi="Times New Roman" w:cs="Times New Roman"/>
                <w:color w:val="000000"/>
                <w:sz w:val="18"/>
                <w:szCs w:val="18"/>
              </w:rPr>
              <w:t>2,00</w:t>
            </w:r>
          </w:p>
        </w:tc>
        <w:tc>
          <w:tcPr>
            <w:tcW w:w="1011" w:type="dxa"/>
            <w:gridSpan w:val="3"/>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r>
      <w:tr w:rsidR="00637BDD" w:rsidRPr="0043066C" w:rsidTr="00761D19">
        <w:trPr>
          <w:gridAfter w:val="4"/>
          <w:wAfter w:w="2971" w:type="dxa"/>
          <w:cantSplit/>
          <w:tblHeader/>
        </w:trPr>
        <w:tc>
          <w:tcPr>
            <w:tcW w:w="1691" w:type="dxa"/>
            <w:gridSpan w:val="5"/>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Original</w:t>
            </w:r>
          </w:p>
        </w:tc>
        <w:tc>
          <w:tcPr>
            <w:tcW w:w="786" w:type="dxa"/>
            <w:gridSpan w:val="3"/>
            <w:vMerge w:val="restart"/>
            <w:tcBorders>
              <w:top w:val="single" w:sz="16" w:space="0" w:color="000000"/>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Count</w:t>
            </w:r>
          </w:p>
        </w:tc>
        <w:tc>
          <w:tcPr>
            <w:tcW w:w="727"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c>
          <w:tcPr>
            <w:tcW w:w="1370" w:type="dxa"/>
            <w:gridSpan w:val="4"/>
            <w:tcBorders>
              <w:top w:val="single" w:sz="16" w:space="0" w:color="000000"/>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22</w:t>
            </w:r>
          </w:p>
        </w:tc>
        <w:tc>
          <w:tcPr>
            <w:tcW w:w="1368" w:type="dxa"/>
            <w:gridSpan w:val="6"/>
            <w:tcBorders>
              <w:top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w:t>
            </w:r>
          </w:p>
        </w:tc>
        <w:tc>
          <w:tcPr>
            <w:tcW w:w="101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23</w:t>
            </w:r>
          </w:p>
        </w:tc>
      </w:tr>
      <w:tr w:rsidR="00637BDD" w:rsidRPr="0043066C" w:rsidTr="00761D19">
        <w:trPr>
          <w:gridAfter w:val="4"/>
          <w:wAfter w:w="2971" w:type="dxa"/>
          <w:cantSplit/>
          <w:trHeight w:val="128"/>
          <w:tblHeader/>
        </w:trPr>
        <w:tc>
          <w:tcPr>
            <w:tcW w:w="1691" w:type="dxa"/>
            <w:gridSpan w:val="5"/>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86" w:type="dxa"/>
            <w:gridSpan w:val="3"/>
            <w:vMerge/>
            <w:tcBorders>
              <w:top w:val="single" w:sz="16" w:space="0" w:color="000000"/>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27" w:type="dxa"/>
            <w:gridSpan w:val="4"/>
            <w:tcBorders>
              <w:top w:val="nil"/>
              <w:left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2,00</w:t>
            </w:r>
          </w:p>
        </w:tc>
        <w:tc>
          <w:tcPr>
            <w:tcW w:w="1370" w:type="dxa"/>
            <w:gridSpan w:val="4"/>
            <w:tcBorders>
              <w:top w:val="nil"/>
              <w:lef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3</w:t>
            </w:r>
          </w:p>
        </w:tc>
        <w:tc>
          <w:tcPr>
            <w:tcW w:w="1368" w:type="dxa"/>
            <w:gridSpan w:val="6"/>
            <w:tcBorders>
              <w:top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17</w:t>
            </w:r>
          </w:p>
        </w:tc>
        <w:tc>
          <w:tcPr>
            <w:tcW w:w="1011" w:type="dxa"/>
            <w:gridSpan w:val="3"/>
            <w:tcBorders>
              <w:top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20</w:t>
            </w:r>
          </w:p>
        </w:tc>
      </w:tr>
      <w:tr w:rsidR="00637BDD" w:rsidRPr="0043066C" w:rsidTr="00761D19">
        <w:trPr>
          <w:gridAfter w:val="4"/>
          <w:wAfter w:w="2971" w:type="dxa"/>
          <w:cantSplit/>
          <w:tblHeader/>
        </w:trPr>
        <w:tc>
          <w:tcPr>
            <w:tcW w:w="1691" w:type="dxa"/>
            <w:gridSpan w:val="5"/>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86" w:type="dxa"/>
            <w:gridSpan w:val="3"/>
            <w:vMerge w:val="restart"/>
            <w:tcBorders>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w:t>
            </w:r>
          </w:p>
        </w:tc>
        <w:tc>
          <w:tcPr>
            <w:tcW w:w="727" w:type="dxa"/>
            <w:gridSpan w:val="4"/>
            <w:tcBorders>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c>
          <w:tcPr>
            <w:tcW w:w="1370" w:type="dxa"/>
            <w:gridSpan w:val="4"/>
            <w:tcBorders>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95,7</w:t>
            </w:r>
          </w:p>
        </w:tc>
        <w:tc>
          <w:tcPr>
            <w:tcW w:w="1368" w:type="dxa"/>
            <w:gridSpan w:val="6"/>
            <w:tcBorders>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4,3</w:t>
            </w:r>
          </w:p>
        </w:tc>
        <w:tc>
          <w:tcPr>
            <w:tcW w:w="1011" w:type="dxa"/>
            <w:gridSpan w:val="3"/>
            <w:tcBorders>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r>
      <w:tr w:rsidR="00637BDD" w:rsidRPr="0043066C" w:rsidTr="00761D19">
        <w:trPr>
          <w:gridAfter w:val="4"/>
          <w:wAfter w:w="2971" w:type="dxa"/>
          <w:cantSplit/>
          <w:tblHeader/>
        </w:trPr>
        <w:tc>
          <w:tcPr>
            <w:tcW w:w="1691" w:type="dxa"/>
            <w:gridSpan w:val="5"/>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86" w:type="dxa"/>
            <w:gridSpan w:val="3"/>
            <w:vMerge/>
            <w:tcBorders>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27" w:type="dxa"/>
            <w:gridSpan w:val="4"/>
            <w:tcBorders>
              <w:top w:val="nil"/>
              <w:left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2,00</w:t>
            </w:r>
          </w:p>
        </w:tc>
        <w:tc>
          <w:tcPr>
            <w:tcW w:w="1370" w:type="dxa"/>
            <w:gridSpan w:val="4"/>
            <w:tcBorders>
              <w:top w:val="nil"/>
              <w:lef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15,0</w:t>
            </w:r>
          </w:p>
        </w:tc>
        <w:tc>
          <w:tcPr>
            <w:tcW w:w="1368" w:type="dxa"/>
            <w:gridSpan w:val="6"/>
            <w:tcBorders>
              <w:top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85,0</w:t>
            </w:r>
          </w:p>
        </w:tc>
        <w:tc>
          <w:tcPr>
            <w:tcW w:w="1011" w:type="dxa"/>
            <w:gridSpan w:val="3"/>
            <w:tcBorders>
              <w:top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r>
      <w:tr w:rsidR="00637BDD" w:rsidRPr="0043066C" w:rsidTr="00761D19">
        <w:trPr>
          <w:gridAfter w:val="4"/>
          <w:wAfter w:w="2971" w:type="dxa"/>
          <w:cantSplit/>
          <w:tblHeader/>
        </w:trPr>
        <w:tc>
          <w:tcPr>
            <w:tcW w:w="1691" w:type="dxa"/>
            <w:gridSpan w:val="5"/>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Cross-validated</w:t>
            </w:r>
            <w:r w:rsidRPr="0043066C">
              <w:rPr>
                <w:rFonts w:ascii="Times New Roman" w:hAnsi="Times New Roman" w:cs="Times New Roman"/>
                <w:color w:val="000000"/>
                <w:sz w:val="18"/>
                <w:szCs w:val="18"/>
                <w:vertAlign w:val="superscript"/>
              </w:rPr>
              <w:t>a</w:t>
            </w:r>
          </w:p>
        </w:tc>
        <w:tc>
          <w:tcPr>
            <w:tcW w:w="786" w:type="dxa"/>
            <w:gridSpan w:val="3"/>
            <w:vMerge w:val="restart"/>
            <w:tcBorders>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Count</w:t>
            </w:r>
          </w:p>
        </w:tc>
        <w:tc>
          <w:tcPr>
            <w:tcW w:w="727" w:type="dxa"/>
            <w:gridSpan w:val="4"/>
            <w:tcBorders>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c>
          <w:tcPr>
            <w:tcW w:w="1370" w:type="dxa"/>
            <w:gridSpan w:val="4"/>
            <w:tcBorders>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21</w:t>
            </w:r>
          </w:p>
        </w:tc>
        <w:tc>
          <w:tcPr>
            <w:tcW w:w="1368" w:type="dxa"/>
            <w:gridSpan w:val="6"/>
            <w:tcBorders>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w:t>
            </w:r>
          </w:p>
        </w:tc>
        <w:tc>
          <w:tcPr>
            <w:tcW w:w="1011" w:type="dxa"/>
            <w:gridSpan w:val="3"/>
            <w:tcBorders>
              <w:bottom w:val="nil"/>
              <w:right w:val="single" w:sz="16" w:space="0" w:color="000000"/>
            </w:tcBorders>
            <w:shd w:val="clear" w:color="auto" w:fill="FFFFFF"/>
            <w:tcMar>
              <w:top w:w="30" w:type="dxa"/>
              <w:left w:w="30" w:type="dxa"/>
              <w:bottom w:w="30" w:type="dxa"/>
              <w:right w:w="30" w:type="dxa"/>
            </w:tcMar>
          </w:tcPr>
          <w:p w:rsidR="00637BDD" w:rsidRPr="0043066C" w:rsidRDefault="002344C4" w:rsidP="00761D19">
            <w:pPr>
              <w:autoSpaceDE w:val="0"/>
              <w:autoSpaceDN w:val="0"/>
              <w:adjustRightInd w:val="0"/>
              <w:spacing w:after="0" w:line="240" w:lineRule="auto"/>
              <w:jc w:val="right"/>
              <w:rPr>
                <w:rFonts w:ascii="Times New Roman" w:hAnsi="Times New Roman" w:cs="Times New Roman"/>
                <w:color w:val="000000"/>
                <w:sz w:val="18"/>
                <w:szCs w:val="18"/>
              </w:rPr>
            </w:pPr>
            <w:r w:rsidRPr="002344C4">
              <w:rPr>
                <w:rFonts w:ascii="Times New Roman" w:hAnsi="Times New Roman" w:cs="Times New Roman"/>
                <w:noProof/>
                <w:color w:val="000000"/>
                <w:sz w:val="18"/>
                <w:szCs w:val="18"/>
                <w:lang w:val="en-US" w:eastAsia="en-US"/>
              </w:rPr>
              <w:pict>
                <v:shape id="Поле 470" o:spid="_x0000_s1230" type="#_x0000_t202" style="position:absolute;left:0;text-align:left;margin-left:67.65pt;margin-top:1.9pt;width:171.95pt;height:52.65pt;z-index:25232179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" fillcolor="white [3201]" stroked="f" strokeweight=".5pt">
                  <v:path arrowok="t"/>
                  <v:textbox>
                    <w:txbxContent>
                      <w:tbl>
                        <w:tblPr>
                          <w:tblW w:w="9924"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24"/>
                        </w:tblGrid>
                        <w:tr w:rsidR="00FC4BC1" w:rsidRPr="006E7755" w:rsidTr="00761D19">
                          <w:trPr>
                            <w:cantSplit/>
                            <w:trHeight w:val="55"/>
                            <w:tblHeader/>
                          </w:trPr>
                          <w:tc>
                            <w:tcPr>
                              <w:tcW w:w="6953" w:type="dxa"/>
                              <w:tcBorders>
                                <w:top w:val="nil"/>
                                <w:left w:val="nil"/>
                                <w:bottom w:val="nil"/>
                                <w:right w:val="nil"/>
                              </w:tcBorders>
                              <w:shd w:val="clear" w:color="auto" w:fill="FFFFFF"/>
                              <w:tcMar>
                                <w:top w:w="30" w:type="dxa"/>
                                <w:left w:w="30" w:type="dxa"/>
                                <w:bottom w:w="30" w:type="dxa"/>
                                <w:right w:w="30" w:type="dxa"/>
                              </w:tcMar>
                            </w:tcPr>
                            <w:p w:rsidR="00FC4BC1" w:rsidRPr="00637BDD" w:rsidRDefault="00FC4BC1" w:rsidP="00761D19">
                              <w:pPr>
                                <w:autoSpaceDE w:val="0"/>
                                <w:autoSpaceDN w:val="0"/>
                                <w:adjustRightInd w:val="0"/>
                                <w:spacing w:after="0" w:line="240" w:lineRule="auto"/>
                                <w:ind w:firstLine="396"/>
                                <w:rPr>
                                  <w:rFonts w:ascii="Times New Roman" w:hAnsi="Times New Roman" w:cs="Times New Roman"/>
                                  <w:color w:val="000000"/>
                                  <w:sz w:val="18"/>
                                  <w:szCs w:val="18"/>
                                  <w:lang w:val="en-US"/>
                                </w:rPr>
                              </w:pPr>
                              <w:r w:rsidRPr="0043066C">
                                <w:rPr>
                                  <w:rFonts w:ascii="Times New Roman" w:hAnsi="Times New Roman" w:cs="Times New Roman"/>
                                  <w:color w:val="000000"/>
                                  <w:sz w:val="18"/>
                                  <w:szCs w:val="18"/>
                                  <w:lang w:val="en-US"/>
                                </w:rPr>
                                <w:t xml:space="preserve">b. 90,7% of original grouped cases </w:t>
                              </w:r>
                            </w:p>
                            <w:p w:rsidR="00FC4BC1" w:rsidRPr="0043066C" w:rsidRDefault="00FC4BC1" w:rsidP="00761D19">
                              <w:pPr>
                                <w:autoSpaceDE w:val="0"/>
                                <w:autoSpaceDN w:val="0"/>
                                <w:adjustRightInd w:val="0"/>
                                <w:spacing w:after="0" w:line="240" w:lineRule="auto"/>
                                <w:ind w:firstLine="396"/>
                                <w:rPr>
                                  <w:rFonts w:ascii="Times New Roman" w:hAnsi="Times New Roman" w:cs="Times New Roman"/>
                                  <w:color w:val="000000"/>
                                  <w:sz w:val="18"/>
                                  <w:szCs w:val="18"/>
                                  <w:lang w:val="en-US"/>
                                </w:rPr>
                              </w:pPr>
                              <w:r w:rsidRPr="0043066C">
                                <w:rPr>
                                  <w:rFonts w:ascii="Times New Roman" w:hAnsi="Times New Roman" w:cs="Times New Roman"/>
                                  <w:color w:val="000000"/>
                                  <w:sz w:val="18"/>
                                  <w:szCs w:val="18"/>
                                  <w:lang w:val="en-US"/>
                                </w:rPr>
                                <w:t>correctly classified.</w:t>
                              </w:r>
                            </w:p>
                          </w:tc>
                        </w:tr>
                        <w:tr w:rsidR="00FC4BC1" w:rsidRPr="006E7755" w:rsidTr="00761D19">
                          <w:trPr>
                            <w:cantSplit/>
                          </w:trPr>
                          <w:tc>
                            <w:tcPr>
                              <w:tcW w:w="6953" w:type="dxa"/>
                              <w:tcBorders>
                                <w:top w:val="nil"/>
                                <w:left w:val="nil"/>
                                <w:bottom w:val="nil"/>
                                <w:right w:val="nil"/>
                              </w:tcBorders>
                              <w:shd w:val="clear" w:color="auto" w:fill="FFFFFF"/>
                              <w:tcMar>
                                <w:top w:w="30" w:type="dxa"/>
                                <w:left w:w="30" w:type="dxa"/>
                                <w:bottom w:w="30" w:type="dxa"/>
                                <w:right w:w="30" w:type="dxa"/>
                              </w:tcMar>
                            </w:tcPr>
                            <w:p w:rsidR="00FC4BC1" w:rsidRPr="00637BDD" w:rsidRDefault="00FC4BC1" w:rsidP="00761D19">
                              <w:pPr>
                                <w:autoSpaceDE w:val="0"/>
                                <w:autoSpaceDN w:val="0"/>
                                <w:adjustRightInd w:val="0"/>
                                <w:spacing w:after="0" w:line="240" w:lineRule="auto"/>
                                <w:ind w:firstLine="396"/>
                                <w:rPr>
                                  <w:rFonts w:ascii="Times New Roman" w:hAnsi="Times New Roman" w:cs="Times New Roman"/>
                                  <w:color w:val="000000"/>
                                  <w:sz w:val="18"/>
                                  <w:szCs w:val="18"/>
                                  <w:lang w:val="en-US"/>
                                </w:rPr>
                              </w:pPr>
                              <w:r w:rsidRPr="0043066C">
                                <w:rPr>
                                  <w:rFonts w:ascii="Times New Roman" w:hAnsi="Times New Roman" w:cs="Times New Roman"/>
                                  <w:color w:val="000000"/>
                                  <w:sz w:val="18"/>
                                  <w:szCs w:val="18"/>
                                  <w:lang w:val="en-US"/>
                                </w:rPr>
                                <w:t xml:space="preserve">c. 83,7% of cross-validated grouped </w:t>
                              </w:r>
                            </w:p>
                            <w:p w:rsidR="00FC4BC1" w:rsidRPr="0043066C" w:rsidRDefault="00FC4BC1" w:rsidP="00761D19">
                              <w:pPr>
                                <w:autoSpaceDE w:val="0"/>
                                <w:autoSpaceDN w:val="0"/>
                                <w:adjustRightInd w:val="0"/>
                                <w:spacing w:after="0" w:line="240" w:lineRule="auto"/>
                                <w:ind w:firstLine="396"/>
                                <w:rPr>
                                  <w:rFonts w:ascii="Times New Roman" w:hAnsi="Times New Roman" w:cs="Times New Roman"/>
                                  <w:color w:val="000000"/>
                                  <w:sz w:val="18"/>
                                  <w:szCs w:val="18"/>
                                  <w:lang w:val="en-US"/>
                                </w:rPr>
                              </w:pPr>
                              <w:r w:rsidRPr="0043066C">
                                <w:rPr>
                                  <w:rFonts w:ascii="Times New Roman" w:hAnsi="Times New Roman" w:cs="Times New Roman"/>
                                  <w:color w:val="000000"/>
                                  <w:sz w:val="18"/>
                                  <w:szCs w:val="18"/>
                                  <w:lang w:val="en-US"/>
                                </w:rPr>
                                <w:t>cases correctly classified.</w:t>
                              </w:r>
                            </w:p>
                          </w:tc>
                        </w:tr>
                      </w:tbl>
                      <w:p w:rsidR="00FC4BC1" w:rsidRPr="0048641E" w:rsidRDefault="00FC4BC1" w:rsidP="00637BDD">
                        <w:pPr>
                          <w:rPr>
                            <w:lang w:val="en-US"/>
                          </w:rPr>
                        </w:pPr>
                      </w:p>
                    </w:txbxContent>
                  </v:textbox>
                </v:shape>
              </w:pict>
            </w:r>
            <w:r w:rsidR="00637BDD" w:rsidRPr="0043066C">
              <w:rPr>
                <w:rFonts w:ascii="Times New Roman" w:hAnsi="Times New Roman" w:cs="Times New Roman"/>
                <w:color w:val="000000"/>
                <w:sz w:val="18"/>
                <w:szCs w:val="18"/>
              </w:rPr>
              <w:t>23</w:t>
            </w:r>
          </w:p>
        </w:tc>
      </w:tr>
      <w:tr w:rsidR="00637BDD" w:rsidRPr="0043066C" w:rsidTr="00761D19">
        <w:trPr>
          <w:gridAfter w:val="4"/>
          <w:wAfter w:w="2971" w:type="dxa"/>
          <w:cantSplit/>
          <w:tblHeader/>
        </w:trPr>
        <w:tc>
          <w:tcPr>
            <w:tcW w:w="1691"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86" w:type="dxa"/>
            <w:gridSpan w:val="3"/>
            <w:vMerge/>
            <w:tcBorders>
              <w:left w:val="nil"/>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27" w:type="dxa"/>
            <w:gridSpan w:val="4"/>
            <w:tcBorders>
              <w:top w:val="nil"/>
              <w:left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2,00</w:t>
            </w:r>
          </w:p>
        </w:tc>
        <w:tc>
          <w:tcPr>
            <w:tcW w:w="1370" w:type="dxa"/>
            <w:gridSpan w:val="4"/>
            <w:tcBorders>
              <w:top w:val="nil"/>
              <w:lef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5</w:t>
            </w:r>
          </w:p>
        </w:tc>
        <w:tc>
          <w:tcPr>
            <w:tcW w:w="1368" w:type="dxa"/>
            <w:gridSpan w:val="6"/>
            <w:tcBorders>
              <w:top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15</w:t>
            </w:r>
          </w:p>
        </w:tc>
        <w:tc>
          <w:tcPr>
            <w:tcW w:w="1011" w:type="dxa"/>
            <w:gridSpan w:val="3"/>
            <w:tcBorders>
              <w:top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20</w:t>
            </w:r>
          </w:p>
        </w:tc>
      </w:tr>
      <w:tr w:rsidR="00637BDD" w:rsidRPr="0043066C" w:rsidTr="00761D19">
        <w:trPr>
          <w:gridAfter w:val="4"/>
          <w:wAfter w:w="2971" w:type="dxa"/>
          <w:cantSplit/>
          <w:tblHeader/>
        </w:trPr>
        <w:tc>
          <w:tcPr>
            <w:tcW w:w="1691"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p>
        </w:tc>
        <w:tc>
          <w:tcPr>
            <w:tcW w:w="786" w:type="dxa"/>
            <w:gridSpan w:val="3"/>
            <w:vMerge w:val="restart"/>
            <w:tcBorders>
              <w:left w:val="nil"/>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w:t>
            </w:r>
          </w:p>
        </w:tc>
        <w:tc>
          <w:tcPr>
            <w:tcW w:w="727" w:type="dxa"/>
            <w:gridSpan w:val="4"/>
            <w:tcBorders>
              <w:left w:val="nil"/>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1,00</w:t>
            </w:r>
          </w:p>
        </w:tc>
        <w:tc>
          <w:tcPr>
            <w:tcW w:w="1370" w:type="dxa"/>
            <w:gridSpan w:val="4"/>
            <w:tcBorders>
              <w:left w:val="single" w:sz="16" w:space="0" w:color="000000"/>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91,3</w:t>
            </w:r>
          </w:p>
        </w:tc>
        <w:tc>
          <w:tcPr>
            <w:tcW w:w="1368" w:type="dxa"/>
            <w:gridSpan w:val="6"/>
            <w:tcBorders>
              <w:bottom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8,7</w:t>
            </w:r>
          </w:p>
        </w:tc>
        <w:tc>
          <w:tcPr>
            <w:tcW w:w="1011" w:type="dxa"/>
            <w:gridSpan w:val="3"/>
            <w:tcBorders>
              <w:bottom w:val="nil"/>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r>
      <w:tr w:rsidR="00637BDD" w:rsidRPr="0043066C" w:rsidTr="00761D19">
        <w:trPr>
          <w:gridAfter w:val="4"/>
          <w:wAfter w:w="2971" w:type="dxa"/>
          <w:cantSplit/>
          <w:tblHeader/>
        </w:trPr>
        <w:tc>
          <w:tcPr>
            <w:tcW w:w="1691"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86" w:type="dxa"/>
            <w:gridSpan w:val="3"/>
            <w:vMerge/>
            <w:tcBorders>
              <w:left w:val="nil"/>
              <w:bottom w:val="single" w:sz="16" w:space="0" w:color="000000"/>
              <w:right w:val="nil"/>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sz w:val="24"/>
                <w:szCs w:val="24"/>
              </w:rPr>
            </w:pPr>
          </w:p>
        </w:tc>
        <w:tc>
          <w:tcPr>
            <w:tcW w:w="727"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rPr>
                <w:rFonts w:ascii="Times New Roman" w:hAnsi="Times New Roman" w:cs="Times New Roman"/>
                <w:color w:val="000000"/>
                <w:sz w:val="18"/>
                <w:szCs w:val="18"/>
              </w:rPr>
            </w:pPr>
            <w:r w:rsidRPr="0043066C">
              <w:rPr>
                <w:rFonts w:ascii="Times New Roman" w:hAnsi="Times New Roman" w:cs="Times New Roman"/>
                <w:color w:val="000000"/>
                <w:sz w:val="18"/>
                <w:szCs w:val="18"/>
              </w:rPr>
              <w:t>2,00</w:t>
            </w:r>
          </w:p>
        </w:tc>
        <w:tc>
          <w:tcPr>
            <w:tcW w:w="1370" w:type="dxa"/>
            <w:gridSpan w:val="4"/>
            <w:tcBorders>
              <w:top w:val="nil"/>
              <w:left w:val="single" w:sz="16" w:space="0" w:color="000000"/>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25,0</w:t>
            </w:r>
          </w:p>
        </w:tc>
        <w:tc>
          <w:tcPr>
            <w:tcW w:w="1368" w:type="dxa"/>
            <w:gridSpan w:val="6"/>
            <w:tcBorders>
              <w:top w:val="nil"/>
              <w:bottom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75,0</w:t>
            </w:r>
          </w:p>
        </w:tc>
        <w:tc>
          <w:tcPr>
            <w:tcW w:w="101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7BDD" w:rsidRPr="0043066C" w:rsidRDefault="00637BDD" w:rsidP="00761D19">
            <w:pPr>
              <w:autoSpaceDE w:val="0"/>
              <w:autoSpaceDN w:val="0"/>
              <w:adjustRightInd w:val="0"/>
              <w:spacing w:after="0" w:line="240" w:lineRule="auto"/>
              <w:jc w:val="right"/>
              <w:rPr>
                <w:rFonts w:ascii="Times New Roman" w:hAnsi="Times New Roman" w:cs="Times New Roman"/>
                <w:color w:val="000000"/>
                <w:sz w:val="18"/>
                <w:szCs w:val="18"/>
              </w:rPr>
            </w:pPr>
            <w:r w:rsidRPr="0043066C">
              <w:rPr>
                <w:rFonts w:ascii="Times New Roman" w:hAnsi="Times New Roman" w:cs="Times New Roman"/>
                <w:color w:val="000000"/>
                <w:sz w:val="18"/>
                <w:szCs w:val="18"/>
              </w:rPr>
              <w:t>100,0</w:t>
            </w:r>
          </w:p>
        </w:tc>
      </w:tr>
    </w:tbl>
    <w:p w:rsidR="00637BDD" w:rsidRDefault="00637BDD">
      <w:pPr>
        <w:rPr>
          <w:rFonts w:ascii="Times New Roman" w:hAnsi="Times New Roman" w:cs="Times New Roman"/>
          <w:sz w:val="28"/>
          <w:szCs w:val="28"/>
        </w:rPr>
      </w:pPr>
    </w:p>
    <w:sectPr w:rsidR="00637BDD" w:rsidSect="009D22CC">
      <w:pgSz w:w="11907" w:h="16839" w:code="9"/>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F39" w:rsidRDefault="00DD0F39" w:rsidP="00345B48">
      <w:pPr>
        <w:spacing w:after="0" w:line="240" w:lineRule="auto"/>
      </w:pPr>
      <w:r>
        <w:separator/>
      </w:r>
    </w:p>
  </w:endnote>
  <w:endnote w:type="continuationSeparator" w:id="0">
    <w:p w:rsidR="00DD0F39" w:rsidRDefault="00DD0F39" w:rsidP="00345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F39" w:rsidRDefault="00DD0F39" w:rsidP="00345B48">
      <w:pPr>
        <w:spacing w:after="0" w:line="240" w:lineRule="auto"/>
      </w:pPr>
      <w:r>
        <w:separator/>
      </w:r>
    </w:p>
  </w:footnote>
  <w:footnote w:type="continuationSeparator" w:id="0">
    <w:p w:rsidR="00DD0F39" w:rsidRDefault="00DD0F39" w:rsidP="00345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644899"/>
      <w:docPartObj>
        <w:docPartGallery w:val="Page Numbers (Top of Page)"/>
        <w:docPartUnique/>
      </w:docPartObj>
    </w:sdtPr>
    <w:sdtEndPr>
      <w:rPr>
        <w:noProof/>
      </w:rPr>
    </w:sdtEndPr>
    <w:sdtContent>
      <w:p w:rsidR="00FC4BC1" w:rsidRDefault="002344C4">
        <w:pPr>
          <w:pStyle w:val="ab"/>
          <w:jc w:val="center"/>
        </w:pPr>
        <w:r w:rsidRPr="000C73AF">
          <w:rPr>
            <w:rFonts w:ascii="Times New Roman" w:hAnsi="Times New Roman" w:cs="Times New Roman"/>
          </w:rPr>
          <w:fldChar w:fldCharType="begin"/>
        </w:r>
        <w:r w:rsidR="00FC4BC1" w:rsidRPr="000C73AF">
          <w:rPr>
            <w:rFonts w:ascii="Times New Roman" w:hAnsi="Times New Roman" w:cs="Times New Roman"/>
          </w:rPr>
          <w:instrText xml:space="preserve"> PAGE   \* MERGEFORMAT </w:instrText>
        </w:r>
        <w:r w:rsidRPr="000C73AF">
          <w:rPr>
            <w:rFonts w:ascii="Times New Roman" w:hAnsi="Times New Roman" w:cs="Times New Roman"/>
          </w:rPr>
          <w:fldChar w:fldCharType="separate"/>
        </w:r>
        <w:r w:rsidR="00132AB2">
          <w:rPr>
            <w:rFonts w:ascii="Times New Roman" w:hAnsi="Times New Roman" w:cs="Times New Roman"/>
            <w:noProof/>
          </w:rPr>
          <w:t>2</w:t>
        </w:r>
        <w:r w:rsidRPr="000C73AF">
          <w:rPr>
            <w:rFonts w:ascii="Times New Roman" w:hAnsi="Times New Roman" w:cs="Times New Roman"/>
            <w:noProof/>
          </w:rPr>
          <w:fldChar w:fldCharType="end"/>
        </w:r>
      </w:p>
    </w:sdtContent>
  </w:sdt>
  <w:p w:rsidR="00FC4BC1" w:rsidRDefault="00FC4BC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899639"/>
      <w:docPartObj>
        <w:docPartGallery w:val="Page Numbers (Top of Page)"/>
        <w:docPartUnique/>
      </w:docPartObj>
    </w:sdtPr>
    <w:sdtEndPr>
      <w:rPr>
        <w:noProof/>
      </w:rPr>
    </w:sdtEndPr>
    <w:sdtContent>
      <w:p w:rsidR="00FC4BC1" w:rsidRDefault="002344C4">
        <w:pPr>
          <w:pStyle w:val="ab"/>
          <w:jc w:val="center"/>
        </w:pPr>
        <w:r>
          <w:fldChar w:fldCharType="begin"/>
        </w:r>
        <w:r w:rsidR="00FC4BC1">
          <w:instrText xml:space="preserve"> PAGE   \* MERGEFORMAT </w:instrText>
        </w:r>
        <w:r>
          <w:fldChar w:fldCharType="separate"/>
        </w:r>
        <w:r w:rsidR="00132AB2">
          <w:rPr>
            <w:noProof/>
          </w:rPr>
          <w:t>1</w:t>
        </w:r>
        <w:r>
          <w:rPr>
            <w:noProof/>
          </w:rPr>
          <w:fldChar w:fldCharType="end"/>
        </w:r>
      </w:p>
    </w:sdtContent>
  </w:sdt>
  <w:p w:rsidR="00FC4BC1" w:rsidRDefault="00FC4BC1">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470491"/>
      <w:docPartObj>
        <w:docPartGallery w:val="Page Numbers (Top of Page)"/>
        <w:docPartUnique/>
      </w:docPartObj>
    </w:sdtPr>
    <w:sdtEndPr>
      <w:rPr>
        <w:rFonts w:ascii="Times New Roman" w:hAnsi="Times New Roman" w:cs="Times New Roman"/>
        <w:noProof/>
      </w:rPr>
    </w:sdtEndPr>
    <w:sdtContent>
      <w:p w:rsidR="00FC4BC1" w:rsidRPr="002E3CE1" w:rsidRDefault="002344C4">
        <w:pPr>
          <w:pStyle w:val="ab"/>
          <w:jc w:val="center"/>
          <w:rPr>
            <w:rFonts w:ascii="Times New Roman" w:hAnsi="Times New Roman" w:cs="Times New Roman"/>
          </w:rPr>
        </w:pPr>
        <w:r w:rsidRPr="002E3CE1">
          <w:rPr>
            <w:rFonts w:ascii="Times New Roman" w:hAnsi="Times New Roman" w:cs="Times New Roman"/>
          </w:rPr>
          <w:fldChar w:fldCharType="begin"/>
        </w:r>
        <w:r w:rsidR="00FC4BC1" w:rsidRPr="002E3CE1">
          <w:rPr>
            <w:rFonts w:ascii="Times New Roman" w:hAnsi="Times New Roman" w:cs="Times New Roman"/>
          </w:rPr>
          <w:instrText xml:space="preserve"> PAGE   \* MERGEFORMAT </w:instrText>
        </w:r>
        <w:r w:rsidRPr="002E3CE1">
          <w:rPr>
            <w:rFonts w:ascii="Times New Roman" w:hAnsi="Times New Roman" w:cs="Times New Roman"/>
          </w:rPr>
          <w:fldChar w:fldCharType="separate"/>
        </w:r>
        <w:r w:rsidR="006E7755">
          <w:rPr>
            <w:rFonts w:ascii="Times New Roman" w:hAnsi="Times New Roman" w:cs="Times New Roman"/>
            <w:noProof/>
          </w:rPr>
          <w:t>70</w:t>
        </w:r>
        <w:r w:rsidRPr="002E3CE1">
          <w:rPr>
            <w:rFonts w:ascii="Times New Roman" w:hAnsi="Times New Roman" w:cs="Times New Roman"/>
            <w:noProof/>
          </w:rPr>
          <w:fldChar w:fldCharType="end"/>
        </w:r>
      </w:p>
    </w:sdtContent>
  </w:sdt>
  <w:p w:rsidR="00FC4BC1" w:rsidRDefault="00FC4BC1">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236273"/>
      <w:docPartObj>
        <w:docPartGallery w:val="Page Numbers (Top of Page)"/>
        <w:docPartUnique/>
      </w:docPartObj>
    </w:sdtPr>
    <w:sdtEndPr>
      <w:rPr>
        <w:rFonts w:ascii="Times New Roman" w:hAnsi="Times New Roman" w:cs="Times New Roman"/>
        <w:noProof/>
      </w:rPr>
    </w:sdtEndPr>
    <w:sdtContent>
      <w:p w:rsidR="00FC4BC1" w:rsidRPr="002A1ABE" w:rsidRDefault="002344C4">
        <w:pPr>
          <w:pStyle w:val="ab"/>
          <w:jc w:val="center"/>
          <w:rPr>
            <w:rFonts w:ascii="Times New Roman" w:hAnsi="Times New Roman" w:cs="Times New Roman"/>
          </w:rPr>
        </w:pPr>
        <w:r w:rsidRPr="002A1ABE">
          <w:rPr>
            <w:rFonts w:ascii="Times New Roman" w:hAnsi="Times New Roman" w:cs="Times New Roman"/>
          </w:rPr>
          <w:fldChar w:fldCharType="begin"/>
        </w:r>
        <w:r w:rsidR="00FC4BC1" w:rsidRPr="002A1ABE">
          <w:rPr>
            <w:rFonts w:ascii="Times New Roman" w:hAnsi="Times New Roman" w:cs="Times New Roman"/>
          </w:rPr>
          <w:instrText xml:space="preserve"> PAGE   \* MERGEFORMAT </w:instrText>
        </w:r>
        <w:r w:rsidRPr="002A1ABE">
          <w:rPr>
            <w:rFonts w:ascii="Times New Roman" w:hAnsi="Times New Roman" w:cs="Times New Roman"/>
          </w:rPr>
          <w:fldChar w:fldCharType="separate"/>
        </w:r>
        <w:r w:rsidR="006E7755">
          <w:rPr>
            <w:rFonts w:ascii="Times New Roman" w:hAnsi="Times New Roman" w:cs="Times New Roman"/>
            <w:noProof/>
          </w:rPr>
          <w:t>146</w:t>
        </w:r>
        <w:r w:rsidRPr="002A1ABE">
          <w:rPr>
            <w:rFonts w:ascii="Times New Roman" w:hAnsi="Times New Roman" w:cs="Times New Roman"/>
            <w:noProof/>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856375"/>
      <w:docPartObj>
        <w:docPartGallery w:val="Page Numbers (Top of Page)"/>
        <w:docPartUnique/>
      </w:docPartObj>
    </w:sdtPr>
    <w:sdtEndPr>
      <w:rPr>
        <w:noProof/>
      </w:rPr>
    </w:sdtEndPr>
    <w:sdtContent>
      <w:p w:rsidR="00FC4BC1" w:rsidRDefault="002344C4">
        <w:pPr>
          <w:pStyle w:val="ab"/>
          <w:jc w:val="center"/>
        </w:pPr>
        <w:r>
          <w:fldChar w:fldCharType="begin"/>
        </w:r>
        <w:r w:rsidR="00FC4BC1">
          <w:instrText xml:space="preserve"> PAGE   \* MERGEFORMAT </w:instrText>
        </w:r>
        <w:r>
          <w:fldChar w:fldCharType="separate"/>
        </w:r>
        <w:r w:rsidR="006E7755">
          <w:rPr>
            <w:noProof/>
          </w:rPr>
          <w:t>189</w:t>
        </w:r>
        <w:r>
          <w:rPr>
            <w:noProof/>
          </w:rPr>
          <w:fldChar w:fldCharType="end"/>
        </w:r>
      </w:p>
    </w:sdtContent>
  </w:sdt>
  <w:p w:rsidR="00FC4BC1" w:rsidRPr="002A1ABE" w:rsidRDefault="00FC4BC1">
    <w:pPr>
      <w:pStyle w:val="ab"/>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4A12"/>
    <w:multiLevelType w:val="hybridMultilevel"/>
    <w:tmpl w:val="824AD834"/>
    <w:lvl w:ilvl="0" w:tplc="C2967812">
      <w:start w:val="1"/>
      <w:numFmt w:val="decimal"/>
      <w:lvlText w:val="%1."/>
      <w:lvlJc w:val="left"/>
      <w:pPr>
        <w:tabs>
          <w:tab w:val="num" w:pos="720"/>
        </w:tabs>
        <w:ind w:left="720" w:hanging="360"/>
      </w:pPr>
      <w:rPr>
        <w:rFonts w:ascii="Times New Roman" w:eastAsiaTheme="minorEastAsia"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4024FB"/>
    <w:multiLevelType w:val="hybridMultilevel"/>
    <w:tmpl w:val="305808AC"/>
    <w:lvl w:ilvl="0" w:tplc="3BBAAA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0CA4391"/>
    <w:multiLevelType w:val="hybridMultilevel"/>
    <w:tmpl w:val="A3626C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6C62EF"/>
    <w:multiLevelType w:val="hybridMultilevel"/>
    <w:tmpl w:val="164A51C8"/>
    <w:lvl w:ilvl="0" w:tplc="8A16D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7390F"/>
    <w:multiLevelType w:val="hybridMultilevel"/>
    <w:tmpl w:val="48961692"/>
    <w:lvl w:ilvl="0" w:tplc="0316D132">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BCF0D1B"/>
    <w:multiLevelType w:val="multilevel"/>
    <w:tmpl w:val="E21A957C"/>
    <w:lvl w:ilvl="0">
      <w:start w:val="1"/>
      <w:numFmt w:val="decimal"/>
      <w:lvlText w:val="%1."/>
      <w:lvlJc w:val="left"/>
      <w:pPr>
        <w:ind w:left="321"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59" w:hanging="720"/>
      </w:pPr>
      <w:rPr>
        <w:rFonts w:hint="default"/>
      </w:rPr>
    </w:lvl>
    <w:lvl w:ilvl="3">
      <w:start w:val="1"/>
      <w:numFmt w:val="decimal"/>
      <w:isLgl/>
      <w:lvlText w:val="%1.%2.%3.%4."/>
      <w:lvlJc w:val="left"/>
      <w:pPr>
        <w:ind w:left="798" w:hanging="720"/>
      </w:pPr>
      <w:rPr>
        <w:rFonts w:hint="default"/>
      </w:rPr>
    </w:lvl>
    <w:lvl w:ilvl="4">
      <w:start w:val="1"/>
      <w:numFmt w:val="decimal"/>
      <w:isLgl/>
      <w:lvlText w:val="%1.%2.%3.%4.%5."/>
      <w:lvlJc w:val="left"/>
      <w:pPr>
        <w:ind w:left="1197" w:hanging="1080"/>
      </w:pPr>
      <w:rPr>
        <w:rFonts w:hint="default"/>
      </w:rPr>
    </w:lvl>
    <w:lvl w:ilvl="5">
      <w:start w:val="1"/>
      <w:numFmt w:val="decimal"/>
      <w:isLgl/>
      <w:lvlText w:val="%1.%2.%3.%4.%5.%6."/>
      <w:lvlJc w:val="left"/>
      <w:pPr>
        <w:ind w:left="1236" w:hanging="1080"/>
      </w:pPr>
      <w:rPr>
        <w:rFonts w:hint="default"/>
      </w:rPr>
    </w:lvl>
    <w:lvl w:ilvl="6">
      <w:start w:val="1"/>
      <w:numFmt w:val="decimal"/>
      <w:isLgl/>
      <w:lvlText w:val="%1.%2.%3.%4.%5.%6.%7."/>
      <w:lvlJc w:val="left"/>
      <w:pPr>
        <w:ind w:left="1635" w:hanging="1440"/>
      </w:pPr>
      <w:rPr>
        <w:rFonts w:hint="default"/>
      </w:rPr>
    </w:lvl>
    <w:lvl w:ilvl="7">
      <w:start w:val="1"/>
      <w:numFmt w:val="decimal"/>
      <w:isLgl/>
      <w:lvlText w:val="%1.%2.%3.%4.%5.%6.%7.%8."/>
      <w:lvlJc w:val="left"/>
      <w:pPr>
        <w:ind w:left="1674" w:hanging="1440"/>
      </w:pPr>
      <w:rPr>
        <w:rFonts w:hint="default"/>
      </w:rPr>
    </w:lvl>
    <w:lvl w:ilvl="8">
      <w:start w:val="1"/>
      <w:numFmt w:val="decimal"/>
      <w:isLgl/>
      <w:lvlText w:val="%1.%2.%3.%4.%5.%6.%7.%8.%9."/>
      <w:lvlJc w:val="left"/>
      <w:pPr>
        <w:ind w:left="2073" w:hanging="1800"/>
      </w:pPr>
      <w:rPr>
        <w:rFonts w:hint="default"/>
      </w:rPr>
    </w:lvl>
  </w:abstractNum>
  <w:abstractNum w:abstractNumId="6">
    <w:nsid w:val="1C8A0C1B"/>
    <w:multiLevelType w:val="multilevel"/>
    <w:tmpl w:val="1DE072CC"/>
    <w:lvl w:ilvl="0">
      <w:start w:val="1"/>
      <w:numFmt w:val="decimal"/>
      <w:lvlText w:val="%1."/>
      <w:lvlJc w:val="left"/>
      <w:pPr>
        <w:ind w:left="1080" w:hanging="360"/>
      </w:pPr>
      <w:rPr>
        <w:rFonts w:hint="default"/>
      </w:rPr>
    </w:lvl>
    <w:lvl w:ilvl="1">
      <w:start w:val="4"/>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20C30369"/>
    <w:multiLevelType w:val="hybridMultilevel"/>
    <w:tmpl w:val="2CA04E5C"/>
    <w:lvl w:ilvl="0" w:tplc="C654F7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5BC54D3"/>
    <w:multiLevelType w:val="hybridMultilevel"/>
    <w:tmpl w:val="A3BE3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204C72"/>
    <w:multiLevelType w:val="hybridMultilevel"/>
    <w:tmpl w:val="DC5EB7EC"/>
    <w:lvl w:ilvl="0" w:tplc="0316D13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271"/>
        </w:tabs>
        <w:ind w:left="1271" w:hanging="360"/>
      </w:pPr>
      <w:rPr>
        <w:rFonts w:ascii="Courier New" w:hAnsi="Courier New" w:cs="Courier New" w:hint="default"/>
      </w:rPr>
    </w:lvl>
    <w:lvl w:ilvl="2" w:tplc="04190005" w:tentative="1">
      <w:start w:val="1"/>
      <w:numFmt w:val="bullet"/>
      <w:lvlText w:val=""/>
      <w:lvlJc w:val="left"/>
      <w:pPr>
        <w:tabs>
          <w:tab w:val="num" w:pos="1991"/>
        </w:tabs>
        <w:ind w:left="1991" w:hanging="360"/>
      </w:pPr>
      <w:rPr>
        <w:rFonts w:ascii="Wingdings" w:hAnsi="Wingdings" w:hint="default"/>
      </w:rPr>
    </w:lvl>
    <w:lvl w:ilvl="3" w:tplc="04190001" w:tentative="1">
      <w:start w:val="1"/>
      <w:numFmt w:val="bullet"/>
      <w:lvlText w:val=""/>
      <w:lvlJc w:val="left"/>
      <w:pPr>
        <w:tabs>
          <w:tab w:val="num" w:pos="2711"/>
        </w:tabs>
        <w:ind w:left="2711" w:hanging="360"/>
      </w:pPr>
      <w:rPr>
        <w:rFonts w:ascii="Symbol" w:hAnsi="Symbol" w:hint="default"/>
      </w:rPr>
    </w:lvl>
    <w:lvl w:ilvl="4" w:tplc="04190003" w:tentative="1">
      <w:start w:val="1"/>
      <w:numFmt w:val="bullet"/>
      <w:lvlText w:val="o"/>
      <w:lvlJc w:val="left"/>
      <w:pPr>
        <w:tabs>
          <w:tab w:val="num" w:pos="3431"/>
        </w:tabs>
        <w:ind w:left="3431" w:hanging="360"/>
      </w:pPr>
      <w:rPr>
        <w:rFonts w:ascii="Courier New" w:hAnsi="Courier New" w:cs="Courier New" w:hint="default"/>
      </w:rPr>
    </w:lvl>
    <w:lvl w:ilvl="5" w:tplc="04190005" w:tentative="1">
      <w:start w:val="1"/>
      <w:numFmt w:val="bullet"/>
      <w:lvlText w:val=""/>
      <w:lvlJc w:val="left"/>
      <w:pPr>
        <w:tabs>
          <w:tab w:val="num" w:pos="4151"/>
        </w:tabs>
        <w:ind w:left="4151" w:hanging="360"/>
      </w:pPr>
      <w:rPr>
        <w:rFonts w:ascii="Wingdings" w:hAnsi="Wingdings" w:hint="default"/>
      </w:rPr>
    </w:lvl>
    <w:lvl w:ilvl="6" w:tplc="04190001" w:tentative="1">
      <w:start w:val="1"/>
      <w:numFmt w:val="bullet"/>
      <w:lvlText w:val=""/>
      <w:lvlJc w:val="left"/>
      <w:pPr>
        <w:tabs>
          <w:tab w:val="num" w:pos="4871"/>
        </w:tabs>
        <w:ind w:left="4871" w:hanging="360"/>
      </w:pPr>
      <w:rPr>
        <w:rFonts w:ascii="Symbol" w:hAnsi="Symbol" w:hint="default"/>
      </w:rPr>
    </w:lvl>
    <w:lvl w:ilvl="7" w:tplc="04190003" w:tentative="1">
      <w:start w:val="1"/>
      <w:numFmt w:val="bullet"/>
      <w:lvlText w:val="o"/>
      <w:lvlJc w:val="left"/>
      <w:pPr>
        <w:tabs>
          <w:tab w:val="num" w:pos="5591"/>
        </w:tabs>
        <w:ind w:left="5591" w:hanging="360"/>
      </w:pPr>
      <w:rPr>
        <w:rFonts w:ascii="Courier New" w:hAnsi="Courier New" w:cs="Courier New" w:hint="default"/>
      </w:rPr>
    </w:lvl>
    <w:lvl w:ilvl="8" w:tplc="04190005" w:tentative="1">
      <w:start w:val="1"/>
      <w:numFmt w:val="bullet"/>
      <w:lvlText w:val=""/>
      <w:lvlJc w:val="left"/>
      <w:pPr>
        <w:tabs>
          <w:tab w:val="num" w:pos="6311"/>
        </w:tabs>
        <w:ind w:left="6311" w:hanging="360"/>
      </w:pPr>
      <w:rPr>
        <w:rFonts w:ascii="Wingdings" w:hAnsi="Wingdings" w:hint="default"/>
      </w:rPr>
    </w:lvl>
  </w:abstractNum>
  <w:abstractNum w:abstractNumId="10">
    <w:nsid w:val="26EE3CF2"/>
    <w:multiLevelType w:val="hybridMultilevel"/>
    <w:tmpl w:val="801E5DC6"/>
    <w:lvl w:ilvl="0" w:tplc="DC74EE0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29B3118"/>
    <w:multiLevelType w:val="hybridMultilevel"/>
    <w:tmpl w:val="29DC5AE6"/>
    <w:lvl w:ilvl="0" w:tplc="85A22276">
      <w:start w:val="1"/>
      <w:numFmt w:val="decimal"/>
      <w:lvlText w:val="%1."/>
      <w:lvlJc w:val="left"/>
      <w:pPr>
        <w:ind w:left="720" w:hanging="360"/>
      </w:pPr>
      <w:rPr>
        <w:rFonts w:ascii="Times New Roman" w:hAnsi="Times New Roman"/>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B65174"/>
    <w:multiLevelType w:val="multilevel"/>
    <w:tmpl w:val="38BA98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5C87D00"/>
    <w:multiLevelType w:val="hybridMultilevel"/>
    <w:tmpl w:val="551A4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F32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C41620"/>
    <w:multiLevelType w:val="multilevel"/>
    <w:tmpl w:val="1340038C"/>
    <w:lvl w:ilvl="0">
      <w:start w:val="7"/>
      <w:numFmt w:val="decimal"/>
      <w:lvlText w:val="%1"/>
      <w:lvlJc w:val="left"/>
      <w:pPr>
        <w:ind w:left="375" w:hanging="375"/>
      </w:pPr>
      <w:rPr>
        <w:i/>
      </w:rPr>
    </w:lvl>
    <w:lvl w:ilvl="1">
      <w:start w:val="1"/>
      <w:numFmt w:val="decimal"/>
      <w:lvlText w:val="%1.%2"/>
      <w:lvlJc w:val="left"/>
      <w:pPr>
        <w:ind w:left="375" w:hanging="375"/>
      </w:pPr>
      <w:rPr>
        <w:i w:val="0"/>
      </w:rPr>
    </w:lvl>
    <w:lvl w:ilvl="2">
      <w:start w:val="1"/>
      <w:numFmt w:val="decimal"/>
      <w:lvlText w:val="%1.%2.%3"/>
      <w:lvlJc w:val="left"/>
      <w:pPr>
        <w:ind w:left="720" w:hanging="720"/>
      </w:pPr>
      <w:rPr>
        <w:i/>
      </w:rPr>
    </w:lvl>
    <w:lvl w:ilvl="3">
      <w:start w:val="1"/>
      <w:numFmt w:val="decimal"/>
      <w:lvlText w:val="%1.%2.%3.%4"/>
      <w:lvlJc w:val="left"/>
      <w:pPr>
        <w:ind w:left="1080" w:hanging="1080"/>
      </w:pPr>
      <w:rPr>
        <w:i/>
      </w:rPr>
    </w:lvl>
    <w:lvl w:ilvl="4">
      <w:start w:val="1"/>
      <w:numFmt w:val="decimal"/>
      <w:lvlText w:val="%1.%2.%3.%4.%5"/>
      <w:lvlJc w:val="left"/>
      <w:pPr>
        <w:ind w:left="1080" w:hanging="1080"/>
      </w:pPr>
      <w:rPr>
        <w:i/>
      </w:rPr>
    </w:lvl>
    <w:lvl w:ilvl="5">
      <w:start w:val="1"/>
      <w:numFmt w:val="decimal"/>
      <w:lvlText w:val="%1.%2.%3.%4.%5.%6"/>
      <w:lvlJc w:val="left"/>
      <w:pPr>
        <w:ind w:left="1440" w:hanging="1440"/>
      </w:pPr>
      <w:rPr>
        <w:i/>
      </w:rPr>
    </w:lvl>
    <w:lvl w:ilvl="6">
      <w:start w:val="1"/>
      <w:numFmt w:val="decimal"/>
      <w:lvlText w:val="%1.%2.%3.%4.%5.%6.%7"/>
      <w:lvlJc w:val="left"/>
      <w:pPr>
        <w:ind w:left="1440" w:hanging="1440"/>
      </w:pPr>
      <w:rPr>
        <w:i/>
      </w:rPr>
    </w:lvl>
    <w:lvl w:ilvl="7">
      <w:start w:val="1"/>
      <w:numFmt w:val="decimal"/>
      <w:lvlText w:val="%1.%2.%3.%4.%5.%6.%7.%8"/>
      <w:lvlJc w:val="left"/>
      <w:pPr>
        <w:ind w:left="1800" w:hanging="1800"/>
      </w:pPr>
      <w:rPr>
        <w:i/>
      </w:rPr>
    </w:lvl>
    <w:lvl w:ilvl="8">
      <w:start w:val="1"/>
      <w:numFmt w:val="decimal"/>
      <w:lvlText w:val="%1.%2.%3.%4.%5.%6.%7.%8.%9"/>
      <w:lvlJc w:val="left"/>
      <w:pPr>
        <w:ind w:left="2160" w:hanging="2160"/>
      </w:pPr>
      <w:rPr>
        <w:i/>
      </w:rPr>
    </w:lvl>
  </w:abstractNum>
  <w:abstractNum w:abstractNumId="16">
    <w:nsid w:val="5B40602D"/>
    <w:multiLevelType w:val="multilevel"/>
    <w:tmpl w:val="6B78677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672421E3"/>
    <w:multiLevelType w:val="hybridMultilevel"/>
    <w:tmpl w:val="ECBA2F84"/>
    <w:lvl w:ilvl="0" w:tplc="C72211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AF20F7D"/>
    <w:multiLevelType w:val="hybridMultilevel"/>
    <w:tmpl w:val="D72C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2D45A6"/>
    <w:multiLevelType w:val="multilevel"/>
    <w:tmpl w:val="101EB5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0"/>
  </w:num>
  <w:num w:numId="3">
    <w:abstractNumId w:val="19"/>
  </w:num>
  <w:num w:numId="4">
    <w:abstractNumId w:val="9"/>
  </w:num>
  <w:num w:numId="5">
    <w:abstractNumId w:val="12"/>
  </w:num>
  <w:num w:numId="6">
    <w:abstractNumId w:val="16"/>
  </w:num>
  <w:num w:numId="7">
    <w:abstractNumId w:val="6"/>
  </w:num>
  <w:num w:numId="8">
    <w:abstractNumId w:val="10"/>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7"/>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
  </w:num>
  <w:num w:numId="21">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E1D31"/>
    <w:rsid w:val="00002D6F"/>
    <w:rsid w:val="00007E34"/>
    <w:rsid w:val="00014244"/>
    <w:rsid w:val="0002098A"/>
    <w:rsid w:val="00022DD4"/>
    <w:rsid w:val="000246F8"/>
    <w:rsid w:val="00025227"/>
    <w:rsid w:val="00032987"/>
    <w:rsid w:val="0003333E"/>
    <w:rsid w:val="0003610E"/>
    <w:rsid w:val="0003697E"/>
    <w:rsid w:val="00037939"/>
    <w:rsid w:val="00040000"/>
    <w:rsid w:val="000408BA"/>
    <w:rsid w:val="00041EF5"/>
    <w:rsid w:val="00042647"/>
    <w:rsid w:val="0005740A"/>
    <w:rsid w:val="0006422E"/>
    <w:rsid w:val="00076645"/>
    <w:rsid w:val="00077A0C"/>
    <w:rsid w:val="00083613"/>
    <w:rsid w:val="000946F0"/>
    <w:rsid w:val="00096428"/>
    <w:rsid w:val="00097150"/>
    <w:rsid w:val="000B2EF5"/>
    <w:rsid w:val="000B4C62"/>
    <w:rsid w:val="000C19FB"/>
    <w:rsid w:val="000C2E2C"/>
    <w:rsid w:val="000C494B"/>
    <w:rsid w:val="000C73AF"/>
    <w:rsid w:val="000D10A8"/>
    <w:rsid w:val="000D556F"/>
    <w:rsid w:val="000E1BD1"/>
    <w:rsid w:val="000F1BD7"/>
    <w:rsid w:val="000F38B8"/>
    <w:rsid w:val="000F4C14"/>
    <w:rsid w:val="0010014F"/>
    <w:rsid w:val="001104DA"/>
    <w:rsid w:val="00115886"/>
    <w:rsid w:val="00117105"/>
    <w:rsid w:val="0011738E"/>
    <w:rsid w:val="001173FA"/>
    <w:rsid w:val="0012335E"/>
    <w:rsid w:val="001303B4"/>
    <w:rsid w:val="001309E6"/>
    <w:rsid w:val="00132AB2"/>
    <w:rsid w:val="0013355F"/>
    <w:rsid w:val="001423C1"/>
    <w:rsid w:val="00150524"/>
    <w:rsid w:val="00155D0E"/>
    <w:rsid w:val="00157426"/>
    <w:rsid w:val="00161BE2"/>
    <w:rsid w:val="00165541"/>
    <w:rsid w:val="00165AF3"/>
    <w:rsid w:val="00165EFD"/>
    <w:rsid w:val="00171FF0"/>
    <w:rsid w:val="00180144"/>
    <w:rsid w:val="0019263E"/>
    <w:rsid w:val="001A2EAE"/>
    <w:rsid w:val="001A3521"/>
    <w:rsid w:val="001A4597"/>
    <w:rsid w:val="001A4C64"/>
    <w:rsid w:val="001A76C3"/>
    <w:rsid w:val="001C5EAD"/>
    <w:rsid w:val="001C739D"/>
    <w:rsid w:val="001C7409"/>
    <w:rsid w:val="001E5145"/>
    <w:rsid w:val="001F60C4"/>
    <w:rsid w:val="00206DC7"/>
    <w:rsid w:val="00212DBE"/>
    <w:rsid w:val="0021403D"/>
    <w:rsid w:val="00214B11"/>
    <w:rsid w:val="002157E2"/>
    <w:rsid w:val="00216E12"/>
    <w:rsid w:val="0022254A"/>
    <w:rsid w:val="002305A3"/>
    <w:rsid w:val="002344C4"/>
    <w:rsid w:val="00236861"/>
    <w:rsid w:val="00242B44"/>
    <w:rsid w:val="00247677"/>
    <w:rsid w:val="0025505B"/>
    <w:rsid w:val="00255C6A"/>
    <w:rsid w:val="00267A32"/>
    <w:rsid w:val="00270665"/>
    <w:rsid w:val="00275C9E"/>
    <w:rsid w:val="002762BE"/>
    <w:rsid w:val="00286642"/>
    <w:rsid w:val="00296106"/>
    <w:rsid w:val="002A1ABE"/>
    <w:rsid w:val="002A3628"/>
    <w:rsid w:val="002A4303"/>
    <w:rsid w:val="002A793C"/>
    <w:rsid w:val="002B2BCE"/>
    <w:rsid w:val="002B4C42"/>
    <w:rsid w:val="002B4FFE"/>
    <w:rsid w:val="002B6340"/>
    <w:rsid w:val="002B7D19"/>
    <w:rsid w:val="002C4E88"/>
    <w:rsid w:val="002D0E51"/>
    <w:rsid w:val="002E3CE1"/>
    <w:rsid w:val="002E62F4"/>
    <w:rsid w:val="002E6929"/>
    <w:rsid w:val="002F54CC"/>
    <w:rsid w:val="00300FEE"/>
    <w:rsid w:val="00303498"/>
    <w:rsid w:val="00305DD4"/>
    <w:rsid w:val="00310058"/>
    <w:rsid w:val="003106DB"/>
    <w:rsid w:val="003312F6"/>
    <w:rsid w:val="00335F66"/>
    <w:rsid w:val="00336BDE"/>
    <w:rsid w:val="00337B64"/>
    <w:rsid w:val="00342FAE"/>
    <w:rsid w:val="00344638"/>
    <w:rsid w:val="00345B48"/>
    <w:rsid w:val="00353F84"/>
    <w:rsid w:val="00360C5C"/>
    <w:rsid w:val="0036453B"/>
    <w:rsid w:val="00366A3E"/>
    <w:rsid w:val="00367757"/>
    <w:rsid w:val="0038279F"/>
    <w:rsid w:val="00393B37"/>
    <w:rsid w:val="00397842"/>
    <w:rsid w:val="003A413E"/>
    <w:rsid w:val="003A42D0"/>
    <w:rsid w:val="003A43C6"/>
    <w:rsid w:val="003B2339"/>
    <w:rsid w:val="003B5B95"/>
    <w:rsid w:val="003C079F"/>
    <w:rsid w:val="003C712A"/>
    <w:rsid w:val="003D134D"/>
    <w:rsid w:val="003D35A0"/>
    <w:rsid w:val="003E1CF4"/>
    <w:rsid w:val="003E2685"/>
    <w:rsid w:val="003E5772"/>
    <w:rsid w:val="003E610F"/>
    <w:rsid w:val="003F2CA8"/>
    <w:rsid w:val="003F2CD1"/>
    <w:rsid w:val="003F5982"/>
    <w:rsid w:val="00404ADE"/>
    <w:rsid w:val="00406E0F"/>
    <w:rsid w:val="004224C9"/>
    <w:rsid w:val="00427CFC"/>
    <w:rsid w:val="00433929"/>
    <w:rsid w:val="00436FF9"/>
    <w:rsid w:val="00441273"/>
    <w:rsid w:val="00441302"/>
    <w:rsid w:val="004519C5"/>
    <w:rsid w:val="004567EE"/>
    <w:rsid w:val="004614ED"/>
    <w:rsid w:val="00461C1F"/>
    <w:rsid w:val="00470CD8"/>
    <w:rsid w:val="00472B74"/>
    <w:rsid w:val="00476837"/>
    <w:rsid w:val="00484678"/>
    <w:rsid w:val="004913AE"/>
    <w:rsid w:val="0049364C"/>
    <w:rsid w:val="0049551C"/>
    <w:rsid w:val="004B0D13"/>
    <w:rsid w:val="004B2F35"/>
    <w:rsid w:val="004B5113"/>
    <w:rsid w:val="004B6E81"/>
    <w:rsid w:val="004C44EB"/>
    <w:rsid w:val="004C68AA"/>
    <w:rsid w:val="004D11F3"/>
    <w:rsid w:val="004D3B81"/>
    <w:rsid w:val="004D58FE"/>
    <w:rsid w:val="004E2C93"/>
    <w:rsid w:val="004E3E16"/>
    <w:rsid w:val="004E6E66"/>
    <w:rsid w:val="004E7BC0"/>
    <w:rsid w:val="004F21F2"/>
    <w:rsid w:val="00503DEE"/>
    <w:rsid w:val="0050487E"/>
    <w:rsid w:val="00506474"/>
    <w:rsid w:val="00510E8E"/>
    <w:rsid w:val="00511E4A"/>
    <w:rsid w:val="00516F93"/>
    <w:rsid w:val="00534D6C"/>
    <w:rsid w:val="00536861"/>
    <w:rsid w:val="00537826"/>
    <w:rsid w:val="0054508E"/>
    <w:rsid w:val="00547856"/>
    <w:rsid w:val="00567393"/>
    <w:rsid w:val="005679FD"/>
    <w:rsid w:val="00582C0B"/>
    <w:rsid w:val="005840CB"/>
    <w:rsid w:val="00585A7C"/>
    <w:rsid w:val="005A19E3"/>
    <w:rsid w:val="005A21BB"/>
    <w:rsid w:val="005A27E8"/>
    <w:rsid w:val="005A369E"/>
    <w:rsid w:val="005C4BDD"/>
    <w:rsid w:val="005D0A7C"/>
    <w:rsid w:val="005D1F00"/>
    <w:rsid w:val="005D3A29"/>
    <w:rsid w:val="006073AF"/>
    <w:rsid w:val="00611DD9"/>
    <w:rsid w:val="00614294"/>
    <w:rsid w:val="00622529"/>
    <w:rsid w:val="00627946"/>
    <w:rsid w:val="00637BDD"/>
    <w:rsid w:val="00670123"/>
    <w:rsid w:val="0067060E"/>
    <w:rsid w:val="0067079C"/>
    <w:rsid w:val="00677C2D"/>
    <w:rsid w:val="00680077"/>
    <w:rsid w:val="00687AF3"/>
    <w:rsid w:val="00692F97"/>
    <w:rsid w:val="006949D5"/>
    <w:rsid w:val="00696291"/>
    <w:rsid w:val="006A5821"/>
    <w:rsid w:val="006A7889"/>
    <w:rsid w:val="006B148F"/>
    <w:rsid w:val="006B5C98"/>
    <w:rsid w:val="006C2E98"/>
    <w:rsid w:val="006C3DBB"/>
    <w:rsid w:val="006C51C1"/>
    <w:rsid w:val="006E2231"/>
    <w:rsid w:val="006E334E"/>
    <w:rsid w:val="006E7755"/>
    <w:rsid w:val="006F676D"/>
    <w:rsid w:val="00702F6D"/>
    <w:rsid w:val="00703D28"/>
    <w:rsid w:val="00703F91"/>
    <w:rsid w:val="00704C03"/>
    <w:rsid w:val="00712D3A"/>
    <w:rsid w:val="007159F5"/>
    <w:rsid w:val="00716109"/>
    <w:rsid w:val="00721BF8"/>
    <w:rsid w:val="00735DDD"/>
    <w:rsid w:val="00755868"/>
    <w:rsid w:val="0075589A"/>
    <w:rsid w:val="00761B52"/>
    <w:rsid w:val="00761D19"/>
    <w:rsid w:val="00765788"/>
    <w:rsid w:val="00770624"/>
    <w:rsid w:val="00771480"/>
    <w:rsid w:val="00780F0B"/>
    <w:rsid w:val="007926D4"/>
    <w:rsid w:val="00794D90"/>
    <w:rsid w:val="007A1C50"/>
    <w:rsid w:val="007A32FA"/>
    <w:rsid w:val="007B1336"/>
    <w:rsid w:val="007B7659"/>
    <w:rsid w:val="007C54C7"/>
    <w:rsid w:val="007D3CBC"/>
    <w:rsid w:val="007D4062"/>
    <w:rsid w:val="007E40CE"/>
    <w:rsid w:val="007F0FAD"/>
    <w:rsid w:val="007F1472"/>
    <w:rsid w:val="007F2B93"/>
    <w:rsid w:val="00807BF8"/>
    <w:rsid w:val="00810EE0"/>
    <w:rsid w:val="008124ED"/>
    <w:rsid w:val="00821870"/>
    <w:rsid w:val="00821D8A"/>
    <w:rsid w:val="00826B0F"/>
    <w:rsid w:val="00826DCF"/>
    <w:rsid w:val="008301EE"/>
    <w:rsid w:val="00833672"/>
    <w:rsid w:val="00846274"/>
    <w:rsid w:val="008478AB"/>
    <w:rsid w:val="00847AA9"/>
    <w:rsid w:val="0086120F"/>
    <w:rsid w:val="0086135E"/>
    <w:rsid w:val="00861B3A"/>
    <w:rsid w:val="0086770D"/>
    <w:rsid w:val="0089343E"/>
    <w:rsid w:val="008A0D04"/>
    <w:rsid w:val="008A252D"/>
    <w:rsid w:val="008A3AB0"/>
    <w:rsid w:val="008A51D0"/>
    <w:rsid w:val="008B40E0"/>
    <w:rsid w:val="008C53A9"/>
    <w:rsid w:val="008D1F2C"/>
    <w:rsid w:val="008D6125"/>
    <w:rsid w:val="008D7DF9"/>
    <w:rsid w:val="008E16E8"/>
    <w:rsid w:val="009050D8"/>
    <w:rsid w:val="009142E6"/>
    <w:rsid w:val="00915CD9"/>
    <w:rsid w:val="00920CE0"/>
    <w:rsid w:val="00921C41"/>
    <w:rsid w:val="009265FE"/>
    <w:rsid w:val="00935866"/>
    <w:rsid w:val="009366E7"/>
    <w:rsid w:val="00942B09"/>
    <w:rsid w:val="00950910"/>
    <w:rsid w:val="00952F34"/>
    <w:rsid w:val="0095787C"/>
    <w:rsid w:val="009607D1"/>
    <w:rsid w:val="00960CD2"/>
    <w:rsid w:val="009665C4"/>
    <w:rsid w:val="00974834"/>
    <w:rsid w:val="00974C1B"/>
    <w:rsid w:val="009764C0"/>
    <w:rsid w:val="009A11E2"/>
    <w:rsid w:val="009A135E"/>
    <w:rsid w:val="009A700D"/>
    <w:rsid w:val="009A7D72"/>
    <w:rsid w:val="009B10A1"/>
    <w:rsid w:val="009B4AA2"/>
    <w:rsid w:val="009B53CA"/>
    <w:rsid w:val="009B605B"/>
    <w:rsid w:val="009B72CA"/>
    <w:rsid w:val="009C0DEC"/>
    <w:rsid w:val="009C13F6"/>
    <w:rsid w:val="009C3896"/>
    <w:rsid w:val="009D22CC"/>
    <w:rsid w:val="009D4EC4"/>
    <w:rsid w:val="009E2D4C"/>
    <w:rsid w:val="009E3F43"/>
    <w:rsid w:val="009E60B3"/>
    <w:rsid w:val="009F15EC"/>
    <w:rsid w:val="009F4EE8"/>
    <w:rsid w:val="009F500A"/>
    <w:rsid w:val="009F5C30"/>
    <w:rsid w:val="00A04970"/>
    <w:rsid w:val="00A05A32"/>
    <w:rsid w:val="00A06547"/>
    <w:rsid w:val="00A06F30"/>
    <w:rsid w:val="00A113B4"/>
    <w:rsid w:val="00A237B9"/>
    <w:rsid w:val="00A2570A"/>
    <w:rsid w:val="00A37B52"/>
    <w:rsid w:val="00A43305"/>
    <w:rsid w:val="00A4675B"/>
    <w:rsid w:val="00A46903"/>
    <w:rsid w:val="00A526EF"/>
    <w:rsid w:val="00A61A7A"/>
    <w:rsid w:val="00A71933"/>
    <w:rsid w:val="00A730B1"/>
    <w:rsid w:val="00A81E48"/>
    <w:rsid w:val="00A82688"/>
    <w:rsid w:val="00A828DF"/>
    <w:rsid w:val="00A87EBF"/>
    <w:rsid w:val="00AB2437"/>
    <w:rsid w:val="00AB530F"/>
    <w:rsid w:val="00AC1511"/>
    <w:rsid w:val="00AC294B"/>
    <w:rsid w:val="00AC3DBF"/>
    <w:rsid w:val="00AC5D6C"/>
    <w:rsid w:val="00AD21CA"/>
    <w:rsid w:val="00AD23E3"/>
    <w:rsid w:val="00AD2F16"/>
    <w:rsid w:val="00AD3019"/>
    <w:rsid w:val="00AD58E9"/>
    <w:rsid w:val="00AE6D39"/>
    <w:rsid w:val="00AF0DAC"/>
    <w:rsid w:val="00AF402F"/>
    <w:rsid w:val="00B01FF6"/>
    <w:rsid w:val="00B062ED"/>
    <w:rsid w:val="00B07DCA"/>
    <w:rsid w:val="00B12937"/>
    <w:rsid w:val="00B14523"/>
    <w:rsid w:val="00B14997"/>
    <w:rsid w:val="00B16D6D"/>
    <w:rsid w:val="00B213CC"/>
    <w:rsid w:val="00B3425C"/>
    <w:rsid w:val="00B3745A"/>
    <w:rsid w:val="00B42292"/>
    <w:rsid w:val="00B42A00"/>
    <w:rsid w:val="00B52306"/>
    <w:rsid w:val="00B52C65"/>
    <w:rsid w:val="00B54036"/>
    <w:rsid w:val="00B567E3"/>
    <w:rsid w:val="00B60134"/>
    <w:rsid w:val="00B76584"/>
    <w:rsid w:val="00B7787C"/>
    <w:rsid w:val="00B82CAD"/>
    <w:rsid w:val="00B847AA"/>
    <w:rsid w:val="00B84E6B"/>
    <w:rsid w:val="00B87878"/>
    <w:rsid w:val="00B90A8F"/>
    <w:rsid w:val="00B9658D"/>
    <w:rsid w:val="00BA0B40"/>
    <w:rsid w:val="00BA0CE2"/>
    <w:rsid w:val="00BA6612"/>
    <w:rsid w:val="00BB27AC"/>
    <w:rsid w:val="00BB3F24"/>
    <w:rsid w:val="00BD1164"/>
    <w:rsid w:val="00BE1B0C"/>
    <w:rsid w:val="00BE1D31"/>
    <w:rsid w:val="00BF462F"/>
    <w:rsid w:val="00BF69D0"/>
    <w:rsid w:val="00BF7800"/>
    <w:rsid w:val="00C05D5B"/>
    <w:rsid w:val="00C12E7D"/>
    <w:rsid w:val="00C14038"/>
    <w:rsid w:val="00C15EAE"/>
    <w:rsid w:val="00C20ADC"/>
    <w:rsid w:val="00C261AF"/>
    <w:rsid w:val="00C318C0"/>
    <w:rsid w:val="00C620FE"/>
    <w:rsid w:val="00C7081E"/>
    <w:rsid w:val="00C7091E"/>
    <w:rsid w:val="00C71FCB"/>
    <w:rsid w:val="00C773E5"/>
    <w:rsid w:val="00C77D08"/>
    <w:rsid w:val="00C8162E"/>
    <w:rsid w:val="00C819F6"/>
    <w:rsid w:val="00C82B33"/>
    <w:rsid w:val="00C84ABB"/>
    <w:rsid w:val="00C91935"/>
    <w:rsid w:val="00C92BFA"/>
    <w:rsid w:val="00CB0BDA"/>
    <w:rsid w:val="00CB2926"/>
    <w:rsid w:val="00CB6EA6"/>
    <w:rsid w:val="00CB7672"/>
    <w:rsid w:val="00CC08A2"/>
    <w:rsid w:val="00CC1289"/>
    <w:rsid w:val="00CC2474"/>
    <w:rsid w:val="00CD3058"/>
    <w:rsid w:val="00CD4933"/>
    <w:rsid w:val="00CD745C"/>
    <w:rsid w:val="00CE51B6"/>
    <w:rsid w:val="00CE61C2"/>
    <w:rsid w:val="00CE7303"/>
    <w:rsid w:val="00D018A2"/>
    <w:rsid w:val="00D01B4E"/>
    <w:rsid w:val="00D05873"/>
    <w:rsid w:val="00D112A6"/>
    <w:rsid w:val="00D1200E"/>
    <w:rsid w:val="00D138E4"/>
    <w:rsid w:val="00D21248"/>
    <w:rsid w:val="00D2381F"/>
    <w:rsid w:val="00D30D67"/>
    <w:rsid w:val="00D44446"/>
    <w:rsid w:val="00D518A8"/>
    <w:rsid w:val="00D668AC"/>
    <w:rsid w:val="00D672A6"/>
    <w:rsid w:val="00D72E3F"/>
    <w:rsid w:val="00D73CC1"/>
    <w:rsid w:val="00D74381"/>
    <w:rsid w:val="00DA5AFE"/>
    <w:rsid w:val="00DB4118"/>
    <w:rsid w:val="00DB67F7"/>
    <w:rsid w:val="00DC26E2"/>
    <w:rsid w:val="00DD0F39"/>
    <w:rsid w:val="00DD0F99"/>
    <w:rsid w:val="00DD2FED"/>
    <w:rsid w:val="00DD566F"/>
    <w:rsid w:val="00DE18A9"/>
    <w:rsid w:val="00DE4349"/>
    <w:rsid w:val="00DE5813"/>
    <w:rsid w:val="00DF1D2E"/>
    <w:rsid w:val="00DF6287"/>
    <w:rsid w:val="00E0032F"/>
    <w:rsid w:val="00E049BD"/>
    <w:rsid w:val="00E102B0"/>
    <w:rsid w:val="00E1165E"/>
    <w:rsid w:val="00E13ACB"/>
    <w:rsid w:val="00E21C8F"/>
    <w:rsid w:val="00E309F2"/>
    <w:rsid w:val="00E321CE"/>
    <w:rsid w:val="00E340E2"/>
    <w:rsid w:val="00E4326D"/>
    <w:rsid w:val="00E54961"/>
    <w:rsid w:val="00E576AF"/>
    <w:rsid w:val="00E61062"/>
    <w:rsid w:val="00E67A72"/>
    <w:rsid w:val="00E723E1"/>
    <w:rsid w:val="00E761A2"/>
    <w:rsid w:val="00E764A5"/>
    <w:rsid w:val="00E81F1F"/>
    <w:rsid w:val="00E82181"/>
    <w:rsid w:val="00E90748"/>
    <w:rsid w:val="00E93AF3"/>
    <w:rsid w:val="00E94B8D"/>
    <w:rsid w:val="00EA39BB"/>
    <w:rsid w:val="00EB1540"/>
    <w:rsid w:val="00EC5B8B"/>
    <w:rsid w:val="00ED2C2C"/>
    <w:rsid w:val="00EE0518"/>
    <w:rsid w:val="00EE41B1"/>
    <w:rsid w:val="00EE768F"/>
    <w:rsid w:val="00EF0043"/>
    <w:rsid w:val="00EF03EF"/>
    <w:rsid w:val="00EF2A89"/>
    <w:rsid w:val="00EF609A"/>
    <w:rsid w:val="00F02753"/>
    <w:rsid w:val="00F1202A"/>
    <w:rsid w:val="00F16E68"/>
    <w:rsid w:val="00F17942"/>
    <w:rsid w:val="00F34470"/>
    <w:rsid w:val="00F35019"/>
    <w:rsid w:val="00F46D1F"/>
    <w:rsid w:val="00F50303"/>
    <w:rsid w:val="00F659CB"/>
    <w:rsid w:val="00F66E3A"/>
    <w:rsid w:val="00F77B2B"/>
    <w:rsid w:val="00F842D0"/>
    <w:rsid w:val="00FB2115"/>
    <w:rsid w:val="00FC1FA9"/>
    <w:rsid w:val="00FC46DE"/>
    <w:rsid w:val="00FC4BC1"/>
    <w:rsid w:val="00FC5DC7"/>
    <w:rsid w:val="00FD3C1A"/>
    <w:rsid w:val="00FE0132"/>
    <w:rsid w:val="00FE669B"/>
    <w:rsid w:val="00FF1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0" type="connector" idref="#Прямая со стрелкой 65"/>
        <o:r id="V:Rule101" type="connector" idref="#Прямая со стрелкой 123"/>
        <o:r id="V:Rule102" type="connector" idref="#Прямая со стрелкой 363"/>
        <o:r id="V:Rule103" type="connector" idref="#Прямая со стрелкой 447"/>
        <o:r id="V:Rule104" type="connector" idref="#Прямая со стрелкой 214"/>
        <o:r id="V:Rule105" type="connector" idref="#Прямая со стрелкой 361"/>
        <o:r id="V:Rule106" type="connector" idref="#Прямая со стрелкой 428"/>
        <o:r id="V:Rule107" type="connector" idref="#Прямая со стрелкой 347"/>
        <o:r id="V:Rule108" type="connector" idref="#Прямая со стрелкой 411"/>
        <o:r id="V:Rule109" type="connector" idref="#Прямая со стрелкой 47"/>
        <o:r id="V:Rule110" type="connector" idref="#Прямая со стрелкой 450"/>
        <o:r id="V:Rule111" type="connector" idref="#Прямая со стрелкой 126"/>
        <o:r id="V:Rule112" type="connector" idref="#Прямая со стрелкой 396"/>
        <o:r id="V:Rule113" type="connector" idref="#Прямая со стрелкой 397"/>
        <o:r id="V:Rule114" type="connector" idref="#Прямая со стрелкой 353"/>
        <o:r id="V:Rule115" type="connector" idref="#Прямая со стрелкой 244"/>
        <o:r id="V:Rule116" type="connector" idref="#Прямая со стрелкой 202"/>
        <o:r id="V:Rule117" type="connector" idref="#Прямая со стрелкой 421"/>
        <o:r id="V:Rule118" type="connector" idref="#Прямая со стрелкой 376"/>
        <o:r id="V:Rule119" type="connector" idref="#Прямая со стрелкой 115"/>
        <o:r id="V:Rule120" type="connector" idref="#Прямая со стрелкой 188"/>
        <o:r id="V:Rule121" type="connector" idref="#Прямая со стрелкой 389"/>
        <o:r id="V:Rule122" type="connector" idref="#Прямая со стрелкой 215"/>
        <o:r id="V:Rule123" type="connector" idref="#Прямая со стрелкой 356"/>
        <o:r id="V:Rule124" type="connector" idref="#Прямая со стрелкой 349"/>
        <o:r id="V:Rule125" type="connector" idref="#Прямая со стрелкой 59"/>
        <o:r id="V:Rule126" type="connector" idref="#Прямая со стрелкой 429"/>
        <o:r id="V:Rule127" type="connector" idref="#Прямая со стрелкой 199"/>
        <o:r id="V:Rule128" type="connector" idref="#Прямая со стрелкой 200"/>
        <o:r id="V:Rule129" type="connector" idref="#Прямая со стрелкой 534"/>
        <o:r id="V:Rule130" type="connector" idref="#Прямая со стрелкой 388"/>
        <o:r id="V:Rule131" type="connector" idref="#Прямая со стрелкой 366"/>
        <o:r id="V:Rule132" type="connector" idref="#Прямая со стрелкой 459"/>
        <o:r id="V:Rule133" type="connector" idref="#Прямая со стрелкой 368"/>
        <o:r id="V:Rule134" type="connector" idref="#Прямая со стрелкой 206"/>
        <o:r id="V:Rule135" type="connector" idref="#Прямая со стрелкой 374"/>
        <o:r id="V:Rule136" type="connector" idref="#Прямая со стрелкой 535"/>
        <o:r id="V:Rule137" type="connector" idref="#Прямая со стрелкой 121"/>
        <o:r id="V:Rule138" type="connector" idref="#Прямая со стрелкой 189"/>
        <o:r id="V:Rule139" type="connector" idref="#Прямая со стрелкой 456"/>
        <o:r id="V:Rule140" type="connector" idref="#Прямая со стрелкой 110"/>
        <o:r id="V:Rule141" type="connector" idref="#Прямая со стрелкой 437"/>
        <o:r id="V:Rule142" type="connector" idref="#Прямая со стрелкой 360"/>
        <o:r id="V:Rule143" type="connector" idref="#Прямая со стрелкой 369"/>
        <o:r id="V:Rule144" type="connector" idref="#Прямая со стрелкой 434"/>
        <o:r id="V:Rule145" type="connector" idref="#Прямая со стрелкой 58"/>
        <o:r id="V:Rule146" type="connector" idref="#Прямая со стрелкой 27"/>
        <o:r id="V:Rule147" type="connector" idref="#Прямая со стрелкой 161"/>
        <o:r id="V:Rule148" type="connector" idref="#Прямая со стрелкой 179"/>
        <o:r id="V:Rule149" type="connector" idref="#Прямая со стрелкой 60"/>
        <o:r id="V:Rule150" type="connector" idref="#Прямая со стрелкой 29"/>
        <o:r id="V:Rule151" type="connector" idref="#Прямая со стрелкой 163"/>
        <o:r id="V:Rule152" type="connector" idref="#Прямая со стрелкой 177"/>
        <o:r id="V:Rule153" type="connector" idref="#Прямая со стрелкой 164"/>
        <o:r id="V:Rule154" type="connector" idref="#Прямая со стрелкой 345"/>
        <o:r id="V:Rule155" type="connector" idref="#Прямая со стрелкой 162"/>
        <o:r id="V:Rule156" type="connector" idref="#Прямая со стрелкой 359"/>
        <o:r id="V:Rule157" type="connector" idref="#Прямая со стрелкой 355"/>
        <o:r id="V:Rule158" type="connector" idref="#Прямая со стрелкой 43"/>
        <o:r id="V:Rule159" type="connector" idref="#Прямая со стрелкой 357"/>
        <o:r id="V:Rule160" type="connector" idref="#Прямая со стрелкой 201"/>
        <o:r id="V:Rule161" type="connector" idref="#Прямая со стрелкой 344"/>
        <o:r id="V:Rule162" type="connector" idref="#Прямая со стрелкой 427"/>
        <o:r id="V:Rule163" type="connector" idref="#Прямая со стрелкой 346"/>
        <o:r id="V:Rule164" type="connector" idref="#Прямая со стрелкой 190"/>
        <o:r id="V:Rule165" type="connector" idref="#Прямая со стрелкой 413"/>
        <o:r id="V:Rule166" type="connector" idref="#Прямая со стрелкой 364"/>
        <o:r id="V:Rule167" type="connector" idref="#Прямая со стрелкой 74"/>
        <o:r id="V:Rule168" type="connector" idref="#Прямая со стрелкой 182"/>
        <o:r id="V:Rule169" type="connector" idref="#Прямая со стрелкой 203"/>
        <o:r id="V:Rule170" type="connector" idref="#Прямая со стрелкой 192"/>
        <o:r id="V:Rule171" type="connector" idref="#Прямая со стрелкой 375"/>
        <o:r id="V:Rule172" type="connector" idref="#Прямая со стрелкой 61"/>
        <o:r id="V:Rule173" type="connector" idref="#Прямая со стрелкой 114"/>
        <o:r id="V:Rule174" type="connector" idref="#Прямая со стрелкой 365"/>
        <o:r id="V:Rule175" type="connector" idref="#Прямая со стрелкой 44"/>
        <o:r id="V:Rule176" type="connector" idref="#Прямая со стрелкой 387"/>
        <o:r id="V:Rule177" type="connector" idref="#Прямая со стрелкой 186"/>
        <o:r id="V:Rule178" type="connector" idref="#Прямая со стрелкой 412"/>
        <o:r id="V:Rule179" type="connector" idref="#Прямая со стрелкой 180"/>
        <o:r id="V:Rule180" type="connector" idref="#Прямая со стрелкой 45"/>
        <o:r id="V:Rule181" type="connector" idref="#Прямая со стрелкой 350"/>
        <o:r id="V:Rule182" type="connector" idref="#Прямая со стрелкой 185"/>
        <o:r id="V:Rule183" type="connector" idref="#Прямая со стрелкой 460"/>
        <o:r id="V:Rule184" type="connector" idref="#Прямая со стрелкой 419"/>
        <o:r id="V:Rule185" type="connector" idref="#Прямая со стрелкой 28"/>
        <o:r id="V:Rule186" type="connector" idref="#Прямая со стрелкой 420"/>
        <o:r id="V:Rule187" type="connector" idref="#Прямая со стрелкой 358"/>
        <o:r id="V:Rule188" type="connector" idref="#Прямая со стрелкой 216"/>
        <o:r id="V:Rule189" type="connector" idref="#Прямая со стрелкой 75"/>
        <o:r id="V:Rule190" type="connector" idref="#Прямая со стрелкой 457"/>
        <o:r id="V:Rule191" type="connector" idref="#Прямая со стрелкой 367"/>
        <o:r id="V:Rule192" type="connector" idref="#Прямая со стрелкой 165"/>
        <o:r id="V:Rule193" type="connector" idref="#Прямая со стрелкой 362"/>
        <o:r id="V:Rule194" type="connector" idref="#Прямая со стрелкой 354"/>
        <o:r id="V:Rule195" type="connector" idref="#Прямая со стрелкой 46"/>
        <o:r id="V:Rule196" type="connector" idref="#Прямая со стрелкой 76"/>
        <o:r id="V:Rule197" type="connector" idref="#Прямая со стрелкой 395"/>
        <o:r id="V:Rule198" type="connector" idref="#Прямая со стрелкой 3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B48"/>
    <w:rPr>
      <w:rFonts w:eastAsiaTheme="minorEastAsia"/>
      <w:lang w:val="ru-RU" w:eastAsia="zh-CN"/>
    </w:rPr>
  </w:style>
  <w:style w:type="paragraph" w:styleId="1">
    <w:name w:val="heading 1"/>
    <w:basedOn w:val="a"/>
    <w:next w:val="a"/>
    <w:link w:val="10"/>
    <w:uiPriority w:val="9"/>
    <w:qFormat/>
    <w:rsid w:val="00CB0BD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semiHidden/>
    <w:unhideWhenUsed/>
    <w:qFormat/>
    <w:rsid w:val="004614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7B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6DC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5">
    <w:name w:val="heading 5"/>
    <w:basedOn w:val="a"/>
    <w:next w:val="a"/>
    <w:link w:val="50"/>
    <w:qFormat/>
    <w:rsid w:val="00CB0BDA"/>
    <w:pPr>
      <w:keepNext/>
      <w:spacing w:after="0" w:line="240" w:lineRule="auto"/>
      <w:jc w:val="center"/>
      <w:outlineLvl w:val="4"/>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0BD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206D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B0BDA"/>
    <w:rPr>
      <w:rFonts w:ascii="Times New Roman" w:eastAsia="Times New Roman" w:hAnsi="Times New Roman" w:cs="Times New Roman"/>
      <w:b/>
      <w:bCs/>
      <w:sz w:val="24"/>
      <w:szCs w:val="24"/>
      <w:lang w:val="ru-RU" w:eastAsia="ru-RU"/>
    </w:rPr>
  </w:style>
  <w:style w:type="paragraph" w:styleId="11">
    <w:name w:val="toc 1"/>
    <w:basedOn w:val="a"/>
    <w:next w:val="a"/>
    <w:autoRedefine/>
    <w:uiPriority w:val="39"/>
    <w:semiHidden/>
    <w:unhideWhenUsed/>
    <w:rsid w:val="004D58FE"/>
    <w:pPr>
      <w:spacing w:after="100"/>
    </w:pPr>
    <w:rPr>
      <w:rFonts w:ascii="Times New Roman" w:hAnsi="Times New Roman"/>
      <w:sz w:val="28"/>
    </w:rPr>
  </w:style>
  <w:style w:type="paragraph" w:styleId="a3">
    <w:name w:val="List Paragraph"/>
    <w:basedOn w:val="a"/>
    <w:uiPriority w:val="34"/>
    <w:qFormat/>
    <w:rsid w:val="00345B48"/>
    <w:pPr>
      <w:ind w:left="720"/>
      <w:contextualSpacing/>
    </w:pPr>
  </w:style>
  <w:style w:type="table" w:styleId="a4">
    <w:name w:val="Table Grid"/>
    <w:basedOn w:val="a1"/>
    <w:uiPriority w:val="59"/>
    <w:rsid w:val="00345B48"/>
    <w:pPr>
      <w:spacing w:after="0" w:line="240" w:lineRule="auto"/>
    </w:pPr>
    <w:rPr>
      <w:rFonts w:eastAsiaTheme="minorEastAsia"/>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 (веб)1"/>
    <w:basedOn w:val="a"/>
    <w:rsid w:val="00345B48"/>
    <w:pPr>
      <w:spacing w:before="100" w:after="100" w:line="240" w:lineRule="auto"/>
    </w:pPr>
    <w:rPr>
      <w:rFonts w:ascii="Times New Roman" w:eastAsia="Times New Roman" w:hAnsi="Times New Roman" w:cs="Times New Roman"/>
      <w:sz w:val="24"/>
      <w:szCs w:val="20"/>
      <w:lang w:eastAsia="ru-RU"/>
    </w:rPr>
  </w:style>
  <w:style w:type="paragraph" w:customStyle="1" w:styleId="Default">
    <w:name w:val="Default"/>
    <w:rsid w:val="00345B48"/>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a5">
    <w:name w:val="footnote text"/>
    <w:basedOn w:val="a"/>
    <w:link w:val="a6"/>
    <w:uiPriority w:val="99"/>
    <w:unhideWhenUsed/>
    <w:rsid w:val="00345B48"/>
    <w:pPr>
      <w:spacing w:after="0" w:line="240" w:lineRule="auto"/>
    </w:pPr>
    <w:rPr>
      <w:sz w:val="20"/>
      <w:szCs w:val="20"/>
    </w:rPr>
  </w:style>
  <w:style w:type="character" w:customStyle="1" w:styleId="a6">
    <w:name w:val="Текст сноски Знак"/>
    <w:basedOn w:val="a0"/>
    <w:link w:val="a5"/>
    <w:uiPriority w:val="99"/>
    <w:rsid w:val="00345B48"/>
    <w:rPr>
      <w:rFonts w:eastAsiaTheme="minorEastAsia"/>
      <w:sz w:val="20"/>
      <w:szCs w:val="20"/>
      <w:lang w:val="ru-RU" w:eastAsia="zh-CN"/>
    </w:rPr>
  </w:style>
  <w:style w:type="character" w:styleId="a7">
    <w:name w:val="footnote reference"/>
    <w:basedOn w:val="a0"/>
    <w:uiPriority w:val="99"/>
    <w:semiHidden/>
    <w:unhideWhenUsed/>
    <w:rsid w:val="00345B48"/>
    <w:rPr>
      <w:vertAlign w:val="superscript"/>
    </w:rPr>
  </w:style>
  <w:style w:type="character" w:styleId="a8">
    <w:name w:val="Hyperlink"/>
    <w:basedOn w:val="a0"/>
    <w:uiPriority w:val="99"/>
    <w:unhideWhenUsed/>
    <w:rsid w:val="00345B48"/>
    <w:rPr>
      <w:color w:val="0000FF" w:themeColor="hyperlink"/>
      <w:u w:val="single"/>
    </w:rPr>
  </w:style>
  <w:style w:type="paragraph" w:styleId="31">
    <w:name w:val="Body Text Indent 3"/>
    <w:basedOn w:val="a"/>
    <w:link w:val="32"/>
    <w:rsid w:val="00345B48"/>
    <w:pPr>
      <w:spacing w:after="0" w:line="312" w:lineRule="auto"/>
      <w:ind w:firstLine="708"/>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345B48"/>
    <w:rPr>
      <w:rFonts w:ascii="Times New Roman" w:eastAsia="Times New Roman" w:hAnsi="Times New Roman" w:cs="Times New Roman"/>
      <w:sz w:val="28"/>
      <w:szCs w:val="24"/>
      <w:lang w:val="ru-RU" w:eastAsia="ru-RU"/>
    </w:rPr>
  </w:style>
  <w:style w:type="paragraph" w:customStyle="1" w:styleId="13">
    <w:name w:val="Обычный1"/>
    <w:rsid w:val="0002098A"/>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9">
    <w:name w:val="Balloon Text"/>
    <w:basedOn w:val="a"/>
    <w:link w:val="aa"/>
    <w:uiPriority w:val="99"/>
    <w:semiHidden/>
    <w:unhideWhenUsed/>
    <w:rsid w:val="0002098A"/>
    <w:pPr>
      <w:spacing w:after="0" w:line="240" w:lineRule="auto"/>
    </w:pPr>
    <w:rPr>
      <w:rFonts w:ascii="Tahoma" w:eastAsiaTheme="minorHAnsi" w:hAnsi="Tahoma" w:cs="Tahoma"/>
      <w:sz w:val="16"/>
      <w:szCs w:val="16"/>
      <w:lang w:val="en-US" w:eastAsia="en-US"/>
    </w:rPr>
  </w:style>
  <w:style w:type="character" w:customStyle="1" w:styleId="aa">
    <w:name w:val="Текст выноски Знак"/>
    <w:basedOn w:val="a0"/>
    <w:link w:val="a9"/>
    <w:uiPriority w:val="99"/>
    <w:semiHidden/>
    <w:rsid w:val="0002098A"/>
    <w:rPr>
      <w:rFonts w:ascii="Tahoma" w:hAnsi="Tahoma" w:cs="Tahoma"/>
      <w:sz w:val="16"/>
      <w:szCs w:val="16"/>
    </w:rPr>
  </w:style>
  <w:style w:type="paragraph" w:styleId="ab">
    <w:name w:val="header"/>
    <w:basedOn w:val="a"/>
    <w:link w:val="ac"/>
    <w:uiPriority w:val="99"/>
    <w:unhideWhenUsed/>
    <w:rsid w:val="002A1ABE"/>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2A1ABE"/>
    <w:rPr>
      <w:rFonts w:eastAsiaTheme="minorEastAsia"/>
      <w:lang w:val="ru-RU" w:eastAsia="zh-CN"/>
    </w:rPr>
  </w:style>
  <w:style w:type="paragraph" w:styleId="ad">
    <w:name w:val="footer"/>
    <w:basedOn w:val="a"/>
    <w:link w:val="ae"/>
    <w:unhideWhenUsed/>
    <w:rsid w:val="002A1ABE"/>
    <w:pPr>
      <w:tabs>
        <w:tab w:val="center" w:pos="4844"/>
        <w:tab w:val="right" w:pos="9689"/>
      </w:tabs>
      <w:spacing w:after="0" w:line="240" w:lineRule="auto"/>
    </w:pPr>
  </w:style>
  <w:style w:type="character" w:customStyle="1" w:styleId="ae">
    <w:name w:val="Нижний колонтитул Знак"/>
    <w:basedOn w:val="a0"/>
    <w:link w:val="ad"/>
    <w:rsid w:val="002A1ABE"/>
    <w:rPr>
      <w:rFonts w:eastAsiaTheme="minorEastAsia"/>
      <w:lang w:val="ru-RU" w:eastAsia="zh-CN"/>
    </w:rPr>
  </w:style>
  <w:style w:type="paragraph" w:customStyle="1" w:styleId="af">
    <w:name w:val="Мой текст"/>
    <w:basedOn w:val="a"/>
    <w:rsid w:val="00CB0BDA"/>
    <w:pPr>
      <w:widowControl w:val="0"/>
      <w:spacing w:after="0" w:line="360" w:lineRule="auto"/>
      <w:ind w:firstLine="709"/>
      <w:jc w:val="both"/>
    </w:pPr>
    <w:rPr>
      <w:rFonts w:ascii="Times New Roman" w:eastAsia="Times New Roman" w:hAnsi="Times New Roman" w:cs="Times New Roman"/>
      <w:sz w:val="28"/>
      <w:szCs w:val="28"/>
      <w:lang w:eastAsia="ru-RU"/>
    </w:rPr>
  </w:style>
  <w:style w:type="paragraph" w:styleId="af0">
    <w:name w:val="Normal (Web)"/>
    <w:basedOn w:val="a"/>
    <w:uiPriority w:val="99"/>
    <w:unhideWhenUsed/>
    <w:rsid w:val="00EF2A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BodyText21">
    <w:name w:val="Body Text 21"/>
    <w:basedOn w:val="a"/>
    <w:rsid w:val="00206DC7"/>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styleId="af1">
    <w:name w:val="Body Text Indent"/>
    <w:basedOn w:val="a"/>
    <w:link w:val="af2"/>
    <w:rsid w:val="00206DC7"/>
    <w:pPr>
      <w:widowControl w:val="0"/>
      <w:spacing w:before="120" w:after="0" w:line="240" w:lineRule="auto"/>
      <w:ind w:firstLine="425"/>
      <w:jc w:val="both"/>
    </w:pPr>
    <w:rPr>
      <w:rFonts w:ascii="Times New Roman" w:eastAsia="Times New Roman" w:hAnsi="Times New Roman" w:cs="Times New Roman"/>
      <w:color w:val="000000"/>
      <w:sz w:val="20"/>
      <w:szCs w:val="20"/>
      <w:lang w:eastAsia="ru-RU"/>
    </w:rPr>
  </w:style>
  <w:style w:type="character" w:customStyle="1" w:styleId="af2">
    <w:name w:val="Основной текст с отступом Знак"/>
    <w:basedOn w:val="a0"/>
    <w:link w:val="af1"/>
    <w:rsid w:val="00206DC7"/>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unhideWhenUsed/>
    <w:rsid w:val="00C84ABB"/>
    <w:pPr>
      <w:spacing w:after="120" w:line="480" w:lineRule="auto"/>
    </w:pPr>
  </w:style>
  <w:style w:type="character" w:customStyle="1" w:styleId="22">
    <w:name w:val="Основной текст 2 Знак"/>
    <w:basedOn w:val="a0"/>
    <w:link w:val="21"/>
    <w:rsid w:val="00C84ABB"/>
    <w:rPr>
      <w:rFonts w:eastAsiaTheme="minorEastAsia"/>
      <w:lang w:val="ru-RU" w:eastAsia="zh-CN"/>
    </w:rPr>
  </w:style>
  <w:style w:type="paragraph" w:styleId="af3">
    <w:name w:val="Title"/>
    <w:basedOn w:val="a"/>
    <w:link w:val="af4"/>
    <w:qFormat/>
    <w:rsid w:val="00CE61C2"/>
    <w:pPr>
      <w:spacing w:after="0" w:line="240" w:lineRule="auto"/>
      <w:jc w:val="center"/>
    </w:pPr>
    <w:rPr>
      <w:rFonts w:ascii="Times New Roman" w:eastAsia="Times New Roman" w:hAnsi="Times New Roman" w:cs="Times New Roman"/>
      <w:b/>
      <w:bCs/>
      <w:sz w:val="28"/>
      <w:szCs w:val="24"/>
      <w:lang w:eastAsia="ru-RU"/>
    </w:rPr>
  </w:style>
  <w:style w:type="character" w:customStyle="1" w:styleId="af4">
    <w:name w:val="Название Знак"/>
    <w:basedOn w:val="a0"/>
    <w:link w:val="af3"/>
    <w:rsid w:val="00CE61C2"/>
    <w:rPr>
      <w:rFonts w:ascii="Times New Roman" w:eastAsia="Times New Roman" w:hAnsi="Times New Roman" w:cs="Times New Roman"/>
      <w:b/>
      <w:bCs/>
      <w:sz w:val="28"/>
      <w:szCs w:val="24"/>
      <w:lang w:val="ru-RU" w:eastAsia="ru-RU"/>
    </w:rPr>
  </w:style>
  <w:style w:type="paragraph" w:styleId="HTML">
    <w:name w:val="HTML Preformatted"/>
    <w:basedOn w:val="a"/>
    <w:link w:val="HTML0"/>
    <w:rsid w:val="00A3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37B52"/>
    <w:rPr>
      <w:rFonts w:ascii="Courier New" w:eastAsia="Times New Roman" w:hAnsi="Courier New" w:cs="Courier New"/>
      <w:sz w:val="20"/>
      <w:szCs w:val="20"/>
      <w:lang w:val="ru-RU" w:eastAsia="ru-RU"/>
    </w:rPr>
  </w:style>
  <w:style w:type="character" w:customStyle="1" w:styleId="apple-style-span">
    <w:name w:val="apple-style-span"/>
    <w:basedOn w:val="a0"/>
    <w:rsid w:val="00A37B52"/>
  </w:style>
  <w:style w:type="character" w:customStyle="1" w:styleId="apple-converted-space">
    <w:name w:val="apple-converted-space"/>
    <w:basedOn w:val="a0"/>
    <w:rsid w:val="00404ADE"/>
  </w:style>
  <w:style w:type="paragraph" w:styleId="af5">
    <w:name w:val="Body Text"/>
    <w:basedOn w:val="a"/>
    <w:link w:val="af6"/>
    <w:uiPriority w:val="99"/>
    <w:unhideWhenUsed/>
    <w:rsid w:val="007F2B93"/>
    <w:pPr>
      <w:spacing w:after="120"/>
    </w:pPr>
  </w:style>
  <w:style w:type="character" w:customStyle="1" w:styleId="af6">
    <w:name w:val="Основной текст Знак"/>
    <w:basedOn w:val="a0"/>
    <w:link w:val="af5"/>
    <w:uiPriority w:val="99"/>
    <w:rsid w:val="007F2B93"/>
    <w:rPr>
      <w:rFonts w:eastAsiaTheme="minorEastAsia"/>
      <w:lang w:val="ru-RU" w:eastAsia="zh-CN"/>
    </w:rPr>
  </w:style>
  <w:style w:type="character" w:customStyle="1" w:styleId="20">
    <w:name w:val="Заголовок 2 Знак"/>
    <w:basedOn w:val="a0"/>
    <w:link w:val="2"/>
    <w:uiPriority w:val="9"/>
    <w:semiHidden/>
    <w:rsid w:val="004614ED"/>
    <w:rPr>
      <w:rFonts w:asciiTheme="majorHAnsi" w:eastAsiaTheme="majorEastAsia" w:hAnsiTheme="majorHAnsi" w:cstheme="majorBidi"/>
      <w:b/>
      <w:bCs/>
      <w:color w:val="4F81BD" w:themeColor="accent1"/>
      <w:sz w:val="26"/>
      <w:szCs w:val="26"/>
      <w:lang w:val="ru-RU" w:eastAsia="zh-CN"/>
    </w:rPr>
  </w:style>
  <w:style w:type="character" w:customStyle="1" w:styleId="30">
    <w:name w:val="Заголовок 3 Знак"/>
    <w:basedOn w:val="a0"/>
    <w:link w:val="3"/>
    <w:uiPriority w:val="9"/>
    <w:semiHidden/>
    <w:rsid w:val="00637BDD"/>
    <w:rPr>
      <w:rFonts w:asciiTheme="majorHAnsi" w:eastAsiaTheme="majorEastAsia" w:hAnsiTheme="majorHAnsi" w:cstheme="majorBidi"/>
      <w:b/>
      <w:bCs/>
      <w:color w:val="4F81BD" w:themeColor="accent1"/>
      <w:lang w:val="ru-RU" w:eastAsia="zh-CN"/>
    </w:rPr>
  </w:style>
  <w:style w:type="character" w:customStyle="1" w:styleId="hl">
    <w:name w:val="hl"/>
    <w:basedOn w:val="a0"/>
    <w:rsid w:val="00637BDD"/>
  </w:style>
  <w:style w:type="paragraph" w:customStyle="1" w:styleId="font5">
    <w:name w:val="font5"/>
    <w:basedOn w:val="a"/>
    <w:rsid w:val="00637BDD"/>
    <w:pPr>
      <w:spacing w:before="100" w:beforeAutospacing="1" w:after="100" w:afterAutospacing="1" w:line="240" w:lineRule="auto"/>
    </w:pPr>
    <w:rPr>
      <w:rFonts w:ascii="Times New Roman" w:eastAsia="Times New Roman" w:hAnsi="Times New Roman" w:cs="Times New Roman"/>
      <w:b/>
      <w:bCs/>
      <w:color w:val="000000"/>
      <w:sz w:val="20"/>
      <w:szCs w:val="20"/>
      <w:lang w:val="en-US" w:eastAsia="en-US"/>
    </w:rPr>
  </w:style>
  <w:style w:type="paragraph" w:customStyle="1" w:styleId="xl65">
    <w:name w:val="xl65"/>
    <w:basedOn w:val="a"/>
    <w:rsid w:val="00637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6">
    <w:name w:val="xl66"/>
    <w:basedOn w:val="a"/>
    <w:rsid w:val="00637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69810192">
      <w:bodyDiv w:val="1"/>
      <w:marLeft w:val="0"/>
      <w:marRight w:val="0"/>
      <w:marTop w:val="0"/>
      <w:marBottom w:val="0"/>
      <w:divBdr>
        <w:top w:val="none" w:sz="0" w:space="0" w:color="auto"/>
        <w:left w:val="none" w:sz="0" w:space="0" w:color="auto"/>
        <w:bottom w:val="none" w:sz="0" w:space="0" w:color="auto"/>
        <w:right w:val="none" w:sz="0" w:space="0" w:color="auto"/>
      </w:divBdr>
      <w:divsChild>
        <w:div w:id="1117406847">
          <w:marLeft w:val="547"/>
          <w:marRight w:val="0"/>
          <w:marTop w:val="0"/>
          <w:marBottom w:val="0"/>
          <w:divBdr>
            <w:top w:val="none" w:sz="0" w:space="0" w:color="auto"/>
            <w:left w:val="none" w:sz="0" w:space="0" w:color="auto"/>
            <w:bottom w:val="none" w:sz="0" w:space="0" w:color="auto"/>
            <w:right w:val="none" w:sz="0" w:space="0" w:color="auto"/>
          </w:divBdr>
        </w:div>
      </w:divsChild>
    </w:div>
    <w:div w:id="95248416">
      <w:bodyDiv w:val="1"/>
      <w:marLeft w:val="0"/>
      <w:marRight w:val="0"/>
      <w:marTop w:val="0"/>
      <w:marBottom w:val="0"/>
      <w:divBdr>
        <w:top w:val="none" w:sz="0" w:space="0" w:color="auto"/>
        <w:left w:val="none" w:sz="0" w:space="0" w:color="auto"/>
        <w:bottom w:val="none" w:sz="0" w:space="0" w:color="auto"/>
        <w:right w:val="none" w:sz="0" w:space="0" w:color="auto"/>
      </w:divBdr>
      <w:divsChild>
        <w:div w:id="771507813">
          <w:marLeft w:val="547"/>
          <w:marRight w:val="0"/>
          <w:marTop w:val="0"/>
          <w:marBottom w:val="0"/>
          <w:divBdr>
            <w:top w:val="none" w:sz="0" w:space="0" w:color="auto"/>
            <w:left w:val="none" w:sz="0" w:space="0" w:color="auto"/>
            <w:bottom w:val="none" w:sz="0" w:space="0" w:color="auto"/>
            <w:right w:val="none" w:sz="0" w:space="0" w:color="auto"/>
          </w:divBdr>
        </w:div>
        <w:div w:id="170410422">
          <w:marLeft w:val="547"/>
          <w:marRight w:val="0"/>
          <w:marTop w:val="0"/>
          <w:marBottom w:val="0"/>
          <w:divBdr>
            <w:top w:val="none" w:sz="0" w:space="0" w:color="auto"/>
            <w:left w:val="none" w:sz="0" w:space="0" w:color="auto"/>
            <w:bottom w:val="none" w:sz="0" w:space="0" w:color="auto"/>
            <w:right w:val="none" w:sz="0" w:space="0" w:color="auto"/>
          </w:divBdr>
        </w:div>
      </w:divsChild>
    </w:div>
    <w:div w:id="391075738">
      <w:bodyDiv w:val="1"/>
      <w:marLeft w:val="0"/>
      <w:marRight w:val="0"/>
      <w:marTop w:val="0"/>
      <w:marBottom w:val="0"/>
      <w:divBdr>
        <w:top w:val="none" w:sz="0" w:space="0" w:color="auto"/>
        <w:left w:val="none" w:sz="0" w:space="0" w:color="auto"/>
        <w:bottom w:val="none" w:sz="0" w:space="0" w:color="auto"/>
        <w:right w:val="none" w:sz="0" w:space="0" w:color="auto"/>
      </w:divBdr>
      <w:divsChild>
        <w:div w:id="204412717">
          <w:marLeft w:val="547"/>
          <w:marRight w:val="0"/>
          <w:marTop w:val="0"/>
          <w:marBottom w:val="0"/>
          <w:divBdr>
            <w:top w:val="none" w:sz="0" w:space="0" w:color="auto"/>
            <w:left w:val="none" w:sz="0" w:space="0" w:color="auto"/>
            <w:bottom w:val="none" w:sz="0" w:space="0" w:color="auto"/>
            <w:right w:val="none" w:sz="0" w:space="0" w:color="auto"/>
          </w:divBdr>
        </w:div>
      </w:divsChild>
    </w:div>
    <w:div w:id="445545262">
      <w:bodyDiv w:val="1"/>
      <w:marLeft w:val="0"/>
      <w:marRight w:val="0"/>
      <w:marTop w:val="0"/>
      <w:marBottom w:val="0"/>
      <w:divBdr>
        <w:top w:val="none" w:sz="0" w:space="0" w:color="auto"/>
        <w:left w:val="none" w:sz="0" w:space="0" w:color="auto"/>
        <w:bottom w:val="none" w:sz="0" w:space="0" w:color="auto"/>
        <w:right w:val="none" w:sz="0" w:space="0" w:color="auto"/>
      </w:divBdr>
      <w:divsChild>
        <w:div w:id="407383931">
          <w:marLeft w:val="547"/>
          <w:marRight w:val="0"/>
          <w:marTop w:val="0"/>
          <w:marBottom w:val="0"/>
          <w:divBdr>
            <w:top w:val="none" w:sz="0" w:space="0" w:color="auto"/>
            <w:left w:val="none" w:sz="0" w:space="0" w:color="auto"/>
            <w:bottom w:val="none" w:sz="0" w:space="0" w:color="auto"/>
            <w:right w:val="none" w:sz="0" w:space="0" w:color="auto"/>
          </w:divBdr>
        </w:div>
      </w:divsChild>
    </w:div>
    <w:div w:id="540441327">
      <w:bodyDiv w:val="1"/>
      <w:marLeft w:val="0"/>
      <w:marRight w:val="0"/>
      <w:marTop w:val="0"/>
      <w:marBottom w:val="0"/>
      <w:divBdr>
        <w:top w:val="none" w:sz="0" w:space="0" w:color="auto"/>
        <w:left w:val="none" w:sz="0" w:space="0" w:color="auto"/>
        <w:bottom w:val="none" w:sz="0" w:space="0" w:color="auto"/>
        <w:right w:val="none" w:sz="0" w:space="0" w:color="auto"/>
      </w:divBdr>
      <w:divsChild>
        <w:div w:id="428896768">
          <w:marLeft w:val="547"/>
          <w:marRight w:val="0"/>
          <w:marTop w:val="0"/>
          <w:marBottom w:val="0"/>
          <w:divBdr>
            <w:top w:val="none" w:sz="0" w:space="0" w:color="auto"/>
            <w:left w:val="none" w:sz="0" w:space="0" w:color="auto"/>
            <w:bottom w:val="none" w:sz="0" w:space="0" w:color="auto"/>
            <w:right w:val="none" w:sz="0" w:space="0" w:color="auto"/>
          </w:divBdr>
        </w:div>
        <w:div w:id="1592662342">
          <w:marLeft w:val="547"/>
          <w:marRight w:val="0"/>
          <w:marTop w:val="0"/>
          <w:marBottom w:val="0"/>
          <w:divBdr>
            <w:top w:val="none" w:sz="0" w:space="0" w:color="auto"/>
            <w:left w:val="none" w:sz="0" w:space="0" w:color="auto"/>
            <w:bottom w:val="none" w:sz="0" w:space="0" w:color="auto"/>
            <w:right w:val="none" w:sz="0" w:space="0" w:color="auto"/>
          </w:divBdr>
        </w:div>
      </w:divsChild>
    </w:div>
    <w:div w:id="636640981">
      <w:bodyDiv w:val="1"/>
      <w:marLeft w:val="0"/>
      <w:marRight w:val="0"/>
      <w:marTop w:val="0"/>
      <w:marBottom w:val="0"/>
      <w:divBdr>
        <w:top w:val="none" w:sz="0" w:space="0" w:color="auto"/>
        <w:left w:val="none" w:sz="0" w:space="0" w:color="auto"/>
        <w:bottom w:val="none" w:sz="0" w:space="0" w:color="auto"/>
        <w:right w:val="none" w:sz="0" w:space="0" w:color="auto"/>
      </w:divBdr>
      <w:divsChild>
        <w:div w:id="162429658">
          <w:marLeft w:val="547"/>
          <w:marRight w:val="0"/>
          <w:marTop w:val="0"/>
          <w:marBottom w:val="0"/>
          <w:divBdr>
            <w:top w:val="none" w:sz="0" w:space="0" w:color="auto"/>
            <w:left w:val="none" w:sz="0" w:space="0" w:color="auto"/>
            <w:bottom w:val="none" w:sz="0" w:space="0" w:color="auto"/>
            <w:right w:val="none" w:sz="0" w:space="0" w:color="auto"/>
          </w:divBdr>
        </w:div>
      </w:divsChild>
    </w:div>
    <w:div w:id="640814758">
      <w:bodyDiv w:val="1"/>
      <w:marLeft w:val="0"/>
      <w:marRight w:val="0"/>
      <w:marTop w:val="0"/>
      <w:marBottom w:val="0"/>
      <w:divBdr>
        <w:top w:val="none" w:sz="0" w:space="0" w:color="auto"/>
        <w:left w:val="none" w:sz="0" w:space="0" w:color="auto"/>
        <w:bottom w:val="none" w:sz="0" w:space="0" w:color="auto"/>
        <w:right w:val="none" w:sz="0" w:space="0" w:color="auto"/>
      </w:divBdr>
      <w:divsChild>
        <w:div w:id="1856770584">
          <w:marLeft w:val="547"/>
          <w:marRight w:val="0"/>
          <w:marTop w:val="0"/>
          <w:marBottom w:val="0"/>
          <w:divBdr>
            <w:top w:val="none" w:sz="0" w:space="0" w:color="auto"/>
            <w:left w:val="none" w:sz="0" w:space="0" w:color="auto"/>
            <w:bottom w:val="none" w:sz="0" w:space="0" w:color="auto"/>
            <w:right w:val="none" w:sz="0" w:space="0" w:color="auto"/>
          </w:divBdr>
        </w:div>
      </w:divsChild>
    </w:div>
    <w:div w:id="699476987">
      <w:bodyDiv w:val="1"/>
      <w:marLeft w:val="0"/>
      <w:marRight w:val="0"/>
      <w:marTop w:val="0"/>
      <w:marBottom w:val="0"/>
      <w:divBdr>
        <w:top w:val="none" w:sz="0" w:space="0" w:color="auto"/>
        <w:left w:val="none" w:sz="0" w:space="0" w:color="auto"/>
        <w:bottom w:val="none" w:sz="0" w:space="0" w:color="auto"/>
        <w:right w:val="none" w:sz="0" w:space="0" w:color="auto"/>
      </w:divBdr>
      <w:divsChild>
        <w:div w:id="2090806059">
          <w:marLeft w:val="547"/>
          <w:marRight w:val="0"/>
          <w:marTop w:val="0"/>
          <w:marBottom w:val="0"/>
          <w:divBdr>
            <w:top w:val="none" w:sz="0" w:space="0" w:color="auto"/>
            <w:left w:val="none" w:sz="0" w:space="0" w:color="auto"/>
            <w:bottom w:val="none" w:sz="0" w:space="0" w:color="auto"/>
            <w:right w:val="none" w:sz="0" w:space="0" w:color="auto"/>
          </w:divBdr>
        </w:div>
      </w:divsChild>
    </w:div>
    <w:div w:id="810561668">
      <w:bodyDiv w:val="1"/>
      <w:marLeft w:val="0"/>
      <w:marRight w:val="0"/>
      <w:marTop w:val="0"/>
      <w:marBottom w:val="0"/>
      <w:divBdr>
        <w:top w:val="none" w:sz="0" w:space="0" w:color="auto"/>
        <w:left w:val="none" w:sz="0" w:space="0" w:color="auto"/>
        <w:bottom w:val="none" w:sz="0" w:space="0" w:color="auto"/>
        <w:right w:val="none" w:sz="0" w:space="0" w:color="auto"/>
      </w:divBdr>
      <w:divsChild>
        <w:div w:id="39139520">
          <w:marLeft w:val="547"/>
          <w:marRight w:val="0"/>
          <w:marTop w:val="0"/>
          <w:marBottom w:val="0"/>
          <w:divBdr>
            <w:top w:val="none" w:sz="0" w:space="0" w:color="auto"/>
            <w:left w:val="none" w:sz="0" w:space="0" w:color="auto"/>
            <w:bottom w:val="none" w:sz="0" w:space="0" w:color="auto"/>
            <w:right w:val="none" w:sz="0" w:space="0" w:color="auto"/>
          </w:divBdr>
        </w:div>
      </w:divsChild>
    </w:div>
    <w:div w:id="853764983">
      <w:bodyDiv w:val="1"/>
      <w:marLeft w:val="0"/>
      <w:marRight w:val="0"/>
      <w:marTop w:val="0"/>
      <w:marBottom w:val="0"/>
      <w:divBdr>
        <w:top w:val="none" w:sz="0" w:space="0" w:color="auto"/>
        <w:left w:val="none" w:sz="0" w:space="0" w:color="auto"/>
        <w:bottom w:val="none" w:sz="0" w:space="0" w:color="auto"/>
        <w:right w:val="none" w:sz="0" w:space="0" w:color="auto"/>
      </w:divBdr>
      <w:divsChild>
        <w:div w:id="229580380">
          <w:marLeft w:val="547"/>
          <w:marRight w:val="0"/>
          <w:marTop w:val="0"/>
          <w:marBottom w:val="0"/>
          <w:divBdr>
            <w:top w:val="none" w:sz="0" w:space="0" w:color="auto"/>
            <w:left w:val="none" w:sz="0" w:space="0" w:color="auto"/>
            <w:bottom w:val="none" w:sz="0" w:space="0" w:color="auto"/>
            <w:right w:val="none" w:sz="0" w:space="0" w:color="auto"/>
          </w:divBdr>
        </w:div>
      </w:divsChild>
    </w:div>
    <w:div w:id="903101461">
      <w:bodyDiv w:val="1"/>
      <w:marLeft w:val="0"/>
      <w:marRight w:val="0"/>
      <w:marTop w:val="0"/>
      <w:marBottom w:val="0"/>
      <w:divBdr>
        <w:top w:val="none" w:sz="0" w:space="0" w:color="auto"/>
        <w:left w:val="none" w:sz="0" w:space="0" w:color="auto"/>
        <w:bottom w:val="none" w:sz="0" w:space="0" w:color="auto"/>
        <w:right w:val="none" w:sz="0" w:space="0" w:color="auto"/>
      </w:divBdr>
      <w:divsChild>
        <w:div w:id="23873883">
          <w:marLeft w:val="547"/>
          <w:marRight w:val="0"/>
          <w:marTop w:val="0"/>
          <w:marBottom w:val="0"/>
          <w:divBdr>
            <w:top w:val="none" w:sz="0" w:space="0" w:color="auto"/>
            <w:left w:val="none" w:sz="0" w:space="0" w:color="auto"/>
            <w:bottom w:val="none" w:sz="0" w:space="0" w:color="auto"/>
            <w:right w:val="none" w:sz="0" w:space="0" w:color="auto"/>
          </w:divBdr>
        </w:div>
      </w:divsChild>
    </w:div>
    <w:div w:id="1037778013">
      <w:bodyDiv w:val="1"/>
      <w:marLeft w:val="0"/>
      <w:marRight w:val="0"/>
      <w:marTop w:val="0"/>
      <w:marBottom w:val="0"/>
      <w:divBdr>
        <w:top w:val="none" w:sz="0" w:space="0" w:color="auto"/>
        <w:left w:val="none" w:sz="0" w:space="0" w:color="auto"/>
        <w:bottom w:val="none" w:sz="0" w:space="0" w:color="auto"/>
        <w:right w:val="none" w:sz="0" w:space="0" w:color="auto"/>
      </w:divBdr>
      <w:divsChild>
        <w:div w:id="1300962571">
          <w:marLeft w:val="547"/>
          <w:marRight w:val="0"/>
          <w:marTop w:val="0"/>
          <w:marBottom w:val="0"/>
          <w:divBdr>
            <w:top w:val="none" w:sz="0" w:space="0" w:color="auto"/>
            <w:left w:val="none" w:sz="0" w:space="0" w:color="auto"/>
            <w:bottom w:val="none" w:sz="0" w:space="0" w:color="auto"/>
            <w:right w:val="none" w:sz="0" w:space="0" w:color="auto"/>
          </w:divBdr>
        </w:div>
      </w:divsChild>
    </w:div>
    <w:div w:id="1049839198">
      <w:bodyDiv w:val="1"/>
      <w:marLeft w:val="0"/>
      <w:marRight w:val="0"/>
      <w:marTop w:val="0"/>
      <w:marBottom w:val="0"/>
      <w:divBdr>
        <w:top w:val="none" w:sz="0" w:space="0" w:color="auto"/>
        <w:left w:val="none" w:sz="0" w:space="0" w:color="auto"/>
        <w:bottom w:val="none" w:sz="0" w:space="0" w:color="auto"/>
        <w:right w:val="none" w:sz="0" w:space="0" w:color="auto"/>
      </w:divBdr>
      <w:divsChild>
        <w:div w:id="171578204">
          <w:marLeft w:val="547"/>
          <w:marRight w:val="0"/>
          <w:marTop w:val="0"/>
          <w:marBottom w:val="0"/>
          <w:divBdr>
            <w:top w:val="none" w:sz="0" w:space="0" w:color="auto"/>
            <w:left w:val="none" w:sz="0" w:space="0" w:color="auto"/>
            <w:bottom w:val="none" w:sz="0" w:space="0" w:color="auto"/>
            <w:right w:val="none" w:sz="0" w:space="0" w:color="auto"/>
          </w:divBdr>
        </w:div>
      </w:divsChild>
    </w:div>
    <w:div w:id="1063329730">
      <w:bodyDiv w:val="1"/>
      <w:marLeft w:val="0"/>
      <w:marRight w:val="0"/>
      <w:marTop w:val="0"/>
      <w:marBottom w:val="0"/>
      <w:divBdr>
        <w:top w:val="none" w:sz="0" w:space="0" w:color="auto"/>
        <w:left w:val="none" w:sz="0" w:space="0" w:color="auto"/>
        <w:bottom w:val="none" w:sz="0" w:space="0" w:color="auto"/>
        <w:right w:val="none" w:sz="0" w:space="0" w:color="auto"/>
      </w:divBdr>
      <w:divsChild>
        <w:div w:id="1159076213">
          <w:marLeft w:val="547"/>
          <w:marRight w:val="0"/>
          <w:marTop w:val="0"/>
          <w:marBottom w:val="0"/>
          <w:divBdr>
            <w:top w:val="none" w:sz="0" w:space="0" w:color="auto"/>
            <w:left w:val="none" w:sz="0" w:space="0" w:color="auto"/>
            <w:bottom w:val="none" w:sz="0" w:space="0" w:color="auto"/>
            <w:right w:val="none" w:sz="0" w:space="0" w:color="auto"/>
          </w:divBdr>
        </w:div>
        <w:div w:id="1276136832">
          <w:marLeft w:val="547"/>
          <w:marRight w:val="0"/>
          <w:marTop w:val="0"/>
          <w:marBottom w:val="0"/>
          <w:divBdr>
            <w:top w:val="none" w:sz="0" w:space="0" w:color="auto"/>
            <w:left w:val="none" w:sz="0" w:space="0" w:color="auto"/>
            <w:bottom w:val="none" w:sz="0" w:space="0" w:color="auto"/>
            <w:right w:val="none" w:sz="0" w:space="0" w:color="auto"/>
          </w:divBdr>
        </w:div>
      </w:divsChild>
    </w:div>
    <w:div w:id="1098676649">
      <w:bodyDiv w:val="1"/>
      <w:marLeft w:val="0"/>
      <w:marRight w:val="0"/>
      <w:marTop w:val="0"/>
      <w:marBottom w:val="0"/>
      <w:divBdr>
        <w:top w:val="none" w:sz="0" w:space="0" w:color="auto"/>
        <w:left w:val="none" w:sz="0" w:space="0" w:color="auto"/>
        <w:bottom w:val="none" w:sz="0" w:space="0" w:color="auto"/>
        <w:right w:val="none" w:sz="0" w:space="0" w:color="auto"/>
      </w:divBdr>
      <w:divsChild>
        <w:div w:id="1783331749">
          <w:marLeft w:val="547"/>
          <w:marRight w:val="0"/>
          <w:marTop w:val="0"/>
          <w:marBottom w:val="0"/>
          <w:divBdr>
            <w:top w:val="none" w:sz="0" w:space="0" w:color="auto"/>
            <w:left w:val="none" w:sz="0" w:space="0" w:color="auto"/>
            <w:bottom w:val="none" w:sz="0" w:space="0" w:color="auto"/>
            <w:right w:val="none" w:sz="0" w:space="0" w:color="auto"/>
          </w:divBdr>
        </w:div>
        <w:div w:id="865941770">
          <w:marLeft w:val="547"/>
          <w:marRight w:val="0"/>
          <w:marTop w:val="0"/>
          <w:marBottom w:val="0"/>
          <w:divBdr>
            <w:top w:val="none" w:sz="0" w:space="0" w:color="auto"/>
            <w:left w:val="none" w:sz="0" w:space="0" w:color="auto"/>
            <w:bottom w:val="none" w:sz="0" w:space="0" w:color="auto"/>
            <w:right w:val="none" w:sz="0" w:space="0" w:color="auto"/>
          </w:divBdr>
        </w:div>
      </w:divsChild>
    </w:div>
    <w:div w:id="1204252378">
      <w:bodyDiv w:val="1"/>
      <w:marLeft w:val="0"/>
      <w:marRight w:val="0"/>
      <w:marTop w:val="0"/>
      <w:marBottom w:val="0"/>
      <w:divBdr>
        <w:top w:val="none" w:sz="0" w:space="0" w:color="auto"/>
        <w:left w:val="none" w:sz="0" w:space="0" w:color="auto"/>
        <w:bottom w:val="none" w:sz="0" w:space="0" w:color="auto"/>
        <w:right w:val="none" w:sz="0" w:space="0" w:color="auto"/>
      </w:divBdr>
      <w:divsChild>
        <w:div w:id="1115127438">
          <w:marLeft w:val="547"/>
          <w:marRight w:val="0"/>
          <w:marTop w:val="0"/>
          <w:marBottom w:val="0"/>
          <w:divBdr>
            <w:top w:val="none" w:sz="0" w:space="0" w:color="auto"/>
            <w:left w:val="none" w:sz="0" w:space="0" w:color="auto"/>
            <w:bottom w:val="none" w:sz="0" w:space="0" w:color="auto"/>
            <w:right w:val="none" w:sz="0" w:space="0" w:color="auto"/>
          </w:divBdr>
        </w:div>
      </w:divsChild>
    </w:div>
    <w:div w:id="1265041801">
      <w:bodyDiv w:val="1"/>
      <w:marLeft w:val="0"/>
      <w:marRight w:val="0"/>
      <w:marTop w:val="0"/>
      <w:marBottom w:val="0"/>
      <w:divBdr>
        <w:top w:val="none" w:sz="0" w:space="0" w:color="auto"/>
        <w:left w:val="none" w:sz="0" w:space="0" w:color="auto"/>
        <w:bottom w:val="none" w:sz="0" w:space="0" w:color="auto"/>
        <w:right w:val="none" w:sz="0" w:space="0" w:color="auto"/>
      </w:divBdr>
      <w:divsChild>
        <w:div w:id="745415548">
          <w:marLeft w:val="547"/>
          <w:marRight w:val="0"/>
          <w:marTop w:val="0"/>
          <w:marBottom w:val="0"/>
          <w:divBdr>
            <w:top w:val="none" w:sz="0" w:space="0" w:color="auto"/>
            <w:left w:val="none" w:sz="0" w:space="0" w:color="auto"/>
            <w:bottom w:val="none" w:sz="0" w:space="0" w:color="auto"/>
            <w:right w:val="none" w:sz="0" w:space="0" w:color="auto"/>
          </w:divBdr>
        </w:div>
      </w:divsChild>
    </w:div>
    <w:div w:id="1331560850">
      <w:bodyDiv w:val="1"/>
      <w:marLeft w:val="0"/>
      <w:marRight w:val="0"/>
      <w:marTop w:val="0"/>
      <w:marBottom w:val="0"/>
      <w:divBdr>
        <w:top w:val="none" w:sz="0" w:space="0" w:color="auto"/>
        <w:left w:val="none" w:sz="0" w:space="0" w:color="auto"/>
        <w:bottom w:val="none" w:sz="0" w:space="0" w:color="auto"/>
        <w:right w:val="none" w:sz="0" w:space="0" w:color="auto"/>
      </w:divBdr>
      <w:divsChild>
        <w:div w:id="1816752024">
          <w:marLeft w:val="547"/>
          <w:marRight w:val="0"/>
          <w:marTop w:val="0"/>
          <w:marBottom w:val="0"/>
          <w:divBdr>
            <w:top w:val="none" w:sz="0" w:space="0" w:color="auto"/>
            <w:left w:val="none" w:sz="0" w:space="0" w:color="auto"/>
            <w:bottom w:val="none" w:sz="0" w:space="0" w:color="auto"/>
            <w:right w:val="none" w:sz="0" w:space="0" w:color="auto"/>
          </w:divBdr>
        </w:div>
      </w:divsChild>
    </w:div>
    <w:div w:id="1340544849">
      <w:bodyDiv w:val="1"/>
      <w:marLeft w:val="0"/>
      <w:marRight w:val="0"/>
      <w:marTop w:val="0"/>
      <w:marBottom w:val="0"/>
      <w:divBdr>
        <w:top w:val="none" w:sz="0" w:space="0" w:color="auto"/>
        <w:left w:val="none" w:sz="0" w:space="0" w:color="auto"/>
        <w:bottom w:val="none" w:sz="0" w:space="0" w:color="auto"/>
        <w:right w:val="none" w:sz="0" w:space="0" w:color="auto"/>
      </w:divBdr>
      <w:divsChild>
        <w:div w:id="617681987">
          <w:marLeft w:val="547"/>
          <w:marRight w:val="0"/>
          <w:marTop w:val="0"/>
          <w:marBottom w:val="0"/>
          <w:divBdr>
            <w:top w:val="none" w:sz="0" w:space="0" w:color="auto"/>
            <w:left w:val="none" w:sz="0" w:space="0" w:color="auto"/>
            <w:bottom w:val="none" w:sz="0" w:space="0" w:color="auto"/>
            <w:right w:val="none" w:sz="0" w:space="0" w:color="auto"/>
          </w:divBdr>
        </w:div>
        <w:div w:id="401372327">
          <w:marLeft w:val="547"/>
          <w:marRight w:val="0"/>
          <w:marTop w:val="0"/>
          <w:marBottom w:val="0"/>
          <w:divBdr>
            <w:top w:val="none" w:sz="0" w:space="0" w:color="auto"/>
            <w:left w:val="none" w:sz="0" w:space="0" w:color="auto"/>
            <w:bottom w:val="none" w:sz="0" w:space="0" w:color="auto"/>
            <w:right w:val="none" w:sz="0" w:space="0" w:color="auto"/>
          </w:divBdr>
        </w:div>
      </w:divsChild>
    </w:div>
    <w:div w:id="1481732029">
      <w:bodyDiv w:val="1"/>
      <w:marLeft w:val="0"/>
      <w:marRight w:val="0"/>
      <w:marTop w:val="0"/>
      <w:marBottom w:val="0"/>
      <w:divBdr>
        <w:top w:val="none" w:sz="0" w:space="0" w:color="auto"/>
        <w:left w:val="none" w:sz="0" w:space="0" w:color="auto"/>
        <w:bottom w:val="none" w:sz="0" w:space="0" w:color="auto"/>
        <w:right w:val="none" w:sz="0" w:space="0" w:color="auto"/>
      </w:divBdr>
      <w:divsChild>
        <w:div w:id="1775901723">
          <w:marLeft w:val="547"/>
          <w:marRight w:val="0"/>
          <w:marTop w:val="0"/>
          <w:marBottom w:val="0"/>
          <w:divBdr>
            <w:top w:val="none" w:sz="0" w:space="0" w:color="auto"/>
            <w:left w:val="none" w:sz="0" w:space="0" w:color="auto"/>
            <w:bottom w:val="none" w:sz="0" w:space="0" w:color="auto"/>
            <w:right w:val="none" w:sz="0" w:space="0" w:color="auto"/>
          </w:divBdr>
        </w:div>
      </w:divsChild>
    </w:div>
    <w:div w:id="1544825629">
      <w:bodyDiv w:val="1"/>
      <w:marLeft w:val="0"/>
      <w:marRight w:val="0"/>
      <w:marTop w:val="0"/>
      <w:marBottom w:val="0"/>
      <w:divBdr>
        <w:top w:val="none" w:sz="0" w:space="0" w:color="auto"/>
        <w:left w:val="none" w:sz="0" w:space="0" w:color="auto"/>
        <w:bottom w:val="none" w:sz="0" w:space="0" w:color="auto"/>
        <w:right w:val="none" w:sz="0" w:space="0" w:color="auto"/>
      </w:divBdr>
      <w:divsChild>
        <w:div w:id="742727901">
          <w:marLeft w:val="547"/>
          <w:marRight w:val="0"/>
          <w:marTop w:val="0"/>
          <w:marBottom w:val="0"/>
          <w:divBdr>
            <w:top w:val="none" w:sz="0" w:space="0" w:color="auto"/>
            <w:left w:val="none" w:sz="0" w:space="0" w:color="auto"/>
            <w:bottom w:val="none" w:sz="0" w:space="0" w:color="auto"/>
            <w:right w:val="none" w:sz="0" w:space="0" w:color="auto"/>
          </w:divBdr>
        </w:div>
      </w:divsChild>
    </w:div>
    <w:div w:id="1597210091">
      <w:bodyDiv w:val="1"/>
      <w:marLeft w:val="0"/>
      <w:marRight w:val="0"/>
      <w:marTop w:val="0"/>
      <w:marBottom w:val="0"/>
      <w:divBdr>
        <w:top w:val="none" w:sz="0" w:space="0" w:color="auto"/>
        <w:left w:val="none" w:sz="0" w:space="0" w:color="auto"/>
        <w:bottom w:val="none" w:sz="0" w:space="0" w:color="auto"/>
        <w:right w:val="none" w:sz="0" w:space="0" w:color="auto"/>
      </w:divBdr>
      <w:divsChild>
        <w:div w:id="2136022534">
          <w:marLeft w:val="547"/>
          <w:marRight w:val="0"/>
          <w:marTop w:val="0"/>
          <w:marBottom w:val="0"/>
          <w:divBdr>
            <w:top w:val="none" w:sz="0" w:space="0" w:color="auto"/>
            <w:left w:val="none" w:sz="0" w:space="0" w:color="auto"/>
            <w:bottom w:val="none" w:sz="0" w:space="0" w:color="auto"/>
            <w:right w:val="none" w:sz="0" w:space="0" w:color="auto"/>
          </w:divBdr>
        </w:div>
      </w:divsChild>
    </w:div>
    <w:div w:id="1604066723">
      <w:bodyDiv w:val="1"/>
      <w:marLeft w:val="0"/>
      <w:marRight w:val="0"/>
      <w:marTop w:val="0"/>
      <w:marBottom w:val="0"/>
      <w:divBdr>
        <w:top w:val="none" w:sz="0" w:space="0" w:color="auto"/>
        <w:left w:val="none" w:sz="0" w:space="0" w:color="auto"/>
        <w:bottom w:val="none" w:sz="0" w:space="0" w:color="auto"/>
        <w:right w:val="none" w:sz="0" w:space="0" w:color="auto"/>
      </w:divBdr>
      <w:divsChild>
        <w:div w:id="1672027202">
          <w:marLeft w:val="547"/>
          <w:marRight w:val="0"/>
          <w:marTop w:val="0"/>
          <w:marBottom w:val="0"/>
          <w:divBdr>
            <w:top w:val="none" w:sz="0" w:space="0" w:color="auto"/>
            <w:left w:val="none" w:sz="0" w:space="0" w:color="auto"/>
            <w:bottom w:val="none" w:sz="0" w:space="0" w:color="auto"/>
            <w:right w:val="none" w:sz="0" w:space="0" w:color="auto"/>
          </w:divBdr>
        </w:div>
        <w:div w:id="643894739">
          <w:marLeft w:val="547"/>
          <w:marRight w:val="0"/>
          <w:marTop w:val="0"/>
          <w:marBottom w:val="0"/>
          <w:divBdr>
            <w:top w:val="none" w:sz="0" w:space="0" w:color="auto"/>
            <w:left w:val="none" w:sz="0" w:space="0" w:color="auto"/>
            <w:bottom w:val="none" w:sz="0" w:space="0" w:color="auto"/>
            <w:right w:val="none" w:sz="0" w:space="0" w:color="auto"/>
          </w:divBdr>
        </w:div>
      </w:divsChild>
    </w:div>
    <w:div w:id="1613584502">
      <w:bodyDiv w:val="1"/>
      <w:marLeft w:val="0"/>
      <w:marRight w:val="0"/>
      <w:marTop w:val="0"/>
      <w:marBottom w:val="0"/>
      <w:divBdr>
        <w:top w:val="none" w:sz="0" w:space="0" w:color="auto"/>
        <w:left w:val="none" w:sz="0" w:space="0" w:color="auto"/>
        <w:bottom w:val="none" w:sz="0" w:space="0" w:color="auto"/>
        <w:right w:val="none" w:sz="0" w:space="0" w:color="auto"/>
      </w:divBdr>
      <w:divsChild>
        <w:div w:id="1746607699">
          <w:marLeft w:val="547"/>
          <w:marRight w:val="0"/>
          <w:marTop w:val="0"/>
          <w:marBottom w:val="0"/>
          <w:divBdr>
            <w:top w:val="none" w:sz="0" w:space="0" w:color="auto"/>
            <w:left w:val="none" w:sz="0" w:space="0" w:color="auto"/>
            <w:bottom w:val="none" w:sz="0" w:space="0" w:color="auto"/>
            <w:right w:val="none" w:sz="0" w:space="0" w:color="auto"/>
          </w:divBdr>
        </w:div>
      </w:divsChild>
    </w:div>
    <w:div w:id="1632125136">
      <w:bodyDiv w:val="1"/>
      <w:marLeft w:val="0"/>
      <w:marRight w:val="0"/>
      <w:marTop w:val="0"/>
      <w:marBottom w:val="0"/>
      <w:divBdr>
        <w:top w:val="none" w:sz="0" w:space="0" w:color="auto"/>
        <w:left w:val="none" w:sz="0" w:space="0" w:color="auto"/>
        <w:bottom w:val="none" w:sz="0" w:space="0" w:color="auto"/>
        <w:right w:val="none" w:sz="0" w:space="0" w:color="auto"/>
      </w:divBdr>
      <w:divsChild>
        <w:div w:id="348022410">
          <w:marLeft w:val="547"/>
          <w:marRight w:val="0"/>
          <w:marTop w:val="0"/>
          <w:marBottom w:val="0"/>
          <w:divBdr>
            <w:top w:val="none" w:sz="0" w:space="0" w:color="auto"/>
            <w:left w:val="none" w:sz="0" w:space="0" w:color="auto"/>
            <w:bottom w:val="none" w:sz="0" w:space="0" w:color="auto"/>
            <w:right w:val="none" w:sz="0" w:space="0" w:color="auto"/>
          </w:divBdr>
        </w:div>
      </w:divsChild>
    </w:div>
    <w:div w:id="1645813172">
      <w:bodyDiv w:val="1"/>
      <w:marLeft w:val="0"/>
      <w:marRight w:val="0"/>
      <w:marTop w:val="0"/>
      <w:marBottom w:val="0"/>
      <w:divBdr>
        <w:top w:val="none" w:sz="0" w:space="0" w:color="auto"/>
        <w:left w:val="none" w:sz="0" w:space="0" w:color="auto"/>
        <w:bottom w:val="none" w:sz="0" w:space="0" w:color="auto"/>
        <w:right w:val="none" w:sz="0" w:space="0" w:color="auto"/>
      </w:divBdr>
      <w:divsChild>
        <w:div w:id="1905137388">
          <w:marLeft w:val="547"/>
          <w:marRight w:val="0"/>
          <w:marTop w:val="0"/>
          <w:marBottom w:val="0"/>
          <w:divBdr>
            <w:top w:val="none" w:sz="0" w:space="0" w:color="auto"/>
            <w:left w:val="none" w:sz="0" w:space="0" w:color="auto"/>
            <w:bottom w:val="none" w:sz="0" w:space="0" w:color="auto"/>
            <w:right w:val="none" w:sz="0" w:space="0" w:color="auto"/>
          </w:divBdr>
        </w:div>
      </w:divsChild>
    </w:div>
    <w:div w:id="1647469573">
      <w:bodyDiv w:val="1"/>
      <w:marLeft w:val="0"/>
      <w:marRight w:val="0"/>
      <w:marTop w:val="0"/>
      <w:marBottom w:val="0"/>
      <w:divBdr>
        <w:top w:val="none" w:sz="0" w:space="0" w:color="auto"/>
        <w:left w:val="none" w:sz="0" w:space="0" w:color="auto"/>
        <w:bottom w:val="none" w:sz="0" w:space="0" w:color="auto"/>
        <w:right w:val="none" w:sz="0" w:space="0" w:color="auto"/>
      </w:divBdr>
      <w:divsChild>
        <w:div w:id="678194596">
          <w:marLeft w:val="547"/>
          <w:marRight w:val="0"/>
          <w:marTop w:val="0"/>
          <w:marBottom w:val="0"/>
          <w:divBdr>
            <w:top w:val="none" w:sz="0" w:space="0" w:color="auto"/>
            <w:left w:val="none" w:sz="0" w:space="0" w:color="auto"/>
            <w:bottom w:val="none" w:sz="0" w:space="0" w:color="auto"/>
            <w:right w:val="none" w:sz="0" w:space="0" w:color="auto"/>
          </w:divBdr>
        </w:div>
      </w:divsChild>
    </w:div>
    <w:div w:id="1861623346">
      <w:bodyDiv w:val="1"/>
      <w:marLeft w:val="0"/>
      <w:marRight w:val="0"/>
      <w:marTop w:val="0"/>
      <w:marBottom w:val="0"/>
      <w:divBdr>
        <w:top w:val="none" w:sz="0" w:space="0" w:color="auto"/>
        <w:left w:val="none" w:sz="0" w:space="0" w:color="auto"/>
        <w:bottom w:val="none" w:sz="0" w:space="0" w:color="auto"/>
        <w:right w:val="none" w:sz="0" w:space="0" w:color="auto"/>
      </w:divBdr>
      <w:divsChild>
        <w:div w:id="1869173448">
          <w:marLeft w:val="547"/>
          <w:marRight w:val="0"/>
          <w:marTop w:val="0"/>
          <w:marBottom w:val="0"/>
          <w:divBdr>
            <w:top w:val="none" w:sz="0" w:space="0" w:color="auto"/>
            <w:left w:val="none" w:sz="0" w:space="0" w:color="auto"/>
            <w:bottom w:val="none" w:sz="0" w:space="0" w:color="auto"/>
            <w:right w:val="none" w:sz="0" w:space="0" w:color="auto"/>
          </w:divBdr>
        </w:div>
      </w:divsChild>
    </w:div>
    <w:div w:id="1862627050">
      <w:bodyDiv w:val="1"/>
      <w:marLeft w:val="0"/>
      <w:marRight w:val="0"/>
      <w:marTop w:val="0"/>
      <w:marBottom w:val="0"/>
      <w:divBdr>
        <w:top w:val="none" w:sz="0" w:space="0" w:color="auto"/>
        <w:left w:val="none" w:sz="0" w:space="0" w:color="auto"/>
        <w:bottom w:val="none" w:sz="0" w:space="0" w:color="auto"/>
        <w:right w:val="none" w:sz="0" w:space="0" w:color="auto"/>
      </w:divBdr>
      <w:divsChild>
        <w:div w:id="1629361670">
          <w:marLeft w:val="547"/>
          <w:marRight w:val="0"/>
          <w:marTop w:val="0"/>
          <w:marBottom w:val="0"/>
          <w:divBdr>
            <w:top w:val="none" w:sz="0" w:space="0" w:color="auto"/>
            <w:left w:val="none" w:sz="0" w:space="0" w:color="auto"/>
            <w:bottom w:val="none" w:sz="0" w:space="0" w:color="auto"/>
            <w:right w:val="none" w:sz="0" w:space="0" w:color="auto"/>
          </w:divBdr>
        </w:div>
      </w:divsChild>
    </w:div>
    <w:div w:id="1881893647">
      <w:bodyDiv w:val="1"/>
      <w:marLeft w:val="0"/>
      <w:marRight w:val="0"/>
      <w:marTop w:val="0"/>
      <w:marBottom w:val="0"/>
      <w:divBdr>
        <w:top w:val="none" w:sz="0" w:space="0" w:color="auto"/>
        <w:left w:val="none" w:sz="0" w:space="0" w:color="auto"/>
        <w:bottom w:val="none" w:sz="0" w:space="0" w:color="auto"/>
        <w:right w:val="none" w:sz="0" w:space="0" w:color="auto"/>
      </w:divBdr>
      <w:divsChild>
        <w:div w:id="1778521316">
          <w:marLeft w:val="547"/>
          <w:marRight w:val="0"/>
          <w:marTop w:val="0"/>
          <w:marBottom w:val="0"/>
          <w:divBdr>
            <w:top w:val="none" w:sz="0" w:space="0" w:color="auto"/>
            <w:left w:val="none" w:sz="0" w:space="0" w:color="auto"/>
            <w:bottom w:val="none" w:sz="0" w:space="0" w:color="auto"/>
            <w:right w:val="none" w:sz="0" w:space="0" w:color="auto"/>
          </w:divBdr>
        </w:div>
      </w:divsChild>
    </w:div>
    <w:div w:id="2033216735">
      <w:bodyDiv w:val="1"/>
      <w:marLeft w:val="0"/>
      <w:marRight w:val="0"/>
      <w:marTop w:val="0"/>
      <w:marBottom w:val="0"/>
      <w:divBdr>
        <w:top w:val="none" w:sz="0" w:space="0" w:color="auto"/>
        <w:left w:val="none" w:sz="0" w:space="0" w:color="auto"/>
        <w:bottom w:val="none" w:sz="0" w:space="0" w:color="auto"/>
        <w:right w:val="none" w:sz="0" w:space="0" w:color="auto"/>
      </w:divBdr>
      <w:divsChild>
        <w:div w:id="1316952959">
          <w:marLeft w:val="547"/>
          <w:marRight w:val="0"/>
          <w:marTop w:val="0"/>
          <w:marBottom w:val="0"/>
          <w:divBdr>
            <w:top w:val="none" w:sz="0" w:space="0" w:color="auto"/>
            <w:left w:val="none" w:sz="0" w:space="0" w:color="auto"/>
            <w:bottom w:val="none" w:sz="0" w:space="0" w:color="auto"/>
            <w:right w:val="none" w:sz="0" w:space="0" w:color="auto"/>
          </w:divBdr>
        </w:div>
      </w:divsChild>
    </w:div>
    <w:div w:id="2121218952">
      <w:bodyDiv w:val="1"/>
      <w:marLeft w:val="0"/>
      <w:marRight w:val="0"/>
      <w:marTop w:val="0"/>
      <w:marBottom w:val="0"/>
      <w:divBdr>
        <w:top w:val="none" w:sz="0" w:space="0" w:color="auto"/>
        <w:left w:val="none" w:sz="0" w:space="0" w:color="auto"/>
        <w:bottom w:val="none" w:sz="0" w:space="0" w:color="auto"/>
        <w:right w:val="none" w:sz="0" w:space="0" w:color="auto"/>
      </w:divBdr>
      <w:divsChild>
        <w:div w:id="6729558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ural.turprofi.ru/news/_aview_b389985" TargetMode="External"/><Relationship Id="rId21" Type="http://schemas.openxmlformats.org/officeDocument/2006/relationships/chart" Target="charts/chart8.xml"/><Relationship Id="rId34" Type="http://schemas.openxmlformats.org/officeDocument/2006/relationships/header" Target="header4.xml"/><Relationship Id="rId42" Type="http://schemas.openxmlformats.org/officeDocument/2006/relationships/hyperlink" Target="http://russiatourism.ru" TargetMode="External"/><Relationship Id="rId47" Type="http://schemas.openxmlformats.org/officeDocument/2006/relationships/hyperlink" Target="http://www.franchize.co.nz" TargetMode="External"/><Relationship Id="rId50" Type="http://schemas.openxmlformats.org/officeDocument/2006/relationships/hyperlink" Target="http://singermemories.com" TargetMode="External"/><Relationship Id="rId55"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yperlink" Target="http://profi.travel/news/754/details" TargetMode="External"/><Relationship Id="rId46" Type="http://schemas.openxmlformats.org/officeDocument/2006/relationships/hyperlink" Target="http://franchises.about.com/od/franchisebasics/a/history.htm"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franch.bl.by/articles/284114.php" TargetMode="Externa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6.emf"/><Relationship Id="rId40" Type="http://schemas.openxmlformats.org/officeDocument/2006/relationships/hyperlink" Target="http://www.buybrand.ru/news/749/" TargetMode="External"/><Relationship Id="rId45" Type="http://schemas.openxmlformats.org/officeDocument/2006/relationships/hyperlink" Target="http://www.thebfa.org"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5.emf"/><Relationship Id="rId49" Type="http://schemas.openxmlformats.org/officeDocument/2006/relationships/hyperlink" Target="http://www.franchise-chat.com/resources/franchise_forms.htm" TargetMode="Externa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hyperlink" Target="http://www.sewalot.com/singer_history.htm" TargetMode="External"/><Relationship Id="rId52" Type="http://schemas.openxmlformats.org/officeDocument/2006/relationships/hyperlink" Target="http://www.franchise.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4.emf"/><Relationship Id="rId43" Type="http://schemas.openxmlformats.org/officeDocument/2006/relationships/hyperlink" Target="http://old.franchisetop.ru/shahova_2.pdf" TargetMode="External"/><Relationship Id="rId48" Type="http://schemas.openxmlformats.org/officeDocument/2006/relationships/hyperlink" Target="http://www.fdsfranchise.com/"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franchize.co.nz"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lineChart>
        <c:grouping val="standard"/>
        <c:ser>
          <c:idx val="0"/>
          <c:order val="0"/>
          <c:tx>
            <c:strRef>
              <c:f>Лист1!$B$1</c:f>
              <c:strCache>
                <c:ptCount val="1"/>
                <c:pt idx="0">
                  <c:v>Ряд 1</c:v>
                </c:pt>
              </c:strCache>
            </c:strRef>
          </c:tx>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Лист1!$B$2:$B$11</c:f>
              <c:numCache>
                <c:formatCode>#,##0</c:formatCode>
                <c:ptCount val="10"/>
                <c:pt idx="0">
                  <c:v>4010</c:v>
                </c:pt>
                <c:pt idx="1">
                  <c:v>5079</c:v>
                </c:pt>
                <c:pt idx="2">
                  <c:v>5842</c:v>
                </c:pt>
                <c:pt idx="3">
                  <c:v>6639</c:v>
                </c:pt>
                <c:pt idx="4">
                  <c:v>6477</c:v>
                </c:pt>
                <c:pt idx="5">
                  <c:v>6897</c:v>
                </c:pt>
                <c:pt idx="6">
                  <c:v>9133</c:v>
                </c:pt>
                <c:pt idx="7">
                  <c:v>10266</c:v>
                </c:pt>
                <c:pt idx="8">
                  <c:v>10773</c:v>
                </c:pt>
                <c:pt idx="9" formatCode="General">
                  <c:v>11324</c:v>
                </c:pt>
              </c:numCache>
            </c:numRef>
          </c:val>
        </c:ser>
        <c:marker val="1"/>
        <c:axId val="78105216"/>
        <c:axId val="154624384"/>
      </c:lineChart>
      <c:catAx>
        <c:axId val="78105216"/>
        <c:scaling>
          <c:orientation val="minMax"/>
        </c:scaling>
        <c:axPos val="b"/>
        <c:numFmt formatCode="General" sourceLinked="1"/>
        <c:majorTickMark val="none"/>
        <c:tickLblPos val="nextTo"/>
        <c:txPr>
          <a:bodyPr/>
          <a:lstStyle/>
          <a:p>
            <a:pPr>
              <a:defRPr lang="en-US"/>
            </a:pPr>
            <a:endParaRPr lang="ru-RU"/>
          </a:p>
        </c:txPr>
        <c:crossAx val="154624384"/>
        <c:crosses val="autoZero"/>
        <c:auto val="1"/>
        <c:lblAlgn val="ctr"/>
        <c:lblOffset val="100"/>
      </c:catAx>
      <c:valAx>
        <c:axId val="154624384"/>
        <c:scaling>
          <c:orientation val="minMax"/>
        </c:scaling>
        <c:axPos val="l"/>
        <c:majorGridlines/>
        <c:title>
          <c:tx>
            <c:rich>
              <a:bodyPr/>
              <a:lstStyle/>
              <a:p>
                <a:pPr>
                  <a:defRPr lang="en-US">
                    <a:latin typeface="Times New Roman" pitchFamily="18" charset="0"/>
                    <a:cs typeface="Times New Roman" pitchFamily="18" charset="0"/>
                  </a:defRPr>
                </a:pPr>
                <a:r>
                  <a:rPr lang="ru-RU" sz="1200">
                    <a:latin typeface="Times New Roman" pitchFamily="18" charset="0"/>
                    <a:cs typeface="Times New Roman" pitchFamily="18" charset="0"/>
                  </a:rPr>
                  <a:t>туриистических</a:t>
                </a:r>
                <a:r>
                  <a:rPr lang="ru-RU" sz="1200" baseline="0">
                    <a:latin typeface="Times New Roman" pitchFamily="18" charset="0"/>
                    <a:cs typeface="Times New Roman" pitchFamily="18" charset="0"/>
                  </a:rPr>
                  <a:t> фирм, единиц</a:t>
                </a:r>
                <a:endParaRPr lang="ru-RU" sz="1200">
                  <a:latin typeface="Times New Roman" pitchFamily="18" charset="0"/>
                  <a:cs typeface="Times New Roman" pitchFamily="18" charset="0"/>
                </a:endParaRPr>
              </a:p>
            </c:rich>
          </c:tx>
        </c:title>
        <c:numFmt formatCode="#,##0" sourceLinked="1"/>
        <c:majorTickMark val="none"/>
        <c:tickLblPos val="nextTo"/>
        <c:txPr>
          <a:bodyPr/>
          <a:lstStyle/>
          <a:p>
            <a:pPr>
              <a:defRPr lang="en-US">
                <a:latin typeface="Times New Roman" pitchFamily="18" charset="0"/>
                <a:cs typeface="Times New Roman" pitchFamily="18" charset="0"/>
              </a:defRPr>
            </a:pPr>
            <a:endParaRPr lang="ru-RU"/>
          </a:p>
        </c:txPr>
        <c:crossAx val="78105216"/>
        <c:crosses val="autoZero"/>
        <c:crossBetween val="between"/>
      </c:valAx>
      <c:dTable>
        <c:showHorzBorder val="1"/>
        <c:showVertBorder val="1"/>
        <c:showOutline val="1"/>
        <c:showKeys val="1"/>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cat>
            <c:strRef>
              <c:f>Лист1!$A$2:$A$7</c:f>
              <c:strCache>
                <c:ptCount val="6"/>
                <c:pt idx="0">
                  <c:v>Среднероссийский показатель</c:v>
                </c:pt>
                <c:pt idx="1">
                  <c:v>Кировская область</c:v>
                </c:pt>
                <c:pt idx="2">
                  <c:v>Республика Марий Эл</c:v>
                </c:pt>
                <c:pt idx="3">
                  <c:v>Республика Мордовия</c:v>
                </c:pt>
                <c:pt idx="4">
                  <c:v>Республика Чувашия</c:v>
                </c:pt>
                <c:pt idx="5">
                  <c:v>Нижегородская область</c:v>
                </c:pt>
              </c:strCache>
            </c:strRef>
          </c:cat>
          <c:val>
            <c:numRef>
              <c:f>Лист1!$B$2:$B$7</c:f>
              <c:numCache>
                <c:formatCode>0.00</c:formatCode>
                <c:ptCount val="6"/>
                <c:pt idx="0">
                  <c:v>25646.6</c:v>
                </c:pt>
                <c:pt idx="1">
                  <c:v>18224.400000000001</c:v>
                </c:pt>
                <c:pt idx="2">
                  <c:v>14517.2</c:v>
                </c:pt>
                <c:pt idx="3">
                  <c:v>14270.6</c:v>
                </c:pt>
                <c:pt idx="4">
                  <c:v>15047.1</c:v>
                </c:pt>
                <c:pt idx="5">
                  <c:v>24430.3</c:v>
                </c:pt>
              </c:numCache>
            </c:numRef>
          </c:val>
        </c:ser>
        <c:axId val="218061056"/>
        <c:axId val="223883264"/>
      </c:barChart>
      <c:catAx>
        <c:axId val="218061056"/>
        <c:scaling>
          <c:orientation val="minMax"/>
        </c:scaling>
        <c:axPos val="b"/>
        <c:numFmt formatCode="General" sourceLinked="0"/>
        <c:majorTickMark val="none"/>
        <c:tickLblPos val="nextTo"/>
        <c:txPr>
          <a:bodyPr/>
          <a:lstStyle/>
          <a:p>
            <a:pPr>
              <a:defRPr lang="en-US"/>
            </a:pPr>
            <a:endParaRPr lang="ru-RU"/>
          </a:p>
        </c:txPr>
        <c:crossAx val="223883264"/>
        <c:crosses val="autoZero"/>
        <c:auto val="1"/>
        <c:lblAlgn val="ctr"/>
        <c:lblOffset val="100"/>
      </c:catAx>
      <c:valAx>
        <c:axId val="223883264"/>
        <c:scaling>
          <c:orientation val="minMax"/>
        </c:scaling>
        <c:axPos val="l"/>
        <c:majorGridlines/>
        <c:title>
          <c:tx>
            <c:rich>
              <a:bodyPr/>
              <a:lstStyle/>
              <a:p>
                <a:pPr>
                  <a:defRPr lang="en-US">
                    <a:latin typeface="Times New Roman" pitchFamily="18" charset="0"/>
                    <a:cs typeface="Times New Roman" pitchFamily="18" charset="0"/>
                  </a:defRPr>
                </a:pPr>
                <a:r>
                  <a:rPr lang="ru-RU">
                    <a:latin typeface="Times New Roman" pitchFamily="18" charset="0"/>
                    <a:cs typeface="Times New Roman" pitchFamily="18" charset="0"/>
                  </a:rPr>
                  <a:t>рублей</a:t>
                </a:r>
              </a:p>
            </c:rich>
          </c:tx>
        </c:title>
        <c:numFmt formatCode="0.00" sourceLinked="1"/>
        <c:majorTickMark val="none"/>
        <c:tickLblPos val="nextTo"/>
        <c:txPr>
          <a:bodyPr/>
          <a:lstStyle/>
          <a:p>
            <a:pPr>
              <a:defRPr lang="en-US">
                <a:latin typeface="Times New Roman" pitchFamily="18" charset="0"/>
                <a:cs typeface="Times New Roman" pitchFamily="18" charset="0"/>
              </a:defRPr>
            </a:pPr>
            <a:endParaRPr lang="ru-RU"/>
          </a:p>
        </c:txPr>
        <c:crossAx val="218061056"/>
        <c:crosses val="autoZero"/>
        <c:crossBetween val="between"/>
      </c:valAx>
      <c:dTable>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stacked"/>
        <c:ser>
          <c:idx val="0"/>
          <c:order val="0"/>
          <c:tx>
            <c:strRef>
              <c:f>Лист1!$B$1</c:f>
              <c:strCache>
                <c:ptCount val="1"/>
                <c:pt idx="0">
                  <c:v>Количество Индивидуальных предпринимателей</c:v>
                </c:pt>
              </c:strCache>
            </c:strRef>
          </c:tx>
          <c:dLbls>
            <c:spPr>
              <a:noFill/>
              <a:ln>
                <a:noFill/>
              </a:ln>
              <a:effectLst/>
            </c:spPr>
            <c:txPr>
              <a:bodyPr/>
              <a:lstStyle/>
              <a:p>
                <a:pPr>
                  <a:defRPr lang="en-US">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Лист1!$A$2:$A$8</c:f>
              <c:numCache>
                <c:formatCode>General</c:formatCode>
                <c:ptCount val="7"/>
                <c:pt idx="0">
                  <c:v>2007</c:v>
                </c:pt>
                <c:pt idx="1">
                  <c:v>2008</c:v>
                </c:pt>
                <c:pt idx="2">
                  <c:v>2009</c:v>
                </c:pt>
                <c:pt idx="3">
                  <c:v>2010</c:v>
                </c:pt>
                <c:pt idx="4">
                  <c:v>2011</c:v>
                </c:pt>
                <c:pt idx="5">
                  <c:v>2012</c:v>
                </c:pt>
                <c:pt idx="6">
                  <c:v>2013</c:v>
                </c:pt>
              </c:numCache>
            </c:numRef>
          </c:cat>
          <c:val>
            <c:numRef>
              <c:f>Лист1!$B$2:$B$8</c:f>
              <c:numCache>
                <c:formatCode>General</c:formatCode>
                <c:ptCount val="7"/>
                <c:pt idx="0">
                  <c:v>37320</c:v>
                </c:pt>
                <c:pt idx="1">
                  <c:v>41562</c:v>
                </c:pt>
                <c:pt idx="2">
                  <c:v>44067</c:v>
                </c:pt>
                <c:pt idx="3">
                  <c:v>43881</c:v>
                </c:pt>
                <c:pt idx="4">
                  <c:v>43353</c:v>
                </c:pt>
                <c:pt idx="5">
                  <c:v>43004</c:v>
                </c:pt>
                <c:pt idx="6">
                  <c:v>40557</c:v>
                </c:pt>
              </c:numCache>
            </c:numRef>
          </c:val>
        </c:ser>
        <c:ser>
          <c:idx val="1"/>
          <c:order val="1"/>
          <c:tx>
            <c:strRef>
              <c:f>Лист1!$C$1</c:f>
              <c:strCache>
                <c:ptCount val="1"/>
                <c:pt idx="0">
                  <c:v>Количество юридических лиц</c:v>
                </c:pt>
              </c:strCache>
            </c:strRef>
          </c:tx>
          <c:dLbls>
            <c:spPr>
              <a:noFill/>
              <a:ln>
                <a:noFill/>
              </a:ln>
              <a:effectLst/>
            </c:spPr>
            <c:txPr>
              <a:bodyPr/>
              <a:lstStyle/>
              <a:p>
                <a:pPr>
                  <a:defRPr lang="en-US">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Лист1!$A$2:$A$8</c:f>
              <c:numCache>
                <c:formatCode>General</c:formatCode>
                <c:ptCount val="7"/>
                <c:pt idx="0">
                  <c:v>2007</c:v>
                </c:pt>
                <c:pt idx="1">
                  <c:v>2008</c:v>
                </c:pt>
                <c:pt idx="2">
                  <c:v>2009</c:v>
                </c:pt>
                <c:pt idx="3">
                  <c:v>2010</c:v>
                </c:pt>
                <c:pt idx="4">
                  <c:v>2011</c:v>
                </c:pt>
                <c:pt idx="5">
                  <c:v>2012</c:v>
                </c:pt>
                <c:pt idx="6">
                  <c:v>2013</c:v>
                </c:pt>
              </c:numCache>
            </c:numRef>
          </c:cat>
          <c:val>
            <c:numRef>
              <c:f>Лист1!$C$2:$C$8</c:f>
              <c:numCache>
                <c:formatCode>General</c:formatCode>
                <c:ptCount val="7"/>
                <c:pt idx="0">
                  <c:v>37410</c:v>
                </c:pt>
                <c:pt idx="1">
                  <c:v>39788</c:v>
                </c:pt>
                <c:pt idx="2">
                  <c:v>42126</c:v>
                </c:pt>
                <c:pt idx="3">
                  <c:v>42871</c:v>
                </c:pt>
                <c:pt idx="4">
                  <c:v>40839</c:v>
                </c:pt>
                <c:pt idx="5">
                  <c:v>37398</c:v>
                </c:pt>
                <c:pt idx="6">
                  <c:v>37116</c:v>
                </c:pt>
              </c:numCache>
            </c:numRef>
          </c:val>
        </c:ser>
        <c:dLbls>
          <c:showVal val="1"/>
        </c:dLbls>
        <c:gapWidth val="95"/>
        <c:overlap val="100"/>
        <c:axId val="223918336"/>
        <c:axId val="223928320"/>
      </c:barChart>
      <c:catAx>
        <c:axId val="223918336"/>
        <c:scaling>
          <c:orientation val="minMax"/>
        </c:scaling>
        <c:axPos val="b"/>
        <c:numFmt formatCode="General" sourceLinked="1"/>
        <c:majorTickMark val="none"/>
        <c:tickLblPos val="nextTo"/>
        <c:txPr>
          <a:bodyPr/>
          <a:lstStyle/>
          <a:p>
            <a:pPr>
              <a:defRPr lang="en-US">
                <a:latin typeface="Times New Roman" pitchFamily="18" charset="0"/>
                <a:cs typeface="Times New Roman" pitchFamily="18" charset="0"/>
              </a:defRPr>
            </a:pPr>
            <a:endParaRPr lang="ru-RU"/>
          </a:p>
        </c:txPr>
        <c:crossAx val="223928320"/>
        <c:crosses val="autoZero"/>
        <c:auto val="1"/>
        <c:lblAlgn val="ctr"/>
        <c:lblOffset val="100"/>
      </c:catAx>
      <c:valAx>
        <c:axId val="223928320"/>
        <c:scaling>
          <c:orientation val="minMax"/>
        </c:scaling>
        <c:delete val="1"/>
        <c:axPos val="l"/>
        <c:numFmt formatCode="General" sourceLinked="1"/>
        <c:tickLblPos val="none"/>
        <c:crossAx val="223918336"/>
        <c:crosses val="autoZero"/>
        <c:crossBetween val="between"/>
      </c:valAx>
    </c:plotArea>
    <c:legend>
      <c:legendPos val="t"/>
      <c:txPr>
        <a:bodyPr/>
        <a:lstStyle/>
        <a:p>
          <a:pPr>
            <a:defRPr lang="en-US">
              <a:latin typeface="Times New Roman" pitchFamily="18" charset="0"/>
              <a:cs typeface="Times New Roman" pitchFamily="18" charset="0"/>
            </a:defRPr>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Ассортиментная структура продажи отдельных товаров в процентах к обороту розничной торговли Кировской области в 2013 году</c:v>
                </c:pt>
              </c:strCache>
            </c:strRef>
          </c:tx>
          <c:dLbls>
            <c:spPr>
              <a:noFill/>
              <a:ln>
                <a:noFill/>
              </a:ln>
              <a:effectLst/>
            </c:spPr>
            <c:txPr>
              <a:bodyPr/>
              <a:lstStyle/>
              <a:p>
                <a:pPr>
                  <a:defRPr lang="en-US">
                    <a:latin typeface="Times New Roman" pitchFamily="18" charset="0"/>
                    <a:cs typeface="Times New Roman" pitchFamily="18" charset="0"/>
                  </a:defRPr>
                </a:pPr>
                <a:endParaRPr lang="ru-RU"/>
              </a:p>
            </c:txPr>
            <c:showCatName val="1"/>
            <c:showPercent val="1"/>
            <c:showLeaderLines val="1"/>
            <c:extLst>
              <c:ext xmlns:c15="http://schemas.microsoft.com/office/drawing/2012/chart" uri="{CE6537A1-D6FC-4f65-9D91-7224C49458BB}"/>
            </c:extLst>
          </c:dLbls>
          <c:cat>
            <c:strRef>
              <c:f>Лист1!$A$2:$A$9</c:f>
              <c:strCache>
                <c:ptCount val="8"/>
                <c:pt idx="0">
                  <c:v>Продовольственные товары</c:v>
                </c:pt>
                <c:pt idx="1">
                  <c:v>Автотранспортные средства</c:v>
                </c:pt>
                <c:pt idx="2">
                  <c:v>Бензин</c:v>
                </c:pt>
                <c:pt idx="3">
                  <c:v>Фармацевтические товары</c:v>
                </c:pt>
                <c:pt idx="4">
                  <c:v>Одежда</c:v>
                </c:pt>
                <c:pt idx="5">
                  <c:v>Обувь</c:v>
                </c:pt>
                <c:pt idx="6">
                  <c:v>Бытовая техника</c:v>
                </c:pt>
                <c:pt idx="7">
                  <c:v>Другие товары</c:v>
                </c:pt>
              </c:strCache>
            </c:strRef>
          </c:cat>
          <c:val>
            <c:numRef>
              <c:f>Лист1!$B$2:$B$9</c:f>
              <c:numCache>
                <c:formatCode>General</c:formatCode>
                <c:ptCount val="8"/>
                <c:pt idx="0">
                  <c:v>40</c:v>
                </c:pt>
                <c:pt idx="1">
                  <c:v>13.1</c:v>
                </c:pt>
                <c:pt idx="2">
                  <c:v>12.7</c:v>
                </c:pt>
                <c:pt idx="3">
                  <c:v>6.1</c:v>
                </c:pt>
                <c:pt idx="4">
                  <c:v>3.9</c:v>
                </c:pt>
                <c:pt idx="5">
                  <c:v>1</c:v>
                </c:pt>
                <c:pt idx="6">
                  <c:v>1.6</c:v>
                </c:pt>
                <c:pt idx="7">
                  <c:v>21.6</c:v>
                </c:pt>
              </c:numCache>
            </c:numRef>
          </c:val>
        </c:ser>
        <c:dLbls>
          <c:showCatName val="1"/>
          <c:showPercent val="1"/>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1"/>
  <c:chart>
    <c:autoTitleDeleted val="1"/>
    <c:plotArea>
      <c:layout/>
      <c:barChart>
        <c:barDir val="col"/>
        <c:grouping val="stacked"/>
        <c:ser>
          <c:idx val="0"/>
          <c:order val="0"/>
          <c:tx>
            <c:strRef>
              <c:f>Лист1!$B$1</c:f>
              <c:strCache>
                <c:ptCount val="1"/>
                <c:pt idx="0">
                  <c:v>2013 год</c:v>
                </c:pt>
              </c:strCache>
            </c:strRef>
          </c:tx>
          <c:cat>
            <c:strRef>
              <c:f>Лист1!$A$2:$A$6</c:f>
              <c:strCache>
                <c:ptCount val="5"/>
                <c:pt idx="0">
                  <c:v>Кировская область</c:v>
                </c:pt>
                <c:pt idx="1">
                  <c:v>Республика Марий Эл</c:v>
                </c:pt>
                <c:pt idx="2">
                  <c:v>Республика Мордовия</c:v>
                </c:pt>
                <c:pt idx="3">
                  <c:v>Чувашская Республика</c:v>
                </c:pt>
                <c:pt idx="4">
                  <c:v>Нижегородская область</c:v>
                </c:pt>
              </c:strCache>
            </c:strRef>
          </c:cat>
          <c:val>
            <c:numRef>
              <c:f>Лист1!$B$2:$B$6</c:f>
              <c:numCache>
                <c:formatCode>General</c:formatCode>
                <c:ptCount val="5"/>
                <c:pt idx="0">
                  <c:v>140</c:v>
                </c:pt>
                <c:pt idx="1">
                  <c:v>42</c:v>
                </c:pt>
                <c:pt idx="2">
                  <c:v>27</c:v>
                </c:pt>
                <c:pt idx="3">
                  <c:v>93</c:v>
                </c:pt>
                <c:pt idx="4">
                  <c:v>281</c:v>
                </c:pt>
              </c:numCache>
            </c:numRef>
          </c:val>
        </c:ser>
        <c:ser>
          <c:idx val="1"/>
          <c:order val="1"/>
          <c:tx>
            <c:strRef>
              <c:f>Лист1!$C$1</c:f>
              <c:strCache>
                <c:ptCount val="1"/>
                <c:pt idx="0">
                  <c:v>Прирост в 2014</c:v>
                </c:pt>
              </c:strCache>
            </c:strRef>
          </c:tx>
          <c:cat>
            <c:strRef>
              <c:f>Лист1!$A$2:$A$6</c:f>
              <c:strCache>
                <c:ptCount val="5"/>
                <c:pt idx="0">
                  <c:v>Кировская область</c:v>
                </c:pt>
                <c:pt idx="1">
                  <c:v>Республика Марий Эл</c:v>
                </c:pt>
                <c:pt idx="2">
                  <c:v>Республика Мордовия</c:v>
                </c:pt>
                <c:pt idx="3">
                  <c:v>Чувашская Республика</c:v>
                </c:pt>
                <c:pt idx="4">
                  <c:v>Нижегородская область</c:v>
                </c:pt>
              </c:strCache>
            </c:strRef>
          </c:cat>
          <c:val>
            <c:numRef>
              <c:f>Лист1!$C$2:$C$6</c:f>
              <c:numCache>
                <c:formatCode>General</c:formatCode>
                <c:ptCount val="5"/>
                <c:pt idx="0">
                  <c:v>13</c:v>
                </c:pt>
                <c:pt idx="1">
                  <c:v>2</c:v>
                </c:pt>
                <c:pt idx="2">
                  <c:v>3</c:v>
                </c:pt>
                <c:pt idx="3">
                  <c:v>6</c:v>
                </c:pt>
                <c:pt idx="4">
                  <c:v>8</c:v>
                </c:pt>
              </c:numCache>
            </c:numRef>
          </c:val>
        </c:ser>
        <c:gapWidth val="75"/>
        <c:overlap val="100"/>
        <c:axId val="224011776"/>
        <c:axId val="224013312"/>
      </c:barChart>
      <c:catAx>
        <c:axId val="224011776"/>
        <c:scaling>
          <c:orientation val="minMax"/>
        </c:scaling>
        <c:axPos val="b"/>
        <c:numFmt formatCode="General" sourceLinked="0"/>
        <c:majorTickMark val="none"/>
        <c:tickLblPos val="nextTo"/>
        <c:txPr>
          <a:bodyPr/>
          <a:lstStyle/>
          <a:p>
            <a:pPr>
              <a:defRPr lang="en-US"/>
            </a:pPr>
            <a:endParaRPr lang="ru-RU"/>
          </a:p>
        </c:txPr>
        <c:crossAx val="224013312"/>
        <c:crosses val="autoZero"/>
        <c:auto val="1"/>
        <c:lblAlgn val="ctr"/>
        <c:lblOffset val="100"/>
      </c:catAx>
      <c:valAx>
        <c:axId val="224013312"/>
        <c:scaling>
          <c:orientation val="minMax"/>
        </c:scaling>
        <c:axPos val="l"/>
        <c:majorGridlines/>
        <c:numFmt formatCode="General" sourceLinked="1"/>
        <c:majorTickMark val="none"/>
        <c:tickLblPos val="nextTo"/>
        <c:spPr>
          <a:ln w="9525">
            <a:noFill/>
          </a:ln>
        </c:spPr>
        <c:txPr>
          <a:bodyPr/>
          <a:lstStyle/>
          <a:p>
            <a:pPr>
              <a:defRPr lang="en-US"/>
            </a:pPr>
            <a:endParaRPr lang="ru-RU"/>
          </a:p>
        </c:txPr>
        <c:crossAx val="224011776"/>
        <c:crosses val="autoZero"/>
        <c:crossBetween val="between"/>
      </c:valAx>
    </c:plotArea>
    <c:legend>
      <c:legendPos val="b"/>
      <c:txPr>
        <a:bodyPr/>
        <a:lstStyle/>
        <a:p>
          <a:pPr>
            <a:defRPr lang="en-US"/>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lineChart>
        <c:grouping val="standard"/>
        <c:ser>
          <c:idx val="0"/>
          <c:order val="0"/>
          <c:tx>
            <c:strRef>
              <c:f>Лист1!$B$1</c:f>
              <c:strCache>
                <c:ptCount val="1"/>
                <c:pt idx="0">
                  <c:v>тыс.руб.</c:v>
                </c:pt>
              </c:strCache>
            </c:strRef>
          </c:tx>
          <c:marker>
            <c:symbol val="none"/>
          </c:marker>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Лист1!$B$2:$B$15</c:f>
              <c:numCache>
                <c:formatCode>General</c:formatCode>
                <c:ptCount val="14"/>
                <c:pt idx="0">
                  <c:v>2.4</c:v>
                </c:pt>
                <c:pt idx="1">
                  <c:v>3.5</c:v>
                </c:pt>
                <c:pt idx="2">
                  <c:v>4.5999999999999996</c:v>
                </c:pt>
                <c:pt idx="3">
                  <c:v>5.9</c:v>
                </c:pt>
                <c:pt idx="4">
                  <c:v>7.3</c:v>
                </c:pt>
                <c:pt idx="5">
                  <c:v>9.5</c:v>
                </c:pt>
                <c:pt idx="6">
                  <c:v>11.4</c:v>
                </c:pt>
                <c:pt idx="7">
                  <c:v>15</c:v>
                </c:pt>
                <c:pt idx="8">
                  <c:v>19</c:v>
                </c:pt>
                <c:pt idx="9">
                  <c:v>21.8</c:v>
                </c:pt>
                <c:pt idx="10">
                  <c:v>23.7</c:v>
                </c:pt>
                <c:pt idx="11">
                  <c:v>26.8</c:v>
                </c:pt>
                <c:pt idx="12">
                  <c:v>28.9</c:v>
                </c:pt>
                <c:pt idx="13">
                  <c:v>34.300000000000004</c:v>
                </c:pt>
              </c:numCache>
            </c:numRef>
          </c:val>
        </c:ser>
        <c:marker val="1"/>
        <c:axId val="224028928"/>
        <c:axId val="224067584"/>
      </c:lineChart>
      <c:catAx>
        <c:axId val="224028928"/>
        <c:scaling>
          <c:orientation val="minMax"/>
        </c:scaling>
        <c:axPos val="b"/>
        <c:numFmt formatCode="General" sourceLinked="1"/>
        <c:majorTickMark val="none"/>
        <c:tickLblPos val="nextTo"/>
        <c:txPr>
          <a:bodyPr/>
          <a:lstStyle/>
          <a:p>
            <a:pPr>
              <a:defRPr lang="en-US"/>
            </a:pPr>
            <a:endParaRPr lang="ru-RU"/>
          </a:p>
        </c:txPr>
        <c:crossAx val="224067584"/>
        <c:crosses val="autoZero"/>
        <c:auto val="1"/>
        <c:lblAlgn val="ctr"/>
        <c:lblOffset val="100"/>
      </c:catAx>
      <c:valAx>
        <c:axId val="224067584"/>
        <c:scaling>
          <c:orientation val="minMax"/>
        </c:scaling>
        <c:axPos val="l"/>
        <c:majorGridlines/>
        <c:title>
          <c:txPr>
            <a:bodyPr/>
            <a:lstStyle/>
            <a:p>
              <a:pPr>
                <a:defRPr lang="en-US">
                  <a:latin typeface="Times New Roman" pitchFamily="18" charset="0"/>
                  <a:cs typeface="Times New Roman" pitchFamily="18" charset="0"/>
                </a:defRPr>
              </a:pPr>
              <a:endParaRPr lang="ru-RU"/>
            </a:p>
          </c:txPr>
        </c:title>
        <c:numFmt formatCode="General" sourceLinked="1"/>
        <c:majorTickMark val="none"/>
        <c:tickLblPos val="nextTo"/>
        <c:txPr>
          <a:bodyPr/>
          <a:lstStyle/>
          <a:p>
            <a:pPr>
              <a:defRPr lang="en-US">
                <a:latin typeface="Times New Roman" pitchFamily="18" charset="0"/>
                <a:cs typeface="Times New Roman" pitchFamily="18" charset="0"/>
              </a:defRPr>
            </a:pPr>
            <a:endParaRPr lang="ru-RU"/>
          </a:p>
        </c:txPr>
        <c:crossAx val="224028928"/>
        <c:crosses val="autoZero"/>
        <c:crossBetween val="between"/>
      </c:valAx>
      <c:dTable>
        <c:showHorzBorder val="1"/>
        <c:showVertBorder val="1"/>
        <c:showOutline val="1"/>
        <c:showKeys val="1"/>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0.17193491706900141"/>
          <c:y val="0.13294251513358518"/>
          <c:w val="0.7776408989581689"/>
          <c:h val="0.67962404988393865"/>
        </c:manualLayout>
      </c:layout>
      <c:lineChart>
        <c:grouping val="standard"/>
        <c:ser>
          <c:idx val="0"/>
          <c:order val="0"/>
          <c:tx>
            <c:strRef>
              <c:f>Лист1!$B$1</c:f>
              <c:strCache>
                <c:ptCount val="1"/>
                <c:pt idx="0">
                  <c:v>Оборот розничной торговли, млрд.руб</c:v>
                </c:pt>
              </c:strCache>
            </c:strRef>
          </c:tx>
          <c:trendline>
            <c:trendlineType val="poly"/>
            <c:order val="2"/>
            <c:dispRSqr val="1"/>
            <c:dispEq val="1"/>
            <c:trendlineLbl>
              <c:layout>
                <c:manualLayout>
                  <c:x val="-0.10234196331631593"/>
                  <c:y val="-0.18438804163310271"/>
                </c:manualLayout>
              </c:layout>
              <c:numFmt formatCode="General" sourceLinked="0"/>
              <c:txPr>
                <a:bodyPr/>
                <a:lstStyle/>
                <a:p>
                  <a:pPr>
                    <a:defRPr lang="en-US"/>
                  </a:pPr>
                  <a:endParaRPr lang="ru-RU"/>
                </a:p>
              </c:txPr>
            </c:trendlineLbl>
          </c:trendline>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Лист1!$B$2:$B$13</c:f>
              <c:numCache>
                <c:formatCode>0.0</c:formatCode>
                <c:ptCount val="12"/>
                <c:pt idx="0">
                  <c:v>32.300000000000004</c:v>
                </c:pt>
                <c:pt idx="1">
                  <c:v>39.700000000000003</c:v>
                </c:pt>
                <c:pt idx="2">
                  <c:v>53.9</c:v>
                </c:pt>
                <c:pt idx="3">
                  <c:v>74.8</c:v>
                </c:pt>
                <c:pt idx="4">
                  <c:v>75.5</c:v>
                </c:pt>
                <c:pt idx="5">
                  <c:v>91.3</c:v>
                </c:pt>
                <c:pt idx="6">
                  <c:v>111.7</c:v>
                </c:pt>
                <c:pt idx="7">
                  <c:v>126.1</c:v>
                </c:pt>
                <c:pt idx="8">
                  <c:v>144.1</c:v>
                </c:pt>
              </c:numCache>
            </c:numRef>
          </c:val>
        </c:ser>
        <c:marker val="1"/>
        <c:axId val="224093696"/>
        <c:axId val="224095232"/>
      </c:lineChart>
      <c:catAx>
        <c:axId val="224093696"/>
        <c:scaling>
          <c:orientation val="minMax"/>
        </c:scaling>
        <c:axPos val="b"/>
        <c:numFmt formatCode="General" sourceLinked="1"/>
        <c:tickLblPos val="nextTo"/>
        <c:txPr>
          <a:bodyPr/>
          <a:lstStyle/>
          <a:p>
            <a:pPr>
              <a:defRPr lang="en-US"/>
            </a:pPr>
            <a:endParaRPr lang="ru-RU"/>
          </a:p>
        </c:txPr>
        <c:crossAx val="224095232"/>
        <c:crosses val="autoZero"/>
        <c:auto val="1"/>
        <c:lblAlgn val="ctr"/>
        <c:lblOffset val="100"/>
      </c:catAx>
      <c:valAx>
        <c:axId val="224095232"/>
        <c:scaling>
          <c:orientation val="minMax"/>
        </c:scaling>
        <c:axPos val="l"/>
        <c:majorGridlines/>
        <c:numFmt formatCode="0.0" sourceLinked="1"/>
        <c:tickLblPos val="nextTo"/>
        <c:txPr>
          <a:bodyPr/>
          <a:lstStyle/>
          <a:p>
            <a:pPr>
              <a:defRPr lang="en-US"/>
            </a:pPr>
            <a:endParaRPr lang="ru-RU"/>
          </a:p>
        </c:txPr>
        <c:crossAx val="224093696"/>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0.17278609484454721"/>
          <c:y val="0.13294251513358518"/>
          <c:w val="0.77654009216322684"/>
          <c:h val="0.67962404988393865"/>
        </c:manualLayout>
      </c:layout>
      <c:lineChart>
        <c:grouping val="standard"/>
        <c:ser>
          <c:idx val="0"/>
          <c:order val="0"/>
          <c:tx>
            <c:strRef>
              <c:f>Лист1!$B$1</c:f>
              <c:strCache>
                <c:ptCount val="1"/>
                <c:pt idx="0">
                  <c:v>Оборот розничной торговли, млрд.руб</c:v>
                </c:pt>
              </c:strCache>
            </c:strRef>
          </c:tx>
          <c:trendline>
            <c:trendlineType val="poly"/>
            <c:order val="2"/>
            <c:dispRSqr val="1"/>
            <c:dispEq val="1"/>
            <c:trendlineLbl>
              <c:layout>
                <c:manualLayout>
                  <c:x val="-0.10119092528859089"/>
                  <c:y val="-0.16184163219238301"/>
                </c:manualLayout>
              </c:layout>
              <c:numFmt formatCode="General" sourceLinked="0"/>
              <c:txPr>
                <a:bodyPr/>
                <a:lstStyle/>
                <a:p>
                  <a:pPr>
                    <a:defRPr lang="en-US"/>
                  </a:pPr>
                  <a:endParaRPr lang="ru-RU"/>
                </a:p>
              </c:txPr>
            </c:trendlineLbl>
          </c:trendline>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Лист1!$B$2:$B$13</c:f>
              <c:numCache>
                <c:formatCode>#,##0.00</c:formatCode>
                <c:ptCount val="12"/>
                <c:pt idx="0">
                  <c:v>13.83</c:v>
                </c:pt>
                <c:pt idx="1">
                  <c:v>16.350000000000001</c:v>
                </c:pt>
                <c:pt idx="2">
                  <c:v>21.37</c:v>
                </c:pt>
                <c:pt idx="3">
                  <c:v>26.69</c:v>
                </c:pt>
                <c:pt idx="4">
                  <c:v>30.4</c:v>
                </c:pt>
                <c:pt idx="5">
                  <c:v>31.85</c:v>
                </c:pt>
                <c:pt idx="6">
                  <c:v>35.68</c:v>
                </c:pt>
                <c:pt idx="7">
                  <c:v>38.21</c:v>
                </c:pt>
                <c:pt idx="8">
                  <c:v>45.13</c:v>
                </c:pt>
              </c:numCache>
            </c:numRef>
          </c:val>
        </c:ser>
        <c:marker val="1"/>
        <c:axId val="224221824"/>
        <c:axId val="224231808"/>
      </c:lineChart>
      <c:catAx>
        <c:axId val="224221824"/>
        <c:scaling>
          <c:orientation val="minMax"/>
        </c:scaling>
        <c:axPos val="b"/>
        <c:numFmt formatCode="General" sourceLinked="1"/>
        <c:tickLblPos val="nextTo"/>
        <c:txPr>
          <a:bodyPr/>
          <a:lstStyle/>
          <a:p>
            <a:pPr>
              <a:defRPr lang="en-US"/>
            </a:pPr>
            <a:endParaRPr lang="ru-RU"/>
          </a:p>
        </c:txPr>
        <c:crossAx val="224231808"/>
        <c:crosses val="autoZero"/>
        <c:auto val="1"/>
        <c:lblAlgn val="ctr"/>
        <c:lblOffset val="100"/>
      </c:catAx>
      <c:valAx>
        <c:axId val="224231808"/>
        <c:scaling>
          <c:orientation val="minMax"/>
        </c:scaling>
        <c:axPos val="l"/>
        <c:majorGridlines/>
        <c:numFmt formatCode="#,##0.00" sourceLinked="1"/>
        <c:tickLblPos val="nextTo"/>
        <c:txPr>
          <a:bodyPr/>
          <a:lstStyle/>
          <a:p>
            <a:pPr>
              <a:defRPr lang="en-US"/>
            </a:pPr>
            <a:endParaRPr lang="ru-RU"/>
          </a:p>
        </c:txPr>
        <c:crossAx val="224221824"/>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0.16699896192061164"/>
          <c:y val="0.14436301348078751"/>
          <c:w val="0.7840244455250226"/>
          <c:h val="0.66690641598248201"/>
        </c:manualLayout>
      </c:layout>
      <c:lineChart>
        <c:grouping val="standard"/>
        <c:ser>
          <c:idx val="0"/>
          <c:order val="0"/>
          <c:tx>
            <c:strRef>
              <c:f>Лист1!$B$1</c:f>
              <c:strCache>
                <c:ptCount val="1"/>
                <c:pt idx="0">
                  <c:v>Оборот розничной торговли, млрд.руб</c:v>
                </c:pt>
              </c:strCache>
            </c:strRef>
          </c:tx>
          <c:trendline>
            <c:trendlineType val="poly"/>
            <c:order val="2"/>
            <c:dispRSqr val="1"/>
            <c:dispEq val="1"/>
            <c:trendlineLbl>
              <c:layout>
                <c:manualLayout>
                  <c:x val="-8.9827347870184718E-2"/>
                  <c:y val="-0.17326214257660313"/>
                </c:manualLayout>
              </c:layout>
              <c:numFmt formatCode="General" sourceLinked="0"/>
              <c:txPr>
                <a:bodyPr/>
                <a:lstStyle/>
                <a:p>
                  <a:pPr>
                    <a:defRPr lang="en-US"/>
                  </a:pPr>
                  <a:endParaRPr lang="ru-RU"/>
                </a:p>
              </c:txPr>
            </c:trendlineLbl>
          </c:trendline>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Лист1!$B$2:$B$13</c:f>
              <c:numCache>
                <c:formatCode>#,##0.00</c:formatCode>
                <c:ptCount val="12"/>
                <c:pt idx="0">
                  <c:v>3.2600000000000002</c:v>
                </c:pt>
                <c:pt idx="1">
                  <c:v>3.8099999999999987</c:v>
                </c:pt>
                <c:pt idx="2">
                  <c:v>4.68</c:v>
                </c:pt>
                <c:pt idx="3">
                  <c:v>6.63</c:v>
                </c:pt>
                <c:pt idx="4">
                  <c:v>6.6599999999999975</c:v>
                </c:pt>
                <c:pt idx="5">
                  <c:v>7.33</c:v>
                </c:pt>
                <c:pt idx="6">
                  <c:v>8.2000000000000011</c:v>
                </c:pt>
                <c:pt idx="7" formatCode="#,##0">
                  <c:v>9</c:v>
                </c:pt>
                <c:pt idx="8">
                  <c:v>9.98</c:v>
                </c:pt>
              </c:numCache>
            </c:numRef>
          </c:val>
        </c:ser>
        <c:marker val="1"/>
        <c:axId val="224133120"/>
        <c:axId val="224134656"/>
      </c:lineChart>
      <c:catAx>
        <c:axId val="224133120"/>
        <c:scaling>
          <c:orientation val="minMax"/>
        </c:scaling>
        <c:axPos val="b"/>
        <c:numFmt formatCode="General" sourceLinked="1"/>
        <c:tickLblPos val="nextTo"/>
        <c:txPr>
          <a:bodyPr/>
          <a:lstStyle/>
          <a:p>
            <a:pPr>
              <a:defRPr lang="en-US"/>
            </a:pPr>
            <a:endParaRPr lang="ru-RU"/>
          </a:p>
        </c:txPr>
        <c:crossAx val="224134656"/>
        <c:crosses val="autoZero"/>
        <c:auto val="1"/>
        <c:lblAlgn val="ctr"/>
        <c:lblOffset val="100"/>
      </c:catAx>
      <c:valAx>
        <c:axId val="224134656"/>
        <c:scaling>
          <c:orientation val="minMax"/>
        </c:scaling>
        <c:axPos val="l"/>
        <c:majorGridlines/>
        <c:numFmt formatCode="#,##0.00" sourceLinked="1"/>
        <c:tickLblPos val="nextTo"/>
        <c:txPr>
          <a:bodyPr/>
          <a:lstStyle/>
          <a:p>
            <a:pPr>
              <a:defRPr lang="en-US"/>
            </a:pPr>
            <a:endParaRPr lang="ru-RU"/>
          </a:p>
        </c:txPr>
        <c:crossAx val="224133120"/>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Организационно-правовые формы франчайзи, осуществляющих свою деятельность на территории Кировской области</c:v>
                </c:pt>
              </c:strCache>
            </c:strRef>
          </c:tx>
          <c:dLbls>
            <c:dLbl>
              <c:idx val="0"/>
              <c:layout>
                <c:manualLayout>
                  <c:x val="6.2754838572007768E-2"/>
                  <c:y val="0.15902395013123444"/>
                </c:manualLayout>
              </c:layout>
              <c:showCatName val="1"/>
              <c:showPercent val="1"/>
              <c:extLst>
                <c:ext xmlns:c15="http://schemas.microsoft.com/office/drawing/2012/chart" uri="{CE6537A1-D6FC-4f65-9D91-7224C49458BB}"/>
              </c:extLst>
            </c:dLbl>
            <c:dLbl>
              <c:idx val="1"/>
              <c:layout>
                <c:manualLayout>
                  <c:x val="-3.3107888952905278E-2"/>
                  <c:y val="-7.0509623797025384E-2"/>
                </c:manualLayout>
              </c:layout>
              <c:showCatName val="1"/>
              <c:showPercent val="1"/>
              <c:extLst>
                <c:ext xmlns:c15="http://schemas.microsoft.com/office/drawing/2012/chart" uri="{CE6537A1-D6FC-4f65-9D91-7224C49458BB}"/>
              </c:extLst>
            </c:dLbl>
            <c:spPr>
              <a:noFill/>
              <a:ln>
                <a:noFill/>
              </a:ln>
              <a:effectLst/>
            </c:spPr>
            <c:txPr>
              <a:bodyPr/>
              <a:lstStyle/>
              <a:p>
                <a:pPr>
                  <a:defRPr lang="en-US"/>
                </a:pPr>
                <a:endParaRPr lang="ru-RU"/>
              </a:p>
            </c:txPr>
            <c:showCatName val="1"/>
            <c:showPercent val="1"/>
            <c:showLeaderLines val="1"/>
            <c:extLst>
              <c:ext xmlns:c15="http://schemas.microsoft.com/office/drawing/2012/chart" uri="{CE6537A1-D6FC-4f65-9D91-7224C49458BB}"/>
            </c:extLst>
          </c:dLbls>
          <c:cat>
            <c:strRef>
              <c:f>Лист1!$A$2:$A$5</c:f>
              <c:strCache>
                <c:ptCount val="4"/>
                <c:pt idx="0">
                  <c:v>ИП</c:v>
                </c:pt>
                <c:pt idx="1">
                  <c:v>ООО</c:v>
                </c:pt>
                <c:pt idx="2">
                  <c:v>ЗАО</c:v>
                </c:pt>
                <c:pt idx="3">
                  <c:v>ОАО</c:v>
                </c:pt>
              </c:strCache>
            </c:strRef>
          </c:cat>
          <c:val>
            <c:numRef>
              <c:f>Лист1!$B$2:$B$5</c:f>
              <c:numCache>
                <c:formatCode>General</c:formatCode>
                <c:ptCount val="4"/>
                <c:pt idx="0">
                  <c:v>33</c:v>
                </c:pt>
                <c:pt idx="1">
                  <c:v>38</c:v>
                </c:pt>
                <c:pt idx="2">
                  <c:v>4</c:v>
                </c:pt>
                <c:pt idx="3">
                  <c:v>1</c:v>
                </c:pt>
              </c:numCache>
            </c:numRef>
          </c:val>
        </c:ser>
        <c:dLbls>
          <c:showCatName val="1"/>
          <c:showPercent val="1"/>
        </c:dLbls>
      </c:pie3DChart>
    </c:plotArea>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manualLayout>
          <c:layoutTarget val="inner"/>
          <c:xMode val="edge"/>
          <c:yMode val="edge"/>
          <c:x val="8.7962962962963312E-2"/>
          <c:y val="0.10615079365079365"/>
          <c:w val="0.69907407407407685"/>
          <c:h val="0.6686507936507976"/>
        </c:manualLayout>
      </c:layout>
      <c:pie3DChart>
        <c:varyColors val="1"/>
        <c:ser>
          <c:idx val="0"/>
          <c:order val="0"/>
          <c:tx>
            <c:strRef>
              <c:f>Лист1!$B$1</c:f>
              <c:strCache>
                <c:ptCount val="1"/>
                <c:pt idx="0">
                  <c:v>Структура франчайзинга Кировской области по отраслям</c:v>
                </c:pt>
              </c:strCache>
            </c:strRef>
          </c:tx>
          <c:dLbls>
            <c:dLbl>
              <c:idx val="0"/>
              <c:layout>
                <c:manualLayout>
                  <c:x val="1.5582041970781049E-2"/>
                  <c:y val="-6.4741907261592319E-2"/>
                </c:manualLayout>
              </c:layout>
              <c:showCatName val="1"/>
              <c:showPercent val="1"/>
              <c:extLst>
                <c:ext xmlns:c15="http://schemas.microsoft.com/office/drawing/2012/chart" uri="{CE6537A1-D6FC-4f65-9D91-7224C49458BB}"/>
              </c:extLst>
            </c:dLbl>
            <c:spPr>
              <a:noFill/>
              <a:ln>
                <a:noFill/>
              </a:ln>
              <a:effectLst/>
            </c:spPr>
            <c:txPr>
              <a:bodyPr/>
              <a:lstStyle/>
              <a:p>
                <a:pPr>
                  <a:defRPr lang="en-US"/>
                </a:pPr>
                <a:endParaRPr lang="ru-RU"/>
              </a:p>
            </c:txPr>
            <c:showCatName val="1"/>
            <c:showPercent val="1"/>
            <c:showLeaderLines val="1"/>
            <c:extLst>
              <c:ext xmlns:c15="http://schemas.microsoft.com/office/drawing/2012/chart" uri="{CE6537A1-D6FC-4f65-9D91-7224C49458BB}"/>
            </c:extLst>
          </c:dLbls>
          <c:cat>
            <c:strRef>
              <c:f>Лист1!$A$2:$A$5</c:f>
              <c:strCache>
                <c:ptCount val="4"/>
                <c:pt idx="0">
                  <c:v>Товарный</c:v>
                </c:pt>
                <c:pt idx="1">
                  <c:v>Производственный</c:v>
                </c:pt>
                <c:pt idx="2">
                  <c:v>Сервисный</c:v>
                </c:pt>
                <c:pt idx="3">
                  <c:v>Бизнес-формата</c:v>
                </c:pt>
              </c:strCache>
            </c:strRef>
          </c:cat>
          <c:val>
            <c:numRef>
              <c:f>Лист1!$B$2:$B$5</c:f>
              <c:numCache>
                <c:formatCode>General</c:formatCode>
                <c:ptCount val="4"/>
                <c:pt idx="0">
                  <c:v>42</c:v>
                </c:pt>
                <c:pt idx="1">
                  <c:v>7</c:v>
                </c:pt>
                <c:pt idx="2">
                  <c:v>25</c:v>
                </c:pt>
                <c:pt idx="3">
                  <c:v>3</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bar"/>
        <c:grouping val="clustered"/>
        <c:ser>
          <c:idx val="0"/>
          <c:order val="0"/>
          <c:tx>
            <c:strRef>
              <c:f>Лист1!$B$1</c:f>
              <c:strCache>
                <c:ptCount val="1"/>
                <c:pt idx="0">
                  <c:v>Количество франчайзи в сети</c:v>
                </c:pt>
              </c:strCache>
            </c:strRef>
          </c:tx>
          <c:dLbls>
            <c:spPr>
              <a:noFill/>
              <a:ln>
                <a:noFill/>
              </a:ln>
              <a:effectLst/>
            </c:spPr>
            <c:txPr>
              <a:bodyPr/>
              <a:lstStyle/>
              <a:p>
                <a:pPr>
                  <a:defRPr lang="en-US"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Лист1!$A$2:$A$14</c:f>
              <c:strCache>
                <c:ptCount val="13"/>
                <c:pt idx="0">
                  <c:v>Крылья</c:v>
                </c:pt>
                <c:pt idx="1">
                  <c:v>VISTA</c:v>
                </c:pt>
                <c:pt idx="2">
                  <c:v>Натали-турс</c:v>
                </c:pt>
                <c:pt idx="3">
                  <c:v>Интурист</c:v>
                </c:pt>
                <c:pt idx="4">
                  <c:v>WELL</c:v>
                </c:pt>
                <c:pt idx="5">
                  <c:v>1001 тур</c:v>
                </c:pt>
                <c:pt idx="6">
                  <c:v>География</c:v>
                </c:pt>
                <c:pt idx="7">
                  <c:v>TEZ TOUR</c:v>
                </c:pt>
                <c:pt idx="8">
                  <c:v>МГП</c:v>
                </c:pt>
                <c:pt idx="9">
                  <c:v>TUI</c:v>
                </c:pt>
                <c:pt idx="10">
                  <c:v>РоссТур</c:v>
                </c:pt>
                <c:pt idx="11">
                  <c:v>Корал</c:v>
                </c:pt>
                <c:pt idx="12">
                  <c:v>Пегас</c:v>
                </c:pt>
              </c:strCache>
            </c:strRef>
          </c:cat>
          <c:val>
            <c:numRef>
              <c:f>Лист1!$B$2:$B$14</c:f>
              <c:numCache>
                <c:formatCode>General</c:formatCode>
                <c:ptCount val="13"/>
                <c:pt idx="0">
                  <c:v>38</c:v>
                </c:pt>
                <c:pt idx="1">
                  <c:v>92</c:v>
                </c:pt>
                <c:pt idx="2">
                  <c:v>94</c:v>
                </c:pt>
                <c:pt idx="3">
                  <c:v>135</c:v>
                </c:pt>
                <c:pt idx="4">
                  <c:v>150</c:v>
                </c:pt>
                <c:pt idx="5">
                  <c:v>159</c:v>
                </c:pt>
                <c:pt idx="6">
                  <c:v>200</c:v>
                </c:pt>
                <c:pt idx="7">
                  <c:v>420</c:v>
                </c:pt>
                <c:pt idx="8">
                  <c:v>440</c:v>
                </c:pt>
                <c:pt idx="9">
                  <c:v>500</c:v>
                </c:pt>
                <c:pt idx="10">
                  <c:v>600</c:v>
                </c:pt>
                <c:pt idx="11">
                  <c:v>650</c:v>
                </c:pt>
                <c:pt idx="12">
                  <c:v>770</c:v>
                </c:pt>
              </c:numCache>
            </c:numRef>
          </c:val>
        </c:ser>
        <c:dLbls>
          <c:showVal val="1"/>
        </c:dLbls>
        <c:overlap val="-25"/>
        <c:axId val="154641920"/>
        <c:axId val="154643456"/>
      </c:barChart>
      <c:catAx>
        <c:axId val="154641920"/>
        <c:scaling>
          <c:orientation val="minMax"/>
        </c:scaling>
        <c:axPos val="l"/>
        <c:numFmt formatCode="General" sourceLinked="0"/>
        <c:majorTickMark val="none"/>
        <c:tickLblPos val="nextTo"/>
        <c:txPr>
          <a:bodyPr/>
          <a:lstStyle/>
          <a:p>
            <a:pPr>
              <a:defRPr lang="en-US" sz="1000">
                <a:latin typeface="Times New Roman" pitchFamily="18" charset="0"/>
                <a:cs typeface="Times New Roman" pitchFamily="18" charset="0"/>
              </a:defRPr>
            </a:pPr>
            <a:endParaRPr lang="ru-RU"/>
          </a:p>
        </c:txPr>
        <c:crossAx val="154643456"/>
        <c:crosses val="autoZero"/>
        <c:auto val="1"/>
        <c:lblAlgn val="ctr"/>
        <c:lblOffset val="100"/>
      </c:catAx>
      <c:valAx>
        <c:axId val="154643456"/>
        <c:scaling>
          <c:orientation val="minMax"/>
        </c:scaling>
        <c:delete val="1"/>
        <c:axPos val="b"/>
        <c:numFmt formatCode="General" sourceLinked="1"/>
        <c:majorTickMark val="none"/>
        <c:tickLblPos val="none"/>
        <c:crossAx val="154641920"/>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bar"/>
        <c:grouping val="clustered"/>
        <c:ser>
          <c:idx val="0"/>
          <c:order val="0"/>
          <c:tx>
            <c:strRef>
              <c:f>Лист1!$B$1</c:f>
              <c:strCache>
                <c:ptCount val="1"/>
                <c:pt idx="0">
                  <c:v>Количество туристических агентств в Кировской области</c:v>
                </c:pt>
              </c:strCache>
            </c:strRef>
          </c:tx>
          <c:dLbls>
            <c:spPr>
              <a:noFill/>
              <a:ln>
                <a:noFill/>
              </a:ln>
              <a:effectLst/>
            </c:spPr>
            <c:txPr>
              <a:bodyPr/>
              <a:lstStyle/>
              <a:p>
                <a:pPr>
                  <a:defRPr lang="en-US"/>
                </a:pPr>
                <a:endParaRPr lang="ru-RU"/>
              </a:p>
            </c:txPr>
            <c:showVal val="1"/>
            <c:extLst>
              <c:ext xmlns:c15="http://schemas.microsoft.com/office/drawing/2012/chart" uri="{CE6537A1-D6FC-4f65-9D91-7224C49458BB}">
                <c15:showLeaderLines val="0"/>
              </c:ext>
            </c:extLst>
          </c:dLbls>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57</c:v>
                </c:pt>
                <c:pt idx="1">
                  <c:v>72</c:v>
                </c:pt>
                <c:pt idx="2">
                  <c:v>66</c:v>
                </c:pt>
                <c:pt idx="3">
                  <c:v>112</c:v>
                </c:pt>
                <c:pt idx="4">
                  <c:v>120</c:v>
                </c:pt>
                <c:pt idx="5">
                  <c:v>140</c:v>
                </c:pt>
              </c:numCache>
            </c:numRef>
          </c:val>
        </c:ser>
        <c:dLbls>
          <c:showVal val="1"/>
        </c:dLbls>
        <c:overlap val="-25"/>
        <c:axId val="231956480"/>
        <c:axId val="231958016"/>
      </c:barChart>
      <c:catAx>
        <c:axId val="231956480"/>
        <c:scaling>
          <c:orientation val="minMax"/>
        </c:scaling>
        <c:axPos val="l"/>
        <c:numFmt formatCode="General" sourceLinked="1"/>
        <c:majorTickMark val="none"/>
        <c:tickLblPos val="nextTo"/>
        <c:txPr>
          <a:bodyPr/>
          <a:lstStyle/>
          <a:p>
            <a:pPr>
              <a:defRPr lang="en-US"/>
            </a:pPr>
            <a:endParaRPr lang="ru-RU"/>
          </a:p>
        </c:txPr>
        <c:crossAx val="231958016"/>
        <c:crosses val="autoZero"/>
        <c:auto val="1"/>
        <c:lblAlgn val="ctr"/>
        <c:lblOffset val="100"/>
      </c:catAx>
      <c:valAx>
        <c:axId val="231958016"/>
        <c:scaling>
          <c:orientation val="minMax"/>
        </c:scaling>
        <c:delete val="1"/>
        <c:axPos val="b"/>
        <c:numFmt formatCode="General" sourceLinked="1"/>
        <c:tickLblPos val="none"/>
        <c:crossAx val="23195648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lineChart>
        <c:grouping val="standard"/>
        <c:ser>
          <c:idx val="0"/>
          <c:order val="0"/>
          <c:tx>
            <c:strRef>
              <c:f>Лист1!$B$1</c:f>
              <c:strCache>
                <c:ptCount val="1"/>
                <c:pt idx="0">
                  <c:v>Численность постоянного населения Кировской области в динамике 2000-2014 годов</c:v>
                </c:pt>
              </c:strCache>
            </c:strRef>
          </c:tx>
          <c:marker>
            <c:symbol val="none"/>
          </c:marker>
          <c:cat>
            <c:numRef>
              <c:f>Лист1!$A$2:$A$16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Лист1!$B$2:$B$16</c:f>
              <c:numCache>
                <c:formatCode>0.0</c:formatCode>
                <c:ptCount val="15"/>
                <c:pt idx="0">
                  <c:v>1553.6</c:v>
                </c:pt>
                <c:pt idx="1">
                  <c:v>1536.8</c:v>
                </c:pt>
                <c:pt idx="2">
                  <c:v>1518.4</c:v>
                </c:pt>
                <c:pt idx="3">
                  <c:v>1499</c:v>
                </c:pt>
                <c:pt idx="4">
                  <c:v>1472.5</c:v>
                </c:pt>
                <c:pt idx="5">
                  <c:v>1445.4</c:v>
                </c:pt>
                <c:pt idx="6">
                  <c:v>1418.6</c:v>
                </c:pt>
                <c:pt idx="7">
                  <c:v>1396</c:v>
                </c:pt>
                <c:pt idx="8">
                  <c:v>1379.4</c:v>
                </c:pt>
                <c:pt idx="9">
                  <c:v>1365</c:v>
                </c:pt>
                <c:pt idx="10">
                  <c:v>1352.7</c:v>
                </c:pt>
                <c:pt idx="11">
                  <c:v>1338.7</c:v>
                </c:pt>
                <c:pt idx="12">
                  <c:v>1327.9</c:v>
                </c:pt>
                <c:pt idx="13">
                  <c:v>1319.1</c:v>
                </c:pt>
                <c:pt idx="14">
                  <c:v>1310.9</c:v>
                </c:pt>
              </c:numCache>
            </c:numRef>
          </c:val>
        </c:ser>
        <c:marker val="1"/>
        <c:axId val="215115648"/>
        <c:axId val="215117184"/>
      </c:lineChart>
      <c:catAx>
        <c:axId val="215115648"/>
        <c:scaling>
          <c:orientation val="minMax"/>
        </c:scaling>
        <c:axPos val="b"/>
        <c:numFmt formatCode="General" sourceLinked="1"/>
        <c:tickLblPos val="nextTo"/>
        <c:txPr>
          <a:bodyPr/>
          <a:lstStyle/>
          <a:p>
            <a:pPr>
              <a:defRPr lang="en-US"/>
            </a:pPr>
            <a:endParaRPr lang="ru-RU"/>
          </a:p>
        </c:txPr>
        <c:crossAx val="215117184"/>
        <c:crosses val="autoZero"/>
        <c:auto val="1"/>
        <c:lblAlgn val="ctr"/>
        <c:lblOffset val="100"/>
      </c:catAx>
      <c:valAx>
        <c:axId val="215117184"/>
        <c:scaling>
          <c:orientation val="minMax"/>
        </c:scaling>
        <c:axPos val="l"/>
        <c:majorGridlines/>
        <c:numFmt formatCode="0.0" sourceLinked="1"/>
        <c:tickLblPos val="nextTo"/>
        <c:txPr>
          <a:bodyPr/>
          <a:lstStyle/>
          <a:p>
            <a:pPr>
              <a:defRPr lang="en-US"/>
            </a:pPr>
            <a:endParaRPr lang="ru-RU"/>
          </a:p>
        </c:txPr>
        <c:crossAx val="21511564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7"/>
  <c:chart>
    <c:autoTitleDeleted val="1"/>
    <c:view3D>
      <c:rotX val="30"/>
      <c:perspective val="30"/>
    </c:view3D>
    <c:plotArea>
      <c:layout/>
      <c:pie3DChart>
        <c:varyColors val="1"/>
        <c:ser>
          <c:idx val="0"/>
          <c:order val="0"/>
          <c:tx>
            <c:strRef>
              <c:f>Лист1!$B$1</c:f>
              <c:strCache>
                <c:ptCount val="1"/>
                <c:pt idx="0">
                  <c:v>Доли субъектов Волго-Вятского экономического района в общем обороте розничной торговли в 2013 году</c:v>
                </c:pt>
              </c:strCache>
            </c:strRef>
          </c:tx>
          <c:dLbls>
            <c:spPr>
              <a:noFill/>
              <a:ln>
                <a:noFill/>
              </a:ln>
              <a:effectLst/>
            </c:spPr>
            <c:txPr>
              <a:bodyPr/>
              <a:lstStyle/>
              <a:p>
                <a:pPr>
                  <a:defRPr lang="en-US">
                    <a:latin typeface="Times New Roman" pitchFamily="18" charset="0"/>
                    <a:cs typeface="Times New Roman" pitchFamily="18" charset="0"/>
                  </a:defRPr>
                </a:pPr>
                <a:endParaRPr lang="ru-RU"/>
              </a:p>
            </c:txPr>
            <c:showCatName val="1"/>
            <c:showPercent val="1"/>
            <c:showLeaderLines val="1"/>
            <c:extLst>
              <c:ext xmlns:c15="http://schemas.microsoft.com/office/drawing/2012/chart" uri="{CE6537A1-D6FC-4f65-9D91-7224C49458BB}"/>
            </c:extLst>
          </c:dLbls>
          <c:cat>
            <c:strRef>
              <c:f>Лист1!$A$2:$A$6</c:f>
              <c:strCache>
                <c:ptCount val="5"/>
                <c:pt idx="0">
                  <c:v>Кировская область</c:v>
                </c:pt>
                <c:pt idx="1">
                  <c:v>Республика Марий Эл</c:v>
                </c:pt>
                <c:pt idx="2">
                  <c:v>Республика Мордовия</c:v>
                </c:pt>
                <c:pt idx="3">
                  <c:v>Республика Чувашия</c:v>
                </c:pt>
                <c:pt idx="4">
                  <c:v>Нижегородская область</c:v>
                </c:pt>
              </c:strCache>
            </c:strRef>
          </c:cat>
          <c:val>
            <c:numRef>
              <c:f>Лист1!$B$2:$B$6</c:f>
              <c:numCache>
                <c:formatCode>0.0</c:formatCode>
                <c:ptCount val="5"/>
                <c:pt idx="0">
                  <c:v>16.411196833365992</c:v>
                </c:pt>
                <c:pt idx="1">
                  <c:v>6.9714735539465984</c:v>
                </c:pt>
                <c:pt idx="2">
                  <c:v>6.0716897817609583</c:v>
                </c:pt>
                <c:pt idx="3">
                  <c:v>12.861238596106826</c:v>
                </c:pt>
                <c:pt idx="4">
                  <c:v>57.684401234819575</c:v>
                </c:pt>
              </c:numCache>
            </c:numRef>
          </c:val>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Доли субъектов Волго-Вятского экономического района в общем объеме платных услуг населению в 2012 г
</c:v>
                </c:pt>
              </c:strCache>
            </c:strRef>
          </c:tx>
          <c:dLbls>
            <c:dLbl>
              <c:idx val="2"/>
              <c:layout>
                <c:manualLayout>
                  <c:x val="3.7716261876432691E-3"/>
                  <c:y val="2.4033623825776729E-2"/>
                </c:manualLayout>
              </c:layout>
              <c:showCatName val="1"/>
              <c:showPercent val="1"/>
              <c:extLst>
                <c:ext xmlns:c15="http://schemas.microsoft.com/office/drawing/2012/chart" uri="{CE6537A1-D6FC-4f65-9D91-7224C49458BB}"/>
              </c:extLst>
            </c:dLbl>
            <c:spPr>
              <a:noFill/>
              <a:ln>
                <a:noFill/>
              </a:ln>
              <a:effectLst/>
            </c:spPr>
            <c:txPr>
              <a:bodyPr/>
              <a:lstStyle/>
              <a:p>
                <a:pPr>
                  <a:defRPr lang="en-US">
                    <a:latin typeface="Times New Roman" pitchFamily="18" charset="0"/>
                    <a:cs typeface="Times New Roman" pitchFamily="18" charset="0"/>
                  </a:defRPr>
                </a:pPr>
                <a:endParaRPr lang="ru-RU"/>
              </a:p>
            </c:txPr>
            <c:showCatName val="1"/>
            <c:showPercent val="1"/>
            <c:showLeaderLines val="1"/>
            <c:extLst>
              <c:ext xmlns:c15="http://schemas.microsoft.com/office/drawing/2012/chart" uri="{CE6537A1-D6FC-4f65-9D91-7224C49458BB}"/>
            </c:extLst>
          </c:dLbls>
          <c:cat>
            <c:strRef>
              <c:f>Лист1!$A$2:$A$6</c:f>
              <c:strCache>
                <c:ptCount val="5"/>
                <c:pt idx="0">
                  <c:v>Кировская область</c:v>
                </c:pt>
                <c:pt idx="1">
                  <c:v>Республика Марий Эл</c:v>
                </c:pt>
                <c:pt idx="2">
                  <c:v>Республика Мордовия</c:v>
                </c:pt>
                <c:pt idx="3">
                  <c:v>Республика Чуваший</c:v>
                </c:pt>
                <c:pt idx="4">
                  <c:v>Нижегородская область</c:v>
                </c:pt>
              </c:strCache>
            </c:strRef>
          </c:cat>
          <c:val>
            <c:numRef>
              <c:f>Лист1!$B$2:$B$6</c:f>
              <c:numCache>
                <c:formatCode>0.0</c:formatCode>
                <c:ptCount val="5"/>
                <c:pt idx="0">
                  <c:v>17.261635788522259</c:v>
                </c:pt>
                <c:pt idx="1">
                  <c:v>7.7722548576592745</c:v>
                </c:pt>
                <c:pt idx="2">
                  <c:v>8.5856303660190267</c:v>
                </c:pt>
                <c:pt idx="3">
                  <c:v>15.499322187076363</c:v>
                </c:pt>
                <c:pt idx="4">
                  <c:v>50.881156800722998</c:v>
                </c:pt>
              </c:numCache>
            </c:numRef>
          </c:val>
        </c:ser>
        <c:dLbls>
          <c:showCatName val="1"/>
          <c:showPercent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Доля субъектов Волго-Вятского экономического района в общем обороте общественного питания в 2013 году</c:v>
                </c:pt>
              </c:strCache>
            </c:strRef>
          </c:tx>
          <c:dLbls>
            <c:spPr>
              <a:noFill/>
              <a:ln>
                <a:noFill/>
              </a:ln>
              <a:effectLst/>
            </c:spPr>
            <c:txPr>
              <a:bodyPr/>
              <a:lstStyle/>
              <a:p>
                <a:pPr>
                  <a:defRPr lang="en-US">
                    <a:latin typeface="Times New Roman" pitchFamily="18" charset="0"/>
                    <a:cs typeface="Times New Roman" pitchFamily="18" charset="0"/>
                  </a:defRPr>
                </a:pPr>
                <a:endParaRPr lang="ru-RU"/>
              </a:p>
            </c:txPr>
            <c:showCatName val="1"/>
            <c:showPercent val="1"/>
            <c:showLeaderLines val="1"/>
            <c:extLst>
              <c:ext xmlns:c15="http://schemas.microsoft.com/office/drawing/2012/chart" uri="{CE6537A1-D6FC-4f65-9D91-7224C49458BB}"/>
            </c:extLst>
          </c:dLbls>
          <c:cat>
            <c:strRef>
              <c:f>Лист1!$A$2:$A$6</c:f>
              <c:strCache>
                <c:ptCount val="5"/>
                <c:pt idx="0">
                  <c:v>Кировская область</c:v>
                </c:pt>
                <c:pt idx="1">
                  <c:v>Республика Марий Эл</c:v>
                </c:pt>
                <c:pt idx="2">
                  <c:v>Республика Мордовия</c:v>
                </c:pt>
                <c:pt idx="3">
                  <c:v>Республика Чувашия</c:v>
                </c:pt>
                <c:pt idx="4">
                  <c:v>Нижегородская область</c:v>
                </c:pt>
              </c:strCache>
            </c:strRef>
          </c:cat>
          <c:val>
            <c:numRef>
              <c:f>Лист1!$B$2:$B$6</c:f>
              <c:numCache>
                <c:formatCode>0.0</c:formatCode>
                <c:ptCount val="5"/>
                <c:pt idx="0">
                  <c:v>20.607028094203631</c:v>
                </c:pt>
                <c:pt idx="1">
                  <c:v>7.8058270071123506</c:v>
                </c:pt>
                <c:pt idx="2">
                  <c:v>5.2958523670667281</c:v>
                </c:pt>
                <c:pt idx="3">
                  <c:v>16.329910703222495</c:v>
                </c:pt>
                <c:pt idx="4">
                  <c:v>49.961381828394885</c:v>
                </c:pt>
              </c:numCache>
            </c:numRef>
          </c:val>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cat>
            <c:strRef>
              <c:f>Лист1!$A$2:$A$7</c:f>
              <c:strCache>
                <c:ptCount val="6"/>
                <c:pt idx="0">
                  <c:v>Среднероссийский показатель</c:v>
                </c:pt>
                <c:pt idx="1">
                  <c:v>Кировская область</c:v>
                </c:pt>
                <c:pt idx="2">
                  <c:v>Республика Марий Эл</c:v>
                </c:pt>
                <c:pt idx="3">
                  <c:v>Республика Мордовия</c:v>
                </c:pt>
                <c:pt idx="4">
                  <c:v>Республика Чувашия</c:v>
                </c:pt>
                <c:pt idx="5">
                  <c:v>Нижегородская область</c:v>
                </c:pt>
              </c:strCache>
            </c:strRef>
          </c:cat>
          <c:val>
            <c:numRef>
              <c:f>Лист1!$B$2:$B$7</c:f>
              <c:numCache>
                <c:formatCode>General</c:formatCode>
                <c:ptCount val="6"/>
                <c:pt idx="0">
                  <c:v>165.1</c:v>
                </c:pt>
                <c:pt idx="1">
                  <c:v>164.3</c:v>
                </c:pt>
                <c:pt idx="2">
                  <c:v>73.3</c:v>
                </c:pt>
                <c:pt idx="3">
                  <c:v>186.1</c:v>
                </c:pt>
                <c:pt idx="4">
                  <c:v>172</c:v>
                </c:pt>
                <c:pt idx="5">
                  <c:v>119.6</c:v>
                </c:pt>
              </c:numCache>
            </c:numRef>
          </c:val>
        </c:ser>
        <c:axId val="215190528"/>
        <c:axId val="218043136"/>
      </c:barChart>
      <c:catAx>
        <c:axId val="215190528"/>
        <c:scaling>
          <c:orientation val="minMax"/>
        </c:scaling>
        <c:axPos val="b"/>
        <c:numFmt formatCode="General" sourceLinked="0"/>
        <c:majorTickMark val="none"/>
        <c:tickLblPos val="nextTo"/>
        <c:txPr>
          <a:bodyPr/>
          <a:lstStyle/>
          <a:p>
            <a:pPr>
              <a:defRPr lang="en-US"/>
            </a:pPr>
            <a:endParaRPr lang="ru-RU"/>
          </a:p>
        </c:txPr>
        <c:crossAx val="218043136"/>
        <c:crosses val="autoZero"/>
        <c:auto val="1"/>
        <c:lblAlgn val="ctr"/>
        <c:lblOffset val="100"/>
      </c:catAx>
      <c:valAx>
        <c:axId val="218043136"/>
        <c:scaling>
          <c:orientation val="minMax"/>
        </c:scaling>
        <c:axPos val="l"/>
        <c:majorGridlines/>
        <c:title>
          <c:tx>
            <c:rich>
              <a:bodyPr/>
              <a:lstStyle/>
              <a:p>
                <a:pPr>
                  <a:defRPr lang="en-US">
                    <a:latin typeface="Times New Roman" pitchFamily="18" charset="0"/>
                    <a:cs typeface="Times New Roman" pitchFamily="18" charset="0"/>
                  </a:defRPr>
                </a:pPr>
                <a:r>
                  <a:rPr lang="ru-RU">
                    <a:latin typeface="Times New Roman" pitchFamily="18" charset="0"/>
                    <a:cs typeface="Times New Roman" pitchFamily="18" charset="0"/>
                  </a:rPr>
                  <a:t>тысяч рублей</a:t>
                </a:r>
              </a:p>
            </c:rich>
          </c:tx>
        </c:title>
        <c:numFmt formatCode="General" sourceLinked="1"/>
        <c:majorTickMark val="none"/>
        <c:tickLblPos val="nextTo"/>
        <c:txPr>
          <a:bodyPr/>
          <a:lstStyle/>
          <a:p>
            <a:pPr>
              <a:defRPr lang="en-US">
                <a:latin typeface="Times New Roman" pitchFamily="18" charset="0"/>
                <a:cs typeface="Times New Roman" pitchFamily="18" charset="0"/>
              </a:defRPr>
            </a:pPr>
            <a:endParaRPr lang="ru-RU"/>
          </a:p>
        </c:txPr>
        <c:crossAx val="215190528"/>
        <c:crosses val="autoZero"/>
        <c:crossBetween val="between"/>
      </c:valAx>
      <c:dTable>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cat>
            <c:strRef>
              <c:f>Лист1!$A$2:$A$7</c:f>
              <c:strCache>
                <c:ptCount val="6"/>
                <c:pt idx="0">
                  <c:v>Среднероссийский показатель</c:v>
                </c:pt>
                <c:pt idx="1">
                  <c:v>Кировская область</c:v>
                </c:pt>
                <c:pt idx="2">
                  <c:v>Республика Марий Эл</c:v>
                </c:pt>
                <c:pt idx="3">
                  <c:v>Республика Мордовия</c:v>
                </c:pt>
                <c:pt idx="4">
                  <c:v>Республика Чувашия</c:v>
                </c:pt>
                <c:pt idx="5">
                  <c:v>Нижегородская область</c:v>
                </c:pt>
              </c:strCache>
            </c:strRef>
          </c:cat>
          <c:val>
            <c:numRef>
              <c:f>Лист1!$B$2:$B$7</c:f>
              <c:numCache>
                <c:formatCode>General</c:formatCode>
                <c:ptCount val="6"/>
                <c:pt idx="0">
                  <c:v>48.3</c:v>
                </c:pt>
                <c:pt idx="1">
                  <c:v>34.300000000000004</c:v>
                </c:pt>
                <c:pt idx="2">
                  <c:v>27</c:v>
                </c:pt>
                <c:pt idx="3">
                  <c:v>25.5</c:v>
                </c:pt>
                <c:pt idx="4">
                  <c:v>30.6</c:v>
                </c:pt>
                <c:pt idx="5">
                  <c:v>42.8</c:v>
                </c:pt>
              </c:numCache>
            </c:numRef>
          </c:val>
        </c:ser>
        <c:axId val="218076672"/>
        <c:axId val="218078208"/>
      </c:barChart>
      <c:catAx>
        <c:axId val="218076672"/>
        <c:scaling>
          <c:orientation val="minMax"/>
        </c:scaling>
        <c:axPos val="b"/>
        <c:numFmt formatCode="General" sourceLinked="0"/>
        <c:majorTickMark val="none"/>
        <c:tickLblPos val="nextTo"/>
        <c:txPr>
          <a:bodyPr/>
          <a:lstStyle/>
          <a:p>
            <a:pPr>
              <a:defRPr lang="en-US"/>
            </a:pPr>
            <a:endParaRPr lang="ru-RU"/>
          </a:p>
        </c:txPr>
        <c:crossAx val="218078208"/>
        <c:crosses val="autoZero"/>
        <c:auto val="1"/>
        <c:lblAlgn val="ctr"/>
        <c:lblOffset val="100"/>
      </c:catAx>
      <c:valAx>
        <c:axId val="218078208"/>
        <c:scaling>
          <c:orientation val="minMax"/>
        </c:scaling>
        <c:axPos val="l"/>
        <c:majorGridlines/>
        <c:title>
          <c:tx>
            <c:rich>
              <a:bodyPr/>
              <a:lstStyle/>
              <a:p>
                <a:pPr>
                  <a:defRPr lang="en-US">
                    <a:latin typeface="Times New Roman" pitchFamily="18" charset="0"/>
                    <a:cs typeface="Times New Roman" pitchFamily="18" charset="0"/>
                  </a:defRPr>
                </a:pPr>
                <a:r>
                  <a:rPr lang="ru-RU">
                    <a:latin typeface="Times New Roman" pitchFamily="18" charset="0"/>
                    <a:cs typeface="Times New Roman" pitchFamily="18" charset="0"/>
                  </a:rPr>
                  <a:t>тысяч рублей</a:t>
                </a:r>
              </a:p>
            </c:rich>
          </c:tx>
        </c:title>
        <c:numFmt formatCode="General" sourceLinked="1"/>
        <c:majorTickMark val="none"/>
        <c:tickLblPos val="nextTo"/>
        <c:txPr>
          <a:bodyPr/>
          <a:lstStyle/>
          <a:p>
            <a:pPr>
              <a:defRPr lang="en-US">
                <a:latin typeface="Times New Roman" pitchFamily="18" charset="0"/>
                <a:cs typeface="Times New Roman" pitchFamily="18" charset="0"/>
              </a:defRPr>
            </a:pPr>
            <a:endParaRPr lang="ru-RU"/>
          </a:p>
        </c:txPr>
        <c:crossAx val="218076672"/>
        <c:crosses val="autoZero"/>
        <c:crossBetween val="between"/>
      </c:valAx>
      <c:dTable>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cat>
            <c:strRef>
              <c:f>Лист1!$A$2:$A$7</c:f>
              <c:strCache>
                <c:ptCount val="6"/>
                <c:pt idx="0">
                  <c:v>Среднероссийский показатель</c:v>
                </c:pt>
                <c:pt idx="1">
                  <c:v>Кировская область</c:v>
                </c:pt>
                <c:pt idx="2">
                  <c:v>Республика Марий Эл</c:v>
                </c:pt>
                <c:pt idx="3">
                  <c:v>Республика Мордовия</c:v>
                </c:pt>
                <c:pt idx="4">
                  <c:v>Республика Чувашия</c:v>
                </c:pt>
                <c:pt idx="5">
                  <c:v>Нижегородская область</c:v>
                </c:pt>
              </c:strCache>
            </c:strRef>
          </c:cat>
          <c:val>
            <c:numRef>
              <c:f>Лист1!$B$2:$B$7</c:f>
              <c:numCache>
                <c:formatCode>General</c:formatCode>
                <c:ptCount val="6"/>
                <c:pt idx="0">
                  <c:v>78.900000000000006</c:v>
                </c:pt>
                <c:pt idx="1">
                  <c:v>75.900000000000006</c:v>
                </c:pt>
                <c:pt idx="2">
                  <c:v>54.8</c:v>
                </c:pt>
                <c:pt idx="3">
                  <c:v>31.5</c:v>
                </c:pt>
                <c:pt idx="4">
                  <c:v>63.7</c:v>
                </c:pt>
                <c:pt idx="5">
                  <c:v>73.599999999999994</c:v>
                </c:pt>
              </c:numCache>
            </c:numRef>
          </c:val>
        </c:ser>
        <c:axId val="215195648"/>
        <c:axId val="215197184"/>
      </c:barChart>
      <c:catAx>
        <c:axId val="215195648"/>
        <c:scaling>
          <c:orientation val="minMax"/>
        </c:scaling>
        <c:axPos val="b"/>
        <c:numFmt formatCode="General" sourceLinked="0"/>
        <c:majorTickMark val="none"/>
        <c:tickLblPos val="nextTo"/>
        <c:txPr>
          <a:bodyPr/>
          <a:lstStyle/>
          <a:p>
            <a:pPr>
              <a:defRPr lang="en-US"/>
            </a:pPr>
            <a:endParaRPr lang="ru-RU"/>
          </a:p>
        </c:txPr>
        <c:crossAx val="215197184"/>
        <c:crosses val="autoZero"/>
        <c:auto val="1"/>
        <c:lblAlgn val="ctr"/>
        <c:lblOffset val="100"/>
      </c:catAx>
      <c:valAx>
        <c:axId val="215197184"/>
        <c:scaling>
          <c:orientation val="minMax"/>
        </c:scaling>
        <c:axPos val="l"/>
        <c:majorGridlines/>
        <c:title>
          <c:tx>
            <c:rich>
              <a:bodyPr/>
              <a:lstStyle/>
              <a:p>
                <a:pPr>
                  <a:defRPr lang="en-US">
                    <a:latin typeface="Times New Roman" pitchFamily="18" charset="0"/>
                    <a:cs typeface="Times New Roman" pitchFamily="18" charset="0"/>
                  </a:defRPr>
                </a:pPr>
                <a:r>
                  <a:rPr lang="ru-RU">
                    <a:latin typeface="Times New Roman" pitchFamily="18" charset="0"/>
                    <a:cs typeface="Times New Roman" pitchFamily="18" charset="0"/>
                  </a:rPr>
                  <a:t>тысяч рублей</a:t>
                </a:r>
              </a:p>
            </c:rich>
          </c:tx>
        </c:title>
        <c:numFmt formatCode="General" sourceLinked="1"/>
        <c:majorTickMark val="none"/>
        <c:tickLblPos val="nextTo"/>
        <c:txPr>
          <a:bodyPr/>
          <a:lstStyle/>
          <a:p>
            <a:pPr>
              <a:defRPr lang="en-US">
                <a:latin typeface="Times New Roman" pitchFamily="18" charset="0"/>
                <a:cs typeface="Times New Roman" pitchFamily="18" charset="0"/>
              </a:defRPr>
            </a:pPr>
            <a:endParaRPr lang="ru-RU"/>
          </a:p>
        </c:txPr>
        <c:crossAx val="215195648"/>
        <c:crosses val="autoZero"/>
        <c:crossBetween val="between"/>
      </c:valAx>
      <c:dTable>
        <c:txPr>
          <a:bodyPr/>
          <a:lstStyle/>
          <a:p>
            <a:pPr rtl="0">
              <a:defRPr lang="en-US">
                <a:latin typeface="Times New Roman" pitchFamily="18" charset="0"/>
                <a:cs typeface="Times New Roman" pitchFamily="18" charset="0"/>
              </a:defRPr>
            </a:pPr>
            <a:endParaRPr lang="ru-RU"/>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E36FC-B47A-4A11-81B8-291E19F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49293</Words>
  <Characters>280976</Characters>
  <Application>Microsoft Office Word</Application>
  <DocSecurity>0</DocSecurity>
  <Lines>2341</Lines>
  <Paragraphs>659</Paragraphs>
  <ScaleCrop>false</ScaleCrop>
  <HeadingPairs>
    <vt:vector size="6" baseType="variant">
      <vt:variant>
        <vt:lpstr>Title</vt:lpstr>
      </vt:variant>
      <vt:variant>
        <vt:i4>1</vt:i4>
      </vt:variant>
      <vt:variant>
        <vt:lpstr>Konu Başlığı</vt:lpstr>
      </vt:variant>
      <vt:variant>
        <vt:i4>1</vt:i4>
      </vt:variant>
      <vt:variant>
        <vt:lpstr>Название</vt:lpstr>
      </vt:variant>
      <vt:variant>
        <vt:i4>1</vt:i4>
      </vt:variant>
    </vt:vector>
  </HeadingPairs>
  <TitlesOfParts>
    <vt:vector size="3" baseType="lpstr">
      <vt:lpstr/>
      <vt:lpstr/>
      <vt:lpstr/>
    </vt:vector>
  </TitlesOfParts>
  <Company>Expert</Company>
  <LinksUpToDate>false</LinksUpToDate>
  <CharactersWithSpaces>329610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Beeline</dc:creator>
  <cp:lastModifiedBy>Олег Евреинов</cp:lastModifiedBy>
  <cp:revision>2</cp:revision>
  <cp:lastPrinted>2015-06-01T19:51:00Z</cp:lastPrinted>
  <dcterms:created xsi:type="dcterms:W3CDTF">2015-10-21T10:28:00Z</dcterms:created>
  <dcterms:modified xsi:type="dcterms:W3CDTF">2015-10-21T10:28:00Z</dcterms:modified>
</cp:coreProperties>
</file>